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D7844" w14:textId="2237F343" w:rsidR="009E52E4" w:rsidRDefault="009E52E4" w:rsidP="009E52E4">
      <w:pPr>
        <w:pStyle w:val="Overskrift2"/>
        <w:tabs>
          <w:tab w:val="left" w:pos="498"/>
        </w:tabs>
        <w:spacing w:line="280" w:lineRule="exact"/>
        <w:rPr>
          <w:lang w:val="da-DK"/>
        </w:rPr>
      </w:pPr>
      <w:r>
        <w:rPr>
          <w:lang w:val="da-DK"/>
        </w:rPr>
        <w:t>Modul 1</w:t>
      </w:r>
    </w:p>
    <w:p w14:paraId="577C28A1" w14:textId="512F99C7" w:rsidR="00C56E8C" w:rsidRDefault="00C56E8C" w:rsidP="009E52E4">
      <w:pPr>
        <w:pStyle w:val="Overskrift2"/>
        <w:tabs>
          <w:tab w:val="left" w:pos="498"/>
        </w:tabs>
        <w:spacing w:line="280" w:lineRule="exact"/>
        <w:rPr>
          <w:lang w:val="da-DK"/>
        </w:rPr>
      </w:pPr>
    </w:p>
    <w:p w14:paraId="2A2B59B6" w14:textId="163270A3" w:rsidR="00C56E8C" w:rsidRDefault="00C56E8C" w:rsidP="009E52E4">
      <w:pPr>
        <w:pStyle w:val="Overskrift2"/>
        <w:tabs>
          <w:tab w:val="left" w:pos="498"/>
        </w:tabs>
        <w:spacing w:line="280" w:lineRule="exact"/>
        <w:rPr>
          <w:lang w:val="da-DK"/>
        </w:rPr>
      </w:pPr>
      <w:r>
        <w:rPr>
          <w:lang w:val="da-DK"/>
        </w:rPr>
        <w:t xml:space="preserve">Hej og intro </w:t>
      </w:r>
    </w:p>
    <w:p w14:paraId="2817D57D" w14:textId="7D5AFC6D" w:rsidR="00C56E8C" w:rsidRDefault="00C56E8C" w:rsidP="00C56E8C">
      <w:pPr>
        <w:pStyle w:val="Overskrift2"/>
        <w:numPr>
          <w:ilvl w:val="0"/>
          <w:numId w:val="4"/>
        </w:numPr>
        <w:tabs>
          <w:tab w:val="left" w:pos="498"/>
        </w:tabs>
        <w:spacing w:line="280" w:lineRule="exact"/>
        <w:rPr>
          <w:b w:val="0"/>
          <w:bCs w:val="0"/>
          <w:lang w:val="da-DK"/>
        </w:rPr>
      </w:pPr>
      <w:r>
        <w:rPr>
          <w:b w:val="0"/>
          <w:bCs w:val="0"/>
          <w:lang w:val="da-DK"/>
        </w:rPr>
        <w:t xml:space="preserve">Kort præsentation af Laura </w:t>
      </w:r>
    </w:p>
    <w:p w14:paraId="2692E1A7" w14:textId="6AC84265" w:rsidR="00C56E8C" w:rsidRDefault="00C56E8C" w:rsidP="00C56E8C">
      <w:pPr>
        <w:pStyle w:val="Overskrift2"/>
        <w:numPr>
          <w:ilvl w:val="0"/>
          <w:numId w:val="4"/>
        </w:numPr>
        <w:tabs>
          <w:tab w:val="left" w:pos="498"/>
        </w:tabs>
        <w:spacing w:line="280" w:lineRule="exact"/>
        <w:rPr>
          <w:b w:val="0"/>
          <w:bCs w:val="0"/>
          <w:lang w:val="da-DK"/>
        </w:rPr>
      </w:pPr>
      <w:r>
        <w:rPr>
          <w:b w:val="0"/>
          <w:bCs w:val="0"/>
          <w:lang w:val="da-DK"/>
        </w:rPr>
        <w:t xml:space="preserve">Navne-leg </w:t>
      </w:r>
    </w:p>
    <w:p w14:paraId="1FA81986" w14:textId="0489B4B6" w:rsidR="00C56E8C" w:rsidRPr="00C56E8C" w:rsidRDefault="00C56E8C" w:rsidP="00C56E8C">
      <w:pPr>
        <w:pStyle w:val="Overskrift2"/>
        <w:numPr>
          <w:ilvl w:val="0"/>
          <w:numId w:val="4"/>
        </w:numPr>
        <w:tabs>
          <w:tab w:val="left" w:pos="498"/>
        </w:tabs>
        <w:spacing w:line="280" w:lineRule="exact"/>
        <w:rPr>
          <w:b w:val="0"/>
          <w:bCs w:val="0"/>
          <w:lang w:val="da-DK"/>
        </w:rPr>
      </w:pPr>
      <w:r>
        <w:rPr>
          <w:b w:val="0"/>
          <w:bCs w:val="0"/>
          <w:lang w:val="da-DK"/>
        </w:rPr>
        <w:t xml:space="preserve">Sociologi – hvad er det </w:t>
      </w:r>
    </w:p>
    <w:p w14:paraId="580B81CC" w14:textId="77777777" w:rsidR="009E52E4" w:rsidRDefault="009E52E4" w:rsidP="009E52E4">
      <w:pPr>
        <w:pStyle w:val="Overskrift2"/>
        <w:tabs>
          <w:tab w:val="left" w:pos="498"/>
        </w:tabs>
        <w:spacing w:line="280" w:lineRule="exact"/>
        <w:rPr>
          <w:lang w:val="da-DK"/>
        </w:rPr>
      </w:pPr>
    </w:p>
    <w:p w14:paraId="4C7F58AF" w14:textId="77777777" w:rsidR="009E52E4" w:rsidRPr="00E17BF0" w:rsidRDefault="009E52E4" w:rsidP="009E52E4">
      <w:pPr>
        <w:pStyle w:val="Overskrift2"/>
        <w:tabs>
          <w:tab w:val="left" w:pos="498"/>
        </w:tabs>
        <w:spacing w:line="280" w:lineRule="exact"/>
        <w:rPr>
          <w:lang w:val="da-DK"/>
        </w:rPr>
      </w:pPr>
      <w:r>
        <w:rPr>
          <w:lang w:val="da-DK"/>
        </w:rPr>
        <w:t>A</w:t>
      </w:r>
      <w:r w:rsidR="003E2FC3">
        <w:rPr>
          <w:lang w:val="da-DK"/>
        </w:rPr>
        <w:t>.</w:t>
      </w:r>
      <w:r>
        <w:rPr>
          <w:lang w:val="da-DK"/>
        </w:rPr>
        <w:t xml:space="preserve"> </w:t>
      </w:r>
      <w:r w:rsidRPr="00E17BF0">
        <w:rPr>
          <w:lang w:val="da-DK"/>
        </w:rPr>
        <w:t>Øvelse: Barnets</w:t>
      </w:r>
      <w:r w:rsidRPr="00E17BF0">
        <w:rPr>
          <w:spacing w:val="-1"/>
          <w:lang w:val="da-DK"/>
        </w:rPr>
        <w:t xml:space="preserve"> </w:t>
      </w:r>
      <w:r w:rsidRPr="00E17BF0">
        <w:rPr>
          <w:lang w:val="da-DK"/>
        </w:rPr>
        <w:t>socialiseringsarenaer</w:t>
      </w:r>
    </w:p>
    <w:p w14:paraId="4C7A08CA" w14:textId="77777777" w:rsidR="009E52E4" w:rsidRPr="00E17BF0" w:rsidRDefault="009E52E4" w:rsidP="009E52E4">
      <w:pPr>
        <w:pStyle w:val="Brdtekst"/>
        <w:spacing w:line="280" w:lineRule="exact"/>
        <w:ind w:left="232"/>
        <w:rPr>
          <w:lang w:val="da-DK"/>
        </w:rPr>
      </w:pPr>
      <w:r w:rsidRPr="00E17BF0">
        <w:rPr>
          <w:lang w:val="da-DK"/>
        </w:rPr>
        <w:t>Eleverne laver øvelsen med sidemanden</w:t>
      </w:r>
    </w:p>
    <w:p w14:paraId="00B017B6" w14:textId="77777777" w:rsidR="009E52E4" w:rsidRPr="00E17BF0" w:rsidRDefault="009E52E4" w:rsidP="009E52E4">
      <w:pPr>
        <w:pStyle w:val="Listeafsnit"/>
        <w:numPr>
          <w:ilvl w:val="0"/>
          <w:numId w:val="1"/>
        </w:numPr>
        <w:tabs>
          <w:tab w:val="left" w:pos="354"/>
        </w:tabs>
        <w:spacing w:before="2" w:line="280" w:lineRule="exact"/>
        <w:ind w:left="353"/>
        <w:rPr>
          <w:sz w:val="24"/>
          <w:lang w:val="da-DK"/>
        </w:rPr>
      </w:pPr>
      <w:r w:rsidRPr="00E17BF0">
        <w:rPr>
          <w:sz w:val="24"/>
          <w:lang w:val="da-DK"/>
        </w:rPr>
        <w:t>1. Redegør for den udvikling, der er at finde i tabel</w:t>
      </w:r>
      <w:r w:rsidRPr="00E17BF0">
        <w:rPr>
          <w:spacing w:val="-2"/>
          <w:sz w:val="24"/>
          <w:lang w:val="da-DK"/>
        </w:rPr>
        <w:t xml:space="preserve"> </w:t>
      </w:r>
      <w:r w:rsidRPr="00E17BF0">
        <w:rPr>
          <w:sz w:val="24"/>
          <w:lang w:val="da-DK"/>
        </w:rPr>
        <w:t>2.10.</w:t>
      </w:r>
    </w:p>
    <w:p w14:paraId="7E8A4AEC" w14:textId="77777777" w:rsidR="009E52E4" w:rsidRPr="00D639F9" w:rsidRDefault="009E52E4" w:rsidP="00D32B92">
      <w:pPr>
        <w:pStyle w:val="Listeafsnit"/>
        <w:numPr>
          <w:ilvl w:val="0"/>
          <w:numId w:val="1"/>
        </w:numPr>
        <w:tabs>
          <w:tab w:val="left" w:pos="354"/>
        </w:tabs>
        <w:spacing w:before="11"/>
        <w:ind w:right="1289" w:firstLine="0"/>
        <w:rPr>
          <w:sz w:val="23"/>
          <w:lang w:val="da-DK"/>
        </w:rPr>
      </w:pPr>
      <w:r w:rsidRPr="00D639F9">
        <w:rPr>
          <w:sz w:val="24"/>
          <w:lang w:val="da-DK"/>
        </w:rPr>
        <w:t>2. Diskuter med udgangspunkt i figur 2.3 (</w:t>
      </w:r>
      <w:r w:rsidRPr="00D639F9">
        <w:rPr>
          <w:i/>
          <w:sz w:val="24"/>
          <w:lang w:val="da-DK"/>
        </w:rPr>
        <w:t xml:space="preserve">Luk Samfundet op </w:t>
      </w:r>
      <w:r w:rsidR="00FD53CE" w:rsidRPr="00D639F9">
        <w:rPr>
          <w:sz w:val="24"/>
          <w:lang w:val="da-DK"/>
        </w:rPr>
        <w:t>s</w:t>
      </w:r>
      <w:r w:rsidRPr="00D639F9">
        <w:rPr>
          <w:sz w:val="24"/>
          <w:lang w:val="da-DK"/>
        </w:rPr>
        <w:t>. 34), hvilke</w:t>
      </w:r>
      <w:r w:rsidR="003E074E" w:rsidRPr="00D639F9">
        <w:rPr>
          <w:sz w:val="24"/>
          <w:lang w:val="da-DK"/>
        </w:rPr>
        <w:t>n</w:t>
      </w:r>
      <w:r w:rsidRPr="00D639F9">
        <w:rPr>
          <w:sz w:val="24"/>
          <w:lang w:val="da-DK"/>
        </w:rPr>
        <w:t xml:space="preserve"> betydning</w:t>
      </w:r>
      <w:r w:rsidR="00D639F9">
        <w:rPr>
          <w:sz w:val="24"/>
          <w:lang w:val="da-DK"/>
        </w:rPr>
        <w:t xml:space="preserve"> det har</w:t>
      </w:r>
      <w:r w:rsidR="00D639F9" w:rsidRPr="00D639F9">
        <w:rPr>
          <w:sz w:val="24"/>
          <w:lang w:val="da-DK"/>
        </w:rPr>
        <w:t>, at børn overgår fra primær til sekundær socialisering</w:t>
      </w:r>
      <w:r w:rsidR="00D639F9">
        <w:rPr>
          <w:sz w:val="24"/>
          <w:lang w:val="da-DK"/>
        </w:rPr>
        <w:t>.</w:t>
      </w:r>
    </w:p>
    <w:p w14:paraId="1A694D94" w14:textId="77777777" w:rsidR="00D639F9" w:rsidRPr="00D639F9" w:rsidRDefault="00D639F9" w:rsidP="00D639F9">
      <w:pPr>
        <w:pStyle w:val="Listeafsnit"/>
        <w:tabs>
          <w:tab w:val="left" w:pos="354"/>
        </w:tabs>
        <w:spacing w:before="11"/>
        <w:ind w:right="1289"/>
        <w:rPr>
          <w:sz w:val="23"/>
          <w:lang w:val="da-DK"/>
        </w:rPr>
      </w:pPr>
    </w:p>
    <w:p w14:paraId="54D1DFEF" w14:textId="77777777" w:rsidR="009E52E4" w:rsidRPr="00E17BF0" w:rsidRDefault="009E52E4" w:rsidP="009E52E4">
      <w:pPr>
        <w:pStyle w:val="Overskrift2"/>
        <w:spacing w:after="14"/>
        <w:rPr>
          <w:lang w:val="da-DK"/>
        </w:rPr>
      </w:pPr>
      <w:r>
        <w:rPr>
          <w:noProof/>
        </w:rPr>
        <mc:AlternateContent>
          <mc:Choice Requires="wpg">
            <w:drawing>
              <wp:anchor distT="0" distB="0" distL="114300" distR="114300" simplePos="0" relativeHeight="251659264" behindDoc="1" locked="0" layoutInCell="1" allowOverlap="1" wp14:anchorId="1E27FF18" wp14:editId="7F720A64">
                <wp:simplePos x="0" y="0"/>
                <wp:positionH relativeFrom="page">
                  <wp:posOffset>648970</wp:posOffset>
                </wp:positionH>
                <wp:positionV relativeFrom="paragraph">
                  <wp:posOffset>488950</wp:posOffset>
                </wp:positionV>
                <wp:extent cx="5379720" cy="12700"/>
                <wp:effectExtent l="0" t="0" r="5080" b="0"/>
                <wp:wrapNone/>
                <wp:docPr id="442" name="Group 4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79720" cy="12700"/>
                          <a:chOff x="1022" y="770"/>
                          <a:chExt cx="8472" cy="20"/>
                        </a:xfrm>
                      </wpg:grpSpPr>
                      <wps:wsp>
                        <wps:cNvPr id="443" name="Rectangle 440"/>
                        <wps:cNvSpPr>
                          <a:spLocks/>
                        </wps:cNvSpPr>
                        <wps:spPr bwMode="auto">
                          <a:xfrm>
                            <a:off x="1022" y="770"/>
                            <a:ext cx="2376"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Rectangle 441"/>
                        <wps:cNvSpPr>
                          <a:spLocks/>
                        </wps:cNvSpPr>
                        <wps:spPr bwMode="auto">
                          <a:xfrm>
                            <a:off x="3398" y="770"/>
                            <a:ext cx="2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5" name="Rectangle 442"/>
                        <wps:cNvSpPr>
                          <a:spLocks/>
                        </wps:cNvSpPr>
                        <wps:spPr bwMode="auto">
                          <a:xfrm>
                            <a:off x="3417" y="770"/>
                            <a:ext cx="120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Rectangle 443"/>
                        <wps:cNvSpPr>
                          <a:spLocks/>
                        </wps:cNvSpPr>
                        <wps:spPr bwMode="auto">
                          <a:xfrm>
                            <a:off x="4617" y="770"/>
                            <a:ext cx="2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7" name="Rectangle 444"/>
                        <wps:cNvSpPr>
                          <a:spLocks/>
                        </wps:cNvSpPr>
                        <wps:spPr bwMode="auto">
                          <a:xfrm>
                            <a:off x="4636" y="770"/>
                            <a:ext cx="1205"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45"/>
                        <wps:cNvSpPr>
                          <a:spLocks/>
                        </wps:cNvSpPr>
                        <wps:spPr bwMode="auto">
                          <a:xfrm>
                            <a:off x="5841" y="770"/>
                            <a:ext cx="2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Line 446"/>
                        <wps:cNvCnPr>
                          <a:cxnSpLocks/>
                        </wps:cNvCnPr>
                        <wps:spPr bwMode="auto">
                          <a:xfrm>
                            <a:off x="5861" y="780"/>
                            <a:ext cx="1200" cy="0"/>
                          </a:xfrm>
                          <a:prstGeom prst="line">
                            <a:avLst/>
                          </a:prstGeom>
                          <a:noFill/>
                          <a:ln w="12192">
                            <a:solidFill>
                              <a:srgbClr val="4BACC6"/>
                            </a:solidFill>
                            <a:round/>
                            <a:headEnd/>
                            <a:tailEnd/>
                          </a:ln>
                          <a:extLst>
                            <a:ext uri="{909E8E84-426E-40DD-AFC4-6F175D3DCCD1}">
                              <a14:hiddenFill xmlns:a14="http://schemas.microsoft.com/office/drawing/2010/main">
                                <a:noFill/>
                              </a14:hiddenFill>
                            </a:ext>
                          </a:extLst>
                        </wps:spPr>
                        <wps:bodyPr/>
                      </wps:wsp>
                      <wps:wsp>
                        <wps:cNvPr id="450" name="Rectangle 447"/>
                        <wps:cNvSpPr>
                          <a:spLocks/>
                        </wps:cNvSpPr>
                        <wps:spPr bwMode="auto">
                          <a:xfrm>
                            <a:off x="7060" y="770"/>
                            <a:ext cx="2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Line 448"/>
                        <wps:cNvCnPr>
                          <a:cxnSpLocks/>
                        </wps:cNvCnPr>
                        <wps:spPr bwMode="auto">
                          <a:xfrm>
                            <a:off x="7080" y="780"/>
                            <a:ext cx="1200" cy="0"/>
                          </a:xfrm>
                          <a:prstGeom prst="line">
                            <a:avLst/>
                          </a:prstGeom>
                          <a:noFill/>
                          <a:ln w="12192">
                            <a:solidFill>
                              <a:srgbClr val="4BACC6"/>
                            </a:solidFill>
                            <a:round/>
                            <a:headEnd/>
                            <a:tailEnd/>
                          </a:ln>
                          <a:extLst>
                            <a:ext uri="{909E8E84-426E-40DD-AFC4-6F175D3DCCD1}">
                              <a14:hiddenFill xmlns:a14="http://schemas.microsoft.com/office/drawing/2010/main">
                                <a:noFill/>
                              </a14:hiddenFill>
                            </a:ext>
                          </a:extLst>
                        </wps:spPr>
                        <wps:bodyPr/>
                      </wps:wsp>
                      <wps:wsp>
                        <wps:cNvPr id="452" name="Rectangle 449"/>
                        <wps:cNvSpPr>
                          <a:spLocks/>
                        </wps:cNvSpPr>
                        <wps:spPr bwMode="auto">
                          <a:xfrm>
                            <a:off x="8280" y="770"/>
                            <a:ext cx="20" cy="2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3" name="Line 450"/>
                        <wps:cNvCnPr>
                          <a:cxnSpLocks/>
                        </wps:cNvCnPr>
                        <wps:spPr bwMode="auto">
                          <a:xfrm>
                            <a:off x="8299" y="780"/>
                            <a:ext cx="1195" cy="0"/>
                          </a:xfrm>
                          <a:prstGeom prst="line">
                            <a:avLst/>
                          </a:prstGeom>
                          <a:noFill/>
                          <a:ln w="12192">
                            <a:solidFill>
                              <a:srgbClr val="4BACC6"/>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0C6F44" id="Group 439" o:spid="_x0000_s1026" style="position:absolute;margin-left:51.1pt;margin-top:38.5pt;width:423.6pt;height:1pt;z-index:-251657216;mso-position-horizontal-relative:page" coordorigin="1022,770" coordsize="84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">
                <v:rect id="Rectangle 440" o:spid="_x0000_s1027" style="position:absolute;left:1022;top:770;width:237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" fillcolor="#4bacc6" stroked="f">
                  <v:path arrowok="t"/>
                </v:rect>
                <v:rect id="Rectangle 441" o:spid="_x0000_s1028" style="position:absolute;left:3398;top:77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" fillcolor="#4bacc6" stroked="f">
                  <v:path arrowok="t"/>
                </v:rect>
                <v:rect id="Rectangle 442" o:spid="_x0000_s1029" style="position:absolute;left:3417;top:770;width:120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" fillcolor="#4bacc6" stroked="f">
                  <v:path arrowok="t"/>
                </v:rect>
                <v:rect id="Rectangle 443" o:spid="_x0000_s1030" style="position:absolute;left:4617;top:77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" fillcolor="#4bacc6" stroked="f">
                  <v:path arrowok="t"/>
                </v:rect>
                <v:rect id="Rectangle 444" o:spid="_x0000_s1031" style="position:absolute;left:4636;top:770;width:120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" fillcolor="#4bacc6" stroked="f">
                  <v:path arrowok="t"/>
                </v:rect>
                <v:rect id="Rectangle 445" o:spid="_x0000_s1032" style="position:absolute;left:5841;top:77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" fillcolor="#4bacc6" stroked="f">
                  <v:path arrowok="t"/>
                </v:rect>
                <v:line id="Line 446" o:spid="_x0000_s1033" style="position:absolute;visibility:visible;mso-wrap-style:square" from="5861,780" to="706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" strokecolor="#4bacc6" strokeweight=".96pt">
                  <o:lock v:ext="edit" shapetype="f"/>
                </v:line>
                <v:rect id="Rectangle 447" o:spid="_x0000_s1034" style="position:absolute;left:7060;top:77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" fillcolor="#4bacc6" stroked="f">
                  <v:path arrowok="t"/>
                </v:rect>
                <v:line id="Line 448" o:spid="_x0000_s1035" style="position:absolute;visibility:visible;mso-wrap-style:square" from="7080,780" to="828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" strokecolor="#4bacc6" strokeweight=".96pt">
                  <o:lock v:ext="edit" shapetype="f"/>
                </v:line>
                <v:rect id="Rectangle 449" o:spid="_x0000_s1036" style="position:absolute;left:8280;top:770;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" fillcolor="#4bacc6" stroked="f">
                  <v:path arrowok="t"/>
                </v:rect>
                <v:line id="Line 450" o:spid="_x0000_s1037" style="position:absolute;visibility:visible;mso-wrap-style:square" from="8299,780" to="9494,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" strokecolor="#4bacc6" strokeweight=".96pt">
                  <o:lock v:ext="edit" shapetype="f"/>
                </v:line>
                <w10:wrap anchorx="page"/>
              </v:group>
            </w:pict>
          </mc:Fallback>
        </mc:AlternateContent>
      </w:r>
      <w:r w:rsidRPr="00E17BF0">
        <w:rPr>
          <w:lang w:val="da-DK"/>
        </w:rPr>
        <w:t>Tabel 2.10: Børn i daginstitution eller dagpleje pr. 100 børn i aldersgruppen</w:t>
      </w:r>
    </w:p>
    <w:tbl>
      <w:tblPr>
        <w:tblStyle w:val="TableNormal"/>
        <w:tblW w:w="0" w:type="auto"/>
        <w:tblInd w:w="125" w:type="dxa"/>
        <w:tblLayout w:type="fixed"/>
        <w:tblLook w:val="01E0" w:firstRow="1" w:lastRow="1" w:firstColumn="1" w:lastColumn="1" w:noHBand="0" w:noVBand="0"/>
      </w:tblPr>
      <w:tblGrid>
        <w:gridCol w:w="2454"/>
        <w:gridCol w:w="907"/>
        <w:gridCol w:w="1242"/>
        <w:gridCol w:w="1197"/>
        <w:gridCol w:w="1221"/>
        <w:gridCol w:w="1456"/>
      </w:tblGrid>
      <w:tr w:rsidR="009E52E4" w:rsidRPr="00E17BF0" w14:paraId="672D4C63" w14:textId="77777777" w:rsidTr="001E7ADE">
        <w:trPr>
          <w:trHeight w:val="489"/>
        </w:trPr>
        <w:tc>
          <w:tcPr>
            <w:tcW w:w="2454" w:type="dxa"/>
            <w:tcBorders>
              <w:top w:val="single" w:sz="8" w:space="0" w:color="4BACC6"/>
            </w:tcBorders>
          </w:tcPr>
          <w:p w14:paraId="1288C45F" w14:textId="77777777" w:rsidR="009E52E4" w:rsidRPr="00E17BF0" w:rsidRDefault="009E52E4" w:rsidP="001E7ADE">
            <w:pPr>
              <w:pStyle w:val="TableParagraph"/>
              <w:spacing w:before="0"/>
              <w:rPr>
                <w:rFonts w:ascii="Times New Roman"/>
                <w:lang w:val="da-DK"/>
              </w:rPr>
            </w:pPr>
          </w:p>
        </w:tc>
        <w:tc>
          <w:tcPr>
            <w:tcW w:w="907" w:type="dxa"/>
            <w:tcBorders>
              <w:top w:val="single" w:sz="8" w:space="0" w:color="4BACC6"/>
            </w:tcBorders>
          </w:tcPr>
          <w:p w14:paraId="23E21D3F" w14:textId="77777777" w:rsidR="009E52E4" w:rsidRPr="00E17BF0" w:rsidRDefault="009E52E4" w:rsidP="001E7ADE">
            <w:pPr>
              <w:pStyle w:val="TableParagraph"/>
              <w:ind w:left="37"/>
              <w:rPr>
                <w:b/>
                <w:sz w:val="21"/>
                <w:lang w:val="da-DK"/>
              </w:rPr>
            </w:pPr>
            <w:r w:rsidRPr="00E17BF0">
              <w:rPr>
                <w:b/>
                <w:w w:val="105"/>
                <w:sz w:val="21"/>
                <w:lang w:val="da-DK"/>
              </w:rPr>
              <w:t>1973</w:t>
            </w:r>
          </w:p>
        </w:tc>
        <w:tc>
          <w:tcPr>
            <w:tcW w:w="1242" w:type="dxa"/>
            <w:tcBorders>
              <w:top w:val="single" w:sz="8" w:space="0" w:color="4BACC6"/>
            </w:tcBorders>
          </w:tcPr>
          <w:p w14:paraId="3488BE39" w14:textId="77777777" w:rsidR="009E52E4" w:rsidRPr="00E17BF0" w:rsidRDefault="009E52E4" w:rsidP="001E7ADE">
            <w:pPr>
              <w:pStyle w:val="TableParagraph"/>
              <w:ind w:left="397"/>
              <w:rPr>
                <w:b/>
                <w:sz w:val="21"/>
                <w:lang w:val="da-DK"/>
              </w:rPr>
            </w:pPr>
            <w:r w:rsidRPr="00E17BF0">
              <w:rPr>
                <w:b/>
                <w:w w:val="105"/>
                <w:sz w:val="21"/>
                <w:lang w:val="da-DK"/>
              </w:rPr>
              <w:t>1985</w:t>
            </w:r>
          </w:p>
        </w:tc>
        <w:tc>
          <w:tcPr>
            <w:tcW w:w="1197" w:type="dxa"/>
            <w:tcBorders>
              <w:top w:val="single" w:sz="8" w:space="0" w:color="4BACC6"/>
            </w:tcBorders>
          </w:tcPr>
          <w:p w14:paraId="7CF65D5B" w14:textId="77777777" w:rsidR="009E52E4" w:rsidRPr="00E17BF0" w:rsidRDefault="009E52E4" w:rsidP="001E7ADE">
            <w:pPr>
              <w:pStyle w:val="TableParagraph"/>
              <w:ind w:left="326"/>
              <w:rPr>
                <w:b/>
                <w:sz w:val="21"/>
                <w:lang w:val="da-DK"/>
              </w:rPr>
            </w:pPr>
            <w:r w:rsidRPr="00E17BF0">
              <w:rPr>
                <w:b/>
                <w:w w:val="105"/>
                <w:sz w:val="21"/>
                <w:lang w:val="da-DK"/>
              </w:rPr>
              <w:t>1995</w:t>
            </w:r>
          </w:p>
        </w:tc>
        <w:tc>
          <w:tcPr>
            <w:tcW w:w="1221" w:type="dxa"/>
            <w:tcBorders>
              <w:top w:val="single" w:sz="8" w:space="0" w:color="4BACC6"/>
            </w:tcBorders>
          </w:tcPr>
          <w:p w14:paraId="1268654C" w14:textId="77777777" w:rsidR="009E52E4" w:rsidRPr="00E17BF0" w:rsidRDefault="009E52E4" w:rsidP="001E7ADE">
            <w:pPr>
              <w:pStyle w:val="TableParagraph"/>
              <w:ind w:left="353"/>
              <w:rPr>
                <w:b/>
                <w:sz w:val="21"/>
                <w:lang w:val="da-DK"/>
              </w:rPr>
            </w:pPr>
            <w:r w:rsidRPr="00E17BF0">
              <w:rPr>
                <w:b/>
                <w:w w:val="105"/>
                <w:sz w:val="21"/>
                <w:lang w:val="da-DK"/>
              </w:rPr>
              <w:t>2005</w:t>
            </w:r>
          </w:p>
        </w:tc>
        <w:tc>
          <w:tcPr>
            <w:tcW w:w="1456" w:type="dxa"/>
            <w:tcBorders>
              <w:top w:val="single" w:sz="8" w:space="0" w:color="4BACC6"/>
            </w:tcBorders>
          </w:tcPr>
          <w:p w14:paraId="4A02C430" w14:textId="77777777" w:rsidR="009E52E4" w:rsidRPr="00E17BF0" w:rsidRDefault="009E52E4" w:rsidP="001E7ADE">
            <w:pPr>
              <w:pStyle w:val="TableParagraph"/>
              <w:ind w:left="351"/>
              <w:rPr>
                <w:b/>
                <w:sz w:val="21"/>
                <w:lang w:val="da-DK"/>
              </w:rPr>
            </w:pPr>
            <w:r w:rsidRPr="00E17BF0">
              <w:rPr>
                <w:b/>
                <w:w w:val="105"/>
                <w:sz w:val="21"/>
                <w:lang w:val="da-DK"/>
              </w:rPr>
              <w:t>2014</w:t>
            </w:r>
          </w:p>
        </w:tc>
      </w:tr>
      <w:tr w:rsidR="009E52E4" w:rsidRPr="00E17BF0" w14:paraId="75F1508D" w14:textId="77777777" w:rsidTr="001E7ADE">
        <w:trPr>
          <w:trHeight w:val="465"/>
        </w:trPr>
        <w:tc>
          <w:tcPr>
            <w:tcW w:w="2454" w:type="dxa"/>
            <w:shd w:val="clear" w:color="auto" w:fill="D2EAF1"/>
          </w:tcPr>
          <w:p w14:paraId="4FD861D5"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0-årige</w:t>
            </w:r>
          </w:p>
        </w:tc>
        <w:tc>
          <w:tcPr>
            <w:tcW w:w="907" w:type="dxa"/>
            <w:shd w:val="clear" w:color="auto" w:fill="D2EAF1"/>
          </w:tcPr>
          <w:p w14:paraId="3B2E097D" w14:textId="77777777" w:rsidR="009E52E4" w:rsidRPr="00E17BF0" w:rsidRDefault="009E52E4" w:rsidP="001E7ADE">
            <w:pPr>
              <w:pStyle w:val="TableParagraph"/>
              <w:spacing w:before="7"/>
              <w:ind w:left="37"/>
              <w:rPr>
                <w:sz w:val="21"/>
                <w:lang w:val="da-DK"/>
              </w:rPr>
            </w:pPr>
            <w:r w:rsidRPr="00E17BF0">
              <w:rPr>
                <w:w w:val="105"/>
                <w:sz w:val="21"/>
                <w:lang w:val="da-DK"/>
              </w:rPr>
              <w:t>11</w:t>
            </w:r>
          </w:p>
        </w:tc>
        <w:tc>
          <w:tcPr>
            <w:tcW w:w="1242" w:type="dxa"/>
            <w:shd w:val="clear" w:color="auto" w:fill="D2EAF1"/>
          </w:tcPr>
          <w:p w14:paraId="702EC378" w14:textId="77777777" w:rsidR="009E52E4" w:rsidRPr="00E17BF0" w:rsidRDefault="009E52E4" w:rsidP="001E7ADE">
            <w:pPr>
              <w:pStyle w:val="TableParagraph"/>
              <w:spacing w:before="7"/>
              <w:ind w:left="349"/>
              <w:rPr>
                <w:sz w:val="21"/>
                <w:lang w:val="da-DK"/>
              </w:rPr>
            </w:pPr>
            <w:r w:rsidRPr="00E17BF0">
              <w:rPr>
                <w:w w:val="105"/>
                <w:sz w:val="21"/>
                <w:lang w:val="da-DK"/>
              </w:rPr>
              <w:t>24</w:t>
            </w:r>
          </w:p>
        </w:tc>
        <w:tc>
          <w:tcPr>
            <w:tcW w:w="1197" w:type="dxa"/>
            <w:shd w:val="clear" w:color="auto" w:fill="D2EAF1"/>
          </w:tcPr>
          <w:p w14:paraId="4D0DC23D" w14:textId="77777777" w:rsidR="009E52E4" w:rsidRPr="00E17BF0" w:rsidRDefault="009E52E4" w:rsidP="001E7ADE">
            <w:pPr>
              <w:pStyle w:val="TableParagraph"/>
              <w:spacing w:before="7"/>
              <w:ind w:left="326"/>
              <w:rPr>
                <w:sz w:val="21"/>
                <w:lang w:val="da-DK"/>
              </w:rPr>
            </w:pPr>
            <w:r w:rsidRPr="00E17BF0">
              <w:rPr>
                <w:w w:val="105"/>
                <w:sz w:val="21"/>
                <w:lang w:val="da-DK"/>
              </w:rPr>
              <w:t>18</w:t>
            </w:r>
          </w:p>
        </w:tc>
        <w:tc>
          <w:tcPr>
            <w:tcW w:w="1221" w:type="dxa"/>
            <w:shd w:val="clear" w:color="auto" w:fill="D2EAF1"/>
          </w:tcPr>
          <w:p w14:paraId="23E16A84" w14:textId="77777777" w:rsidR="009E52E4" w:rsidRPr="00E17BF0" w:rsidRDefault="009E52E4" w:rsidP="001E7ADE">
            <w:pPr>
              <w:pStyle w:val="TableParagraph"/>
              <w:spacing w:before="7"/>
              <w:ind w:left="353"/>
              <w:rPr>
                <w:sz w:val="21"/>
                <w:lang w:val="da-DK"/>
              </w:rPr>
            </w:pPr>
            <w:r w:rsidRPr="00E17BF0">
              <w:rPr>
                <w:w w:val="105"/>
                <w:sz w:val="21"/>
                <w:lang w:val="da-DK"/>
              </w:rPr>
              <w:t>15</w:t>
            </w:r>
          </w:p>
        </w:tc>
        <w:tc>
          <w:tcPr>
            <w:tcW w:w="1456" w:type="dxa"/>
            <w:shd w:val="clear" w:color="auto" w:fill="D2EAF1"/>
          </w:tcPr>
          <w:p w14:paraId="19C000F4" w14:textId="77777777" w:rsidR="009E52E4" w:rsidRPr="00E17BF0" w:rsidRDefault="009E52E4" w:rsidP="001E7ADE">
            <w:pPr>
              <w:pStyle w:val="TableParagraph"/>
              <w:spacing w:before="7"/>
              <w:ind w:left="351"/>
              <w:rPr>
                <w:sz w:val="21"/>
                <w:lang w:val="da-DK"/>
              </w:rPr>
            </w:pPr>
            <w:r w:rsidRPr="00E17BF0">
              <w:rPr>
                <w:w w:val="105"/>
                <w:sz w:val="21"/>
                <w:lang w:val="da-DK"/>
              </w:rPr>
              <w:t>18</w:t>
            </w:r>
          </w:p>
        </w:tc>
      </w:tr>
      <w:tr w:rsidR="009E52E4" w:rsidRPr="00E17BF0" w14:paraId="0A82C783" w14:textId="77777777" w:rsidTr="001E7ADE">
        <w:trPr>
          <w:trHeight w:val="465"/>
        </w:trPr>
        <w:tc>
          <w:tcPr>
            <w:tcW w:w="2454" w:type="dxa"/>
          </w:tcPr>
          <w:p w14:paraId="45AC2F1A"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1-årige</w:t>
            </w:r>
          </w:p>
        </w:tc>
        <w:tc>
          <w:tcPr>
            <w:tcW w:w="907" w:type="dxa"/>
          </w:tcPr>
          <w:p w14:paraId="7997D847" w14:textId="77777777" w:rsidR="009E52E4" w:rsidRPr="00E17BF0" w:rsidRDefault="009E52E4" w:rsidP="001E7ADE">
            <w:pPr>
              <w:pStyle w:val="TableParagraph"/>
              <w:spacing w:before="7"/>
              <w:ind w:left="37"/>
              <w:rPr>
                <w:sz w:val="21"/>
                <w:lang w:val="da-DK"/>
              </w:rPr>
            </w:pPr>
            <w:r w:rsidRPr="00E17BF0">
              <w:rPr>
                <w:w w:val="105"/>
                <w:sz w:val="21"/>
                <w:lang w:val="da-DK"/>
              </w:rPr>
              <w:t>16</w:t>
            </w:r>
          </w:p>
        </w:tc>
        <w:tc>
          <w:tcPr>
            <w:tcW w:w="1242" w:type="dxa"/>
          </w:tcPr>
          <w:p w14:paraId="515101D8" w14:textId="77777777" w:rsidR="009E52E4" w:rsidRPr="00E17BF0" w:rsidRDefault="009E52E4" w:rsidP="001E7ADE">
            <w:pPr>
              <w:pStyle w:val="TableParagraph"/>
              <w:spacing w:before="7"/>
              <w:ind w:left="349"/>
              <w:rPr>
                <w:sz w:val="21"/>
                <w:lang w:val="da-DK"/>
              </w:rPr>
            </w:pPr>
            <w:r w:rsidRPr="00E17BF0">
              <w:rPr>
                <w:w w:val="105"/>
                <w:sz w:val="21"/>
                <w:lang w:val="da-DK"/>
              </w:rPr>
              <w:t>49</w:t>
            </w:r>
          </w:p>
        </w:tc>
        <w:tc>
          <w:tcPr>
            <w:tcW w:w="1197" w:type="dxa"/>
          </w:tcPr>
          <w:p w14:paraId="2BC0A498" w14:textId="77777777" w:rsidR="009E52E4" w:rsidRPr="00E17BF0" w:rsidRDefault="009E52E4" w:rsidP="001E7ADE">
            <w:pPr>
              <w:pStyle w:val="TableParagraph"/>
              <w:spacing w:before="7"/>
              <w:ind w:left="326"/>
              <w:rPr>
                <w:sz w:val="21"/>
                <w:lang w:val="da-DK"/>
              </w:rPr>
            </w:pPr>
            <w:r w:rsidRPr="00E17BF0">
              <w:rPr>
                <w:w w:val="105"/>
                <w:sz w:val="21"/>
                <w:lang w:val="da-DK"/>
              </w:rPr>
              <w:t>58</w:t>
            </w:r>
          </w:p>
        </w:tc>
        <w:tc>
          <w:tcPr>
            <w:tcW w:w="1221" w:type="dxa"/>
          </w:tcPr>
          <w:p w14:paraId="18772EFE" w14:textId="77777777" w:rsidR="009E52E4" w:rsidRPr="00E17BF0" w:rsidRDefault="009E52E4" w:rsidP="001E7ADE">
            <w:pPr>
              <w:pStyle w:val="TableParagraph"/>
              <w:spacing w:before="7"/>
              <w:ind w:left="353"/>
              <w:rPr>
                <w:sz w:val="21"/>
                <w:lang w:val="da-DK"/>
              </w:rPr>
            </w:pPr>
            <w:r w:rsidRPr="00E17BF0">
              <w:rPr>
                <w:w w:val="105"/>
                <w:sz w:val="21"/>
                <w:lang w:val="da-DK"/>
              </w:rPr>
              <w:t>82</w:t>
            </w:r>
          </w:p>
        </w:tc>
        <w:tc>
          <w:tcPr>
            <w:tcW w:w="1456" w:type="dxa"/>
          </w:tcPr>
          <w:p w14:paraId="2F527C99" w14:textId="77777777" w:rsidR="009E52E4" w:rsidRPr="00E17BF0" w:rsidRDefault="009E52E4" w:rsidP="001E7ADE">
            <w:pPr>
              <w:pStyle w:val="TableParagraph"/>
              <w:spacing w:before="7"/>
              <w:ind w:left="351"/>
              <w:rPr>
                <w:sz w:val="21"/>
                <w:lang w:val="da-DK"/>
              </w:rPr>
            </w:pPr>
            <w:r w:rsidRPr="00E17BF0">
              <w:rPr>
                <w:w w:val="105"/>
                <w:sz w:val="21"/>
                <w:lang w:val="da-DK"/>
              </w:rPr>
              <w:t>87</w:t>
            </w:r>
          </w:p>
        </w:tc>
      </w:tr>
      <w:tr w:rsidR="009E52E4" w:rsidRPr="00E17BF0" w14:paraId="7930525C" w14:textId="77777777" w:rsidTr="001E7ADE">
        <w:trPr>
          <w:trHeight w:val="470"/>
        </w:trPr>
        <w:tc>
          <w:tcPr>
            <w:tcW w:w="2454" w:type="dxa"/>
            <w:shd w:val="clear" w:color="auto" w:fill="D2EAF1"/>
          </w:tcPr>
          <w:p w14:paraId="562C9C78"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2-årige</w:t>
            </w:r>
          </w:p>
        </w:tc>
        <w:tc>
          <w:tcPr>
            <w:tcW w:w="907" w:type="dxa"/>
            <w:shd w:val="clear" w:color="auto" w:fill="D2EAF1"/>
          </w:tcPr>
          <w:p w14:paraId="087B840F" w14:textId="77777777" w:rsidR="009E52E4" w:rsidRPr="00E17BF0" w:rsidRDefault="009E52E4" w:rsidP="001E7ADE">
            <w:pPr>
              <w:pStyle w:val="TableParagraph"/>
              <w:spacing w:before="7"/>
              <w:ind w:left="37"/>
              <w:rPr>
                <w:sz w:val="21"/>
                <w:lang w:val="da-DK"/>
              </w:rPr>
            </w:pPr>
            <w:r w:rsidRPr="00E17BF0">
              <w:rPr>
                <w:w w:val="105"/>
                <w:sz w:val="21"/>
                <w:lang w:val="da-DK"/>
              </w:rPr>
              <w:t>21</w:t>
            </w:r>
          </w:p>
        </w:tc>
        <w:tc>
          <w:tcPr>
            <w:tcW w:w="1242" w:type="dxa"/>
            <w:shd w:val="clear" w:color="auto" w:fill="D2EAF1"/>
          </w:tcPr>
          <w:p w14:paraId="0585EC79" w14:textId="77777777" w:rsidR="009E52E4" w:rsidRPr="00E17BF0" w:rsidRDefault="009E52E4" w:rsidP="001E7ADE">
            <w:pPr>
              <w:pStyle w:val="TableParagraph"/>
              <w:spacing w:before="7"/>
              <w:ind w:left="349"/>
              <w:rPr>
                <w:sz w:val="21"/>
                <w:lang w:val="da-DK"/>
              </w:rPr>
            </w:pPr>
            <w:r w:rsidRPr="00E17BF0">
              <w:rPr>
                <w:w w:val="105"/>
                <w:sz w:val="21"/>
                <w:lang w:val="da-DK"/>
              </w:rPr>
              <w:t>55</w:t>
            </w:r>
          </w:p>
        </w:tc>
        <w:tc>
          <w:tcPr>
            <w:tcW w:w="1197" w:type="dxa"/>
            <w:shd w:val="clear" w:color="auto" w:fill="D2EAF1"/>
          </w:tcPr>
          <w:p w14:paraId="7DCD9A32" w14:textId="77777777" w:rsidR="009E52E4" w:rsidRPr="00E17BF0" w:rsidRDefault="009E52E4" w:rsidP="001E7ADE">
            <w:pPr>
              <w:pStyle w:val="TableParagraph"/>
              <w:spacing w:before="7"/>
              <w:ind w:left="326"/>
              <w:rPr>
                <w:sz w:val="21"/>
                <w:lang w:val="da-DK"/>
              </w:rPr>
            </w:pPr>
            <w:r w:rsidRPr="00E17BF0">
              <w:rPr>
                <w:w w:val="105"/>
                <w:sz w:val="21"/>
                <w:lang w:val="da-DK"/>
              </w:rPr>
              <w:t>68</w:t>
            </w:r>
          </w:p>
        </w:tc>
        <w:tc>
          <w:tcPr>
            <w:tcW w:w="1221" w:type="dxa"/>
            <w:shd w:val="clear" w:color="auto" w:fill="D2EAF1"/>
          </w:tcPr>
          <w:p w14:paraId="53A171DD" w14:textId="77777777" w:rsidR="009E52E4" w:rsidRPr="00E17BF0" w:rsidRDefault="009E52E4" w:rsidP="001E7ADE">
            <w:pPr>
              <w:pStyle w:val="TableParagraph"/>
              <w:spacing w:before="7"/>
              <w:ind w:left="353"/>
              <w:rPr>
                <w:sz w:val="21"/>
                <w:lang w:val="da-DK"/>
              </w:rPr>
            </w:pPr>
            <w:r w:rsidRPr="00E17BF0">
              <w:rPr>
                <w:w w:val="105"/>
                <w:sz w:val="21"/>
                <w:lang w:val="da-DK"/>
              </w:rPr>
              <w:t>88</w:t>
            </w:r>
          </w:p>
        </w:tc>
        <w:tc>
          <w:tcPr>
            <w:tcW w:w="1456" w:type="dxa"/>
            <w:shd w:val="clear" w:color="auto" w:fill="D2EAF1"/>
          </w:tcPr>
          <w:p w14:paraId="739A154E" w14:textId="77777777" w:rsidR="009E52E4" w:rsidRPr="00E17BF0" w:rsidRDefault="009E52E4" w:rsidP="001E7ADE">
            <w:pPr>
              <w:pStyle w:val="TableParagraph"/>
              <w:spacing w:before="7"/>
              <w:ind w:left="351"/>
              <w:rPr>
                <w:sz w:val="21"/>
                <w:lang w:val="da-DK"/>
              </w:rPr>
            </w:pPr>
            <w:r w:rsidRPr="00E17BF0">
              <w:rPr>
                <w:w w:val="105"/>
                <w:sz w:val="21"/>
                <w:lang w:val="da-DK"/>
              </w:rPr>
              <w:t>91</w:t>
            </w:r>
          </w:p>
        </w:tc>
      </w:tr>
      <w:tr w:rsidR="009E52E4" w:rsidRPr="00E17BF0" w14:paraId="11E54581" w14:textId="77777777" w:rsidTr="001E7ADE">
        <w:trPr>
          <w:trHeight w:val="465"/>
        </w:trPr>
        <w:tc>
          <w:tcPr>
            <w:tcW w:w="2454" w:type="dxa"/>
          </w:tcPr>
          <w:p w14:paraId="4DD48B88"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3-årige</w:t>
            </w:r>
          </w:p>
        </w:tc>
        <w:tc>
          <w:tcPr>
            <w:tcW w:w="907" w:type="dxa"/>
          </w:tcPr>
          <w:p w14:paraId="6DF9C0D6" w14:textId="77777777" w:rsidR="009E52E4" w:rsidRPr="00E17BF0" w:rsidRDefault="009E52E4" w:rsidP="001E7ADE">
            <w:pPr>
              <w:pStyle w:val="TableParagraph"/>
              <w:spacing w:before="7"/>
              <w:ind w:left="37"/>
              <w:rPr>
                <w:sz w:val="21"/>
                <w:lang w:val="da-DK"/>
              </w:rPr>
            </w:pPr>
            <w:r w:rsidRPr="00E17BF0">
              <w:rPr>
                <w:w w:val="105"/>
                <w:sz w:val="21"/>
                <w:lang w:val="da-DK"/>
              </w:rPr>
              <w:t>34</w:t>
            </w:r>
          </w:p>
        </w:tc>
        <w:tc>
          <w:tcPr>
            <w:tcW w:w="1242" w:type="dxa"/>
          </w:tcPr>
          <w:p w14:paraId="2167C92E" w14:textId="77777777" w:rsidR="009E52E4" w:rsidRPr="00E17BF0" w:rsidRDefault="009E52E4" w:rsidP="001E7ADE">
            <w:pPr>
              <w:pStyle w:val="TableParagraph"/>
              <w:spacing w:before="7"/>
              <w:ind w:left="349"/>
              <w:rPr>
                <w:sz w:val="21"/>
                <w:lang w:val="da-DK"/>
              </w:rPr>
            </w:pPr>
            <w:r w:rsidRPr="00E17BF0">
              <w:rPr>
                <w:w w:val="105"/>
                <w:sz w:val="21"/>
                <w:lang w:val="da-DK"/>
              </w:rPr>
              <w:t>65</w:t>
            </w:r>
          </w:p>
        </w:tc>
        <w:tc>
          <w:tcPr>
            <w:tcW w:w="1197" w:type="dxa"/>
          </w:tcPr>
          <w:p w14:paraId="259DB1DE" w14:textId="77777777" w:rsidR="009E52E4" w:rsidRPr="00E17BF0" w:rsidRDefault="009E52E4" w:rsidP="001E7ADE">
            <w:pPr>
              <w:pStyle w:val="TableParagraph"/>
              <w:spacing w:before="7"/>
              <w:ind w:left="326"/>
              <w:rPr>
                <w:sz w:val="21"/>
                <w:lang w:val="da-DK"/>
              </w:rPr>
            </w:pPr>
            <w:r w:rsidRPr="00E17BF0">
              <w:rPr>
                <w:w w:val="105"/>
                <w:sz w:val="21"/>
                <w:lang w:val="da-DK"/>
              </w:rPr>
              <w:t>79</w:t>
            </w:r>
          </w:p>
        </w:tc>
        <w:tc>
          <w:tcPr>
            <w:tcW w:w="1221" w:type="dxa"/>
          </w:tcPr>
          <w:p w14:paraId="2DBD686B" w14:textId="77777777" w:rsidR="009E52E4" w:rsidRPr="00E17BF0" w:rsidRDefault="009E52E4" w:rsidP="001E7ADE">
            <w:pPr>
              <w:pStyle w:val="TableParagraph"/>
              <w:spacing w:before="7"/>
              <w:ind w:left="353"/>
              <w:rPr>
                <w:sz w:val="21"/>
                <w:lang w:val="da-DK"/>
              </w:rPr>
            </w:pPr>
            <w:r w:rsidRPr="00E17BF0">
              <w:rPr>
                <w:w w:val="105"/>
                <w:sz w:val="21"/>
                <w:lang w:val="da-DK"/>
              </w:rPr>
              <w:t>93</w:t>
            </w:r>
          </w:p>
        </w:tc>
        <w:tc>
          <w:tcPr>
            <w:tcW w:w="1456" w:type="dxa"/>
          </w:tcPr>
          <w:p w14:paraId="565B9162" w14:textId="77777777" w:rsidR="009E52E4" w:rsidRPr="00E17BF0" w:rsidRDefault="009E52E4" w:rsidP="001E7ADE">
            <w:pPr>
              <w:pStyle w:val="TableParagraph"/>
              <w:spacing w:before="7"/>
              <w:ind w:left="351"/>
              <w:rPr>
                <w:sz w:val="21"/>
                <w:lang w:val="da-DK"/>
              </w:rPr>
            </w:pPr>
            <w:r w:rsidRPr="00E17BF0">
              <w:rPr>
                <w:w w:val="105"/>
                <w:sz w:val="21"/>
                <w:lang w:val="da-DK"/>
              </w:rPr>
              <w:t>96</w:t>
            </w:r>
          </w:p>
        </w:tc>
      </w:tr>
      <w:tr w:rsidR="009E52E4" w:rsidRPr="00E17BF0" w14:paraId="4E594938" w14:textId="77777777" w:rsidTr="001E7ADE">
        <w:trPr>
          <w:trHeight w:val="470"/>
        </w:trPr>
        <w:tc>
          <w:tcPr>
            <w:tcW w:w="2454" w:type="dxa"/>
            <w:shd w:val="clear" w:color="auto" w:fill="D2EAF1"/>
          </w:tcPr>
          <w:p w14:paraId="23A824BB"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4-årige</w:t>
            </w:r>
          </w:p>
        </w:tc>
        <w:tc>
          <w:tcPr>
            <w:tcW w:w="907" w:type="dxa"/>
            <w:shd w:val="clear" w:color="auto" w:fill="D2EAF1"/>
          </w:tcPr>
          <w:p w14:paraId="0495DCA0" w14:textId="77777777" w:rsidR="009E52E4" w:rsidRPr="00E17BF0" w:rsidRDefault="009E52E4" w:rsidP="001E7ADE">
            <w:pPr>
              <w:pStyle w:val="TableParagraph"/>
              <w:spacing w:before="7"/>
              <w:ind w:left="37"/>
              <w:rPr>
                <w:sz w:val="21"/>
                <w:lang w:val="da-DK"/>
              </w:rPr>
            </w:pPr>
            <w:r w:rsidRPr="00E17BF0">
              <w:rPr>
                <w:w w:val="105"/>
                <w:sz w:val="21"/>
                <w:lang w:val="da-DK"/>
              </w:rPr>
              <w:t>38</w:t>
            </w:r>
          </w:p>
        </w:tc>
        <w:tc>
          <w:tcPr>
            <w:tcW w:w="1242" w:type="dxa"/>
            <w:shd w:val="clear" w:color="auto" w:fill="D2EAF1"/>
          </w:tcPr>
          <w:p w14:paraId="043D8C91" w14:textId="77777777" w:rsidR="009E52E4" w:rsidRPr="00E17BF0" w:rsidRDefault="009E52E4" w:rsidP="001E7ADE">
            <w:pPr>
              <w:pStyle w:val="TableParagraph"/>
              <w:spacing w:before="7"/>
              <w:ind w:left="349"/>
              <w:rPr>
                <w:sz w:val="21"/>
                <w:lang w:val="da-DK"/>
              </w:rPr>
            </w:pPr>
            <w:r w:rsidRPr="00E17BF0">
              <w:rPr>
                <w:w w:val="105"/>
                <w:sz w:val="21"/>
                <w:lang w:val="da-DK"/>
              </w:rPr>
              <w:t>69</w:t>
            </w:r>
          </w:p>
        </w:tc>
        <w:tc>
          <w:tcPr>
            <w:tcW w:w="1197" w:type="dxa"/>
            <w:shd w:val="clear" w:color="auto" w:fill="D2EAF1"/>
          </w:tcPr>
          <w:p w14:paraId="4846511F" w14:textId="77777777" w:rsidR="009E52E4" w:rsidRPr="00E17BF0" w:rsidRDefault="009E52E4" w:rsidP="001E7ADE">
            <w:pPr>
              <w:pStyle w:val="TableParagraph"/>
              <w:spacing w:before="7"/>
              <w:ind w:left="326"/>
              <w:rPr>
                <w:sz w:val="21"/>
                <w:lang w:val="da-DK"/>
              </w:rPr>
            </w:pPr>
            <w:r w:rsidRPr="00E17BF0">
              <w:rPr>
                <w:w w:val="105"/>
                <w:sz w:val="21"/>
                <w:lang w:val="da-DK"/>
              </w:rPr>
              <w:t>85</w:t>
            </w:r>
          </w:p>
        </w:tc>
        <w:tc>
          <w:tcPr>
            <w:tcW w:w="1221" w:type="dxa"/>
            <w:shd w:val="clear" w:color="auto" w:fill="D2EAF1"/>
          </w:tcPr>
          <w:p w14:paraId="4CA2DFD0" w14:textId="77777777" w:rsidR="009E52E4" w:rsidRPr="00E17BF0" w:rsidRDefault="009E52E4" w:rsidP="001E7ADE">
            <w:pPr>
              <w:pStyle w:val="TableParagraph"/>
              <w:spacing w:before="7"/>
              <w:ind w:left="353"/>
              <w:rPr>
                <w:sz w:val="21"/>
                <w:lang w:val="da-DK"/>
              </w:rPr>
            </w:pPr>
            <w:r w:rsidRPr="00E17BF0">
              <w:rPr>
                <w:w w:val="105"/>
                <w:sz w:val="21"/>
                <w:lang w:val="da-DK"/>
              </w:rPr>
              <w:t>94</w:t>
            </w:r>
          </w:p>
        </w:tc>
        <w:tc>
          <w:tcPr>
            <w:tcW w:w="1456" w:type="dxa"/>
            <w:shd w:val="clear" w:color="auto" w:fill="D2EAF1"/>
          </w:tcPr>
          <w:p w14:paraId="1F710854" w14:textId="77777777" w:rsidR="009E52E4" w:rsidRPr="00E17BF0" w:rsidRDefault="009E52E4" w:rsidP="001E7ADE">
            <w:pPr>
              <w:pStyle w:val="TableParagraph"/>
              <w:spacing w:before="7"/>
              <w:ind w:left="351"/>
              <w:rPr>
                <w:sz w:val="21"/>
                <w:lang w:val="da-DK"/>
              </w:rPr>
            </w:pPr>
            <w:r w:rsidRPr="00E17BF0">
              <w:rPr>
                <w:w w:val="105"/>
                <w:sz w:val="21"/>
                <w:lang w:val="da-DK"/>
              </w:rPr>
              <w:t>97</w:t>
            </w:r>
          </w:p>
        </w:tc>
      </w:tr>
      <w:tr w:rsidR="009E52E4" w:rsidRPr="00E17BF0" w14:paraId="6642AFCF" w14:textId="77777777" w:rsidTr="001E7ADE">
        <w:trPr>
          <w:trHeight w:val="465"/>
        </w:trPr>
        <w:tc>
          <w:tcPr>
            <w:tcW w:w="2454" w:type="dxa"/>
            <w:tcBorders>
              <w:bottom w:val="single" w:sz="8" w:space="0" w:color="4BACC6"/>
            </w:tcBorders>
          </w:tcPr>
          <w:p w14:paraId="525AC6DA" w14:textId="77777777" w:rsidR="009E52E4" w:rsidRPr="00E17BF0" w:rsidRDefault="009E52E4" w:rsidP="001E7ADE">
            <w:pPr>
              <w:pStyle w:val="TableParagraph"/>
              <w:spacing w:before="4"/>
              <w:ind w:left="115"/>
              <w:rPr>
                <w:rFonts w:ascii="Arial" w:hAnsi="Arial"/>
                <w:b/>
                <w:sz w:val="19"/>
                <w:lang w:val="da-DK"/>
              </w:rPr>
            </w:pPr>
            <w:r w:rsidRPr="00E17BF0">
              <w:rPr>
                <w:rFonts w:ascii="Arial" w:hAnsi="Arial"/>
                <w:b/>
                <w:color w:val="31849B"/>
                <w:w w:val="105"/>
                <w:sz w:val="19"/>
                <w:lang w:val="da-DK"/>
              </w:rPr>
              <w:t>5-årige</w:t>
            </w:r>
          </w:p>
        </w:tc>
        <w:tc>
          <w:tcPr>
            <w:tcW w:w="907" w:type="dxa"/>
            <w:tcBorders>
              <w:bottom w:val="single" w:sz="8" w:space="0" w:color="4BACC6"/>
            </w:tcBorders>
          </w:tcPr>
          <w:p w14:paraId="7F8B8D68" w14:textId="77777777" w:rsidR="009E52E4" w:rsidRPr="00E17BF0" w:rsidRDefault="009E52E4" w:rsidP="001E7ADE">
            <w:pPr>
              <w:pStyle w:val="TableParagraph"/>
              <w:spacing w:before="7"/>
              <w:ind w:left="37"/>
              <w:rPr>
                <w:sz w:val="21"/>
                <w:lang w:val="da-DK"/>
              </w:rPr>
            </w:pPr>
            <w:r w:rsidRPr="00E17BF0">
              <w:rPr>
                <w:w w:val="105"/>
                <w:sz w:val="21"/>
                <w:lang w:val="da-DK"/>
              </w:rPr>
              <w:t>34</w:t>
            </w:r>
          </w:p>
        </w:tc>
        <w:tc>
          <w:tcPr>
            <w:tcW w:w="1242" w:type="dxa"/>
            <w:tcBorders>
              <w:bottom w:val="single" w:sz="8" w:space="0" w:color="4BACC6"/>
            </w:tcBorders>
          </w:tcPr>
          <w:p w14:paraId="27BCC46C" w14:textId="77777777" w:rsidR="009E52E4" w:rsidRPr="00E17BF0" w:rsidRDefault="009E52E4" w:rsidP="001E7ADE">
            <w:pPr>
              <w:pStyle w:val="TableParagraph"/>
              <w:spacing w:before="7"/>
              <w:ind w:left="349"/>
              <w:rPr>
                <w:sz w:val="21"/>
                <w:lang w:val="da-DK"/>
              </w:rPr>
            </w:pPr>
            <w:r w:rsidRPr="00E17BF0">
              <w:rPr>
                <w:w w:val="105"/>
                <w:sz w:val="21"/>
                <w:lang w:val="da-DK"/>
              </w:rPr>
              <w:t>67</w:t>
            </w:r>
          </w:p>
        </w:tc>
        <w:tc>
          <w:tcPr>
            <w:tcW w:w="1197" w:type="dxa"/>
            <w:tcBorders>
              <w:bottom w:val="single" w:sz="8" w:space="0" w:color="4BACC6"/>
            </w:tcBorders>
          </w:tcPr>
          <w:p w14:paraId="0FC81D9B" w14:textId="77777777" w:rsidR="009E52E4" w:rsidRPr="00E17BF0" w:rsidRDefault="009E52E4" w:rsidP="001E7ADE">
            <w:pPr>
              <w:pStyle w:val="TableParagraph"/>
              <w:spacing w:before="7"/>
              <w:ind w:left="326"/>
              <w:rPr>
                <w:sz w:val="21"/>
                <w:lang w:val="da-DK"/>
              </w:rPr>
            </w:pPr>
            <w:r w:rsidRPr="00E17BF0">
              <w:rPr>
                <w:w w:val="105"/>
                <w:sz w:val="21"/>
                <w:lang w:val="da-DK"/>
              </w:rPr>
              <w:t>81</w:t>
            </w:r>
          </w:p>
        </w:tc>
        <w:tc>
          <w:tcPr>
            <w:tcW w:w="1221" w:type="dxa"/>
            <w:tcBorders>
              <w:bottom w:val="single" w:sz="8" w:space="0" w:color="4BACC6"/>
            </w:tcBorders>
          </w:tcPr>
          <w:p w14:paraId="0B2489E5" w14:textId="77777777" w:rsidR="009E52E4" w:rsidRPr="00E17BF0" w:rsidRDefault="009E52E4" w:rsidP="001E7ADE">
            <w:pPr>
              <w:pStyle w:val="TableParagraph"/>
              <w:spacing w:before="7"/>
              <w:ind w:left="353"/>
              <w:rPr>
                <w:sz w:val="21"/>
                <w:lang w:val="da-DK"/>
              </w:rPr>
            </w:pPr>
            <w:r w:rsidRPr="00E17BF0">
              <w:rPr>
                <w:w w:val="105"/>
                <w:sz w:val="21"/>
                <w:lang w:val="da-DK"/>
              </w:rPr>
              <w:t>84</w:t>
            </w:r>
          </w:p>
        </w:tc>
        <w:tc>
          <w:tcPr>
            <w:tcW w:w="1456" w:type="dxa"/>
            <w:tcBorders>
              <w:bottom w:val="single" w:sz="8" w:space="0" w:color="4BACC6"/>
            </w:tcBorders>
          </w:tcPr>
          <w:p w14:paraId="13CACDB7" w14:textId="77777777" w:rsidR="009E52E4" w:rsidRPr="00E17BF0" w:rsidRDefault="009E52E4" w:rsidP="001E7ADE">
            <w:pPr>
              <w:pStyle w:val="TableParagraph"/>
              <w:spacing w:before="7"/>
              <w:ind w:left="351"/>
              <w:rPr>
                <w:sz w:val="21"/>
                <w:lang w:val="da-DK"/>
              </w:rPr>
            </w:pPr>
            <w:r w:rsidRPr="00E17BF0">
              <w:rPr>
                <w:w w:val="105"/>
                <w:sz w:val="21"/>
                <w:lang w:val="da-DK"/>
              </w:rPr>
              <w:t>79</w:t>
            </w:r>
          </w:p>
        </w:tc>
      </w:tr>
      <w:tr w:rsidR="009E52E4" w:rsidRPr="00E17BF0" w14:paraId="6FC75A0C" w14:textId="77777777" w:rsidTr="001E7ADE">
        <w:trPr>
          <w:trHeight w:val="207"/>
        </w:trPr>
        <w:tc>
          <w:tcPr>
            <w:tcW w:w="2454" w:type="dxa"/>
            <w:tcBorders>
              <w:top w:val="single" w:sz="8" w:space="0" w:color="4BACC6"/>
            </w:tcBorders>
          </w:tcPr>
          <w:p w14:paraId="275F793C" w14:textId="77777777" w:rsidR="009E52E4" w:rsidRPr="00E17BF0" w:rsidRDefault="009E52E4" w:rsidP="001E7ADE">
            <w:pPr>
              <w:pStyle w:val="TableParagraph"/>
              <w:spacing w:line="181" w:lineRule="exact"/>
              <w:ind w:left="115"/>
              <w:rPr>
                <w:sz w:val="17"/>
                <w:lang w:val="da-DK"/>
              </w:rPr>
            </w:pPr>
            <w:r w:rsidRPr="00E17BF0">
              <w:rPr>
                <w:w w:val="105"/>
                <w:sz w:val="17"/>
                <w:lang w:val="da-DK"/>
              </w:rPr>
              <w:t>Kilde: Samfundsstatistik 2017</w:t>
            </w:r>
          </w:p>
        </w:tc>
        <w:tc>
          <w:tcPr>
            <w:tcW w:w="907" w:type="dxa"/>
            <w:tcBorders>
              <w:top w:val="single" w:sz="8" w:space="0" w:color="4BACC6"/>
            </w:tcBorders>
          </w:tcPr>
          <w:p w14:paraId="14BAAEE4" w14:textId="77777777" w:rsidR="009E52E4" w:rsidRPr="00E17BF0" w:rsidRDefault="009E52E4" w:rsidP="001E7ADE">
            <w:pPr>
              <w:pStyle w:val="TableParagraph"/>
              <w:spacing w:before="0"/>
              <w:rPr>
                <w:rFonts w:ascii="Times New Roman"/>
                <w:sz w:val="14"/>
                <w:lang w:val="da-DK"/>
              </w:rPr>
            </w:pPr>
          </w:p>
        </w:tc>
        <w:tc>
          <w:tcPr>
            <w:tcW w:w="1242" w:type="dxa"/>
            <w:tcBorders>
              <w:top w:val="single" w:sz="8" w:space="0" w:color="4BACC6"/>
            </w:tcBorders>
          </w:tcPr>
          <w:p w14:paraId="58D42E3A" w14:textId="77777777" w:rsidR="009E52E4" w:rsidRPr="00E17BF0" w:rsidRDefault="009E52E4" w:rsidP="001E7ADE">
            <w:pPr>
              <w:pStyle w:val="TableParagraph"/>
              <w:spacing w:before="0"/>
              <w:rPr>
                <w:rFonts w:ascii="Times New Roman"/>
                <w:sz w:val="14"/>
                <w:lang w:val="da-DK"/>
              </w:rPr>
            </w:pPr>
          </w:p>
        </w:tc>
        <w:tc>
          <w:tcPr>
            <w:tcW w:w="1197" w:type="dxa"/>
            <w:tcBorders>
              <w:top w:val="single" w:sz="8" w:space="0" w:color="4BACC6"/>
            </w:tcBorders>
          </w:tcPr>
          <w:p w14:paraId="5EFE5942" w14:textId="77777777" w:rsidR="009E52E4" w:rsidRPr="00E17BF0" w:rsidRDefault="009E52E4" w:rsidP="001E7ADE">
            <w:pPr>
              <w:pStyle w:val="TableParagraph"/>
              <w:spacing w:before="0"/>
              <w:rPr>
                <w:rFonts w:ascii="Times New Roman"/>
                <w:sz w:val="14"/>
                <w:lang w:val="da-DK"/>
              </w:rPr>
            </w:pPr>
          </w:p>
        </w:tc>
        <w:tc>
          <w:tcPr>
            <w:tcW w:w="1221" w:type="dxa"/>
            <w:tcBorders>
              <w:top w:val="single" w:sz="8" w:space="0" w:color="4BACC6"/>
            </w:tcBorders>
          </w:tcPr>
          <w:p w14:paraId="5EB33249" w14:textId="77777777" w:rsidR="009E52E4" w:rsidRPr="00E17BF0" w:rsidRDefault="009E52E4" w:rsidP="001E7ADE">
            <w:pPr>
              <w:pStyle w:val="TableParagraph"/>
              <w:spacing w:before="0"/>
              <w:rPr>
                <w:rFonts w:ascii="Times New Roman"/>
                <w:sz w:val="14"/>
                <w:lang w:val="da-DK"/>
              </w:rPr>
            </w:pPr>
          </w:p>
        </w:tc>
        <w:tc>
          <w:tcPr>
            <w:tcW w:w="1456" w:type="dxa"/>
            <w:tcBorders>
              <w:top w:val="single" w:sz="8" w:space="0" w:color="4BACC6"/>
            </w:tcBorders>
          </w:tcPr>
          <w:p w14:paraId="1B9CF749" w14:textId="77777777" w:rsidR="009E52E4" w:rsidRPr="00E17BF0" w:rsidRDefault="009E52E4" w:rsidP="001E7ADE">
            <w:pPr>
              <w:pStyle w:val="TableParagraph"/>
              <w:spacing w:before="0"/>
              <w:rPr>
                <w:rFonts w:ascii="Times New Roman"/>
                <w:sz w:val="14"/>
                <w:lang w:val="da-DK"/>
              </w:rPr>
            </w:pPr>
          </w:p>
        </w:tc>
      </w:tr>
    </w:tbl>
    <w:p w14:paraId="4DD676D8" w14:textId="77777777" w:rsidR="009E52E4" w:rsidRPr="00E17BF0" w:rsidRDefault="009E52E4" w:rsidP="009E52E4">
      <w:pPr>
        <w:pStyle w:val="Brdtekst"/>
        <w:rPr>
          <w:b/>
          <w:sz w:val="28"/>
          <w:lang w:val="da-DK"/>
        </w:rPr>
      </w:pPr>
    </w:p>
    <w:p w14:paraId="379A194E" w14:textId="77777777" w:rsidR="009E52E4" w:rsidRPr="003E2FC3" w:rsidRDefault="003E2FC3" w:rsidP="003E2FC3">
      <w:pPr>
        <w:tabs>
          <w:tab w:val="left" w:pos="479"/>
        </w:tabs>
        <w:spacing w:before="234"/>
        <w:ind w:left="232"/>
        <w:rPr>
          <w:b/>
          <w:sz w:val="24"/>
          <w:lang w:val="da-DK"/>
        </w:rPr>
      </w:pPr>
      <w:r>
        <w:rPr>
          <w:b/>
          <w:sz w:val="24"/>
          <w:lang w:val="da-DK"/>
        </w:rPr>
        <w:t xml:space="preserve">B. </w:t>
      </w:r>
      <w:r w:rsidR="009E52E4" w:rsidRPr="003E2FC3">
        <w:rPr>
          <w:b/>
          <w:sz w:val="24"/>
          <w:lang w:val="da-DK"/>
        </w:rPr>
        <w:t xml:space="preserve">Øvelse debat og </w:t>
      </w:r>
      <w:r w:rsidR="009E52E4" w:rsidRPr="003E2FC3">
        <w:rPr>
          <w:b/>
          <w:spacing w:val="-1"/>
          <w:sz w:val="24"/>
          <w:lang w:val="da-DK"/>
        </w:rPr>
        <w:t>f</w:t>
      </w:r>
      <w:r w:rsidR="009E52E4" w:rsidRPr="003E2FC3">
        <w:rPr>
          <w:b/>
          <w:sz w:val="24"/>
          <w:lang w:val="da-DK"/>
        </w:rPr>
        <w:t>amilietyper</w:t>
      </w:r>
    </w:p>
    <w:p w14:paraId="2DC9A133" w14:textId="77777777" w:rsidR="003866DF" w:rsidRDefault="003866DF" w:rsidP="003866DF">
      <w:pPr>
        <w:pStyle w:val="Listeafsnit"/>
        <w:tabs>
          <w:tab w:val="left" w:pos="352"/>
        </w:tabs>
        <w:spacing w:before="2"/>
        <w:ind w:left="497"/>
        <w:rPr>
          <w:sz w:val="24"/>
          <w:lang w:val="da-DK"/>
        </w:rPr>
      </w:pPr>
      <w:r>
        <w:rPr>
          <w:sz w:val="24"/>
          <w:lang w:val="da-DK"/>
        </w:rPr>
        <w:t xml:space="preserve">1. DEBAT: Læs </w:t>
      </w:r>
      <w:hyperlink r:id="rId8" w:history="1">
        <w:r w:rsidRPr="008D6960">
          <w:rPr>
            <w:rStyle w:val="Hyperlink"/>
            <w:sz w:val="24"/>
            <w:lang w:val="da-DK"/>
          </w:rPr>
          <w:t>artikel om normering i daginstitutioner</w:t>
        </w:r>
      </w:hyperlink>
      <w:r>
        <w:rPr>
          <w:sz w:val="24"/>
          <w:lang w:val="da-DK"/>
        </w:rPr>
        <w:t xml:space="preserve"> og overvej hvorfor det er blevet sådan – arbejdsmarked, køn, no</w:t>
      </w:r>
      <w:r w:rsidR="00F377EB">
        <w:rPr>
          <w:sz w:val="24"/>
          <w:lang w:val="da-DK"/>
        </w:rPr>
        <w:t>r</w:t>
      </w:r>
      <w:r>
        <w:rPr>
          <w:sz w:val="24"/>
          <w:lang w:val="da-DK"/>
        </w:rPr>
        <w:t xml:space="preserve">mering, løn, prestige + type af socialisering. </w:t>
      </w:r>
    </w:p>
    <w:p w14:paraId="2B39EF87" w14:textId="77777777" w:rsidR="003866DF" w:rsidRPr="00E17BF0" w:rsidRDefault="003866DF" w:rsidP="003866DF">
      <w:pPr>
        <w:pStyle w:val="Listeafsnit"/>
        <w:spacing w:before="2"/>
        <w:ind w:left="497"/>
        <w:rPr>
          <w:b/>
          <w:sz w:val="24"/>
          <w:lang w:val="da-DK"/>
        </w:rPr>
      </w:pPr>
      <w:r>
        <w:rPr>
          <w:sz w:val="24"/>
          <w:lang w:val="da-DK"/>
        </w:rPr>
        <w:t xml:space="preserve">2. </w:t>
      </w:r>
      <w:r w:rsidRPr="00E17BF0">
        <w:rPr>
          <w:sz w:val="24"/>
          <w:lang w:val="da-DK"/>
        </w:rPr>
        <w:t>Redegør for de fire forskellige</w:t>
      </w:r>
      <w:r w:rsidRPr="00E17BF0">
        <w:rPr>
          <w:spacing w:val="-1"/>
          <w:sz w:val="24"/>
          <w:lang w:val="da-DK"/>
        </w:rPr>
        <w:t xml:space="preserve"> </w:t>
      </w:r>
      <w:r w:rsidRPr="00E17BF0">
        <w:rPr>
          <w:sz w:val="24"/>
          <w:lang w:val="da-DK"/>
        </w:rPr>
        <w:t>familietyper</w:t>
      </w:r>
      <w:r w:rsidR="00D3686C">
        <w:rPr>
          <w:sz w:val="24"/>
          <w:lang w:val="da-DK"/>
        </w:rPr>
        <w:t xml:space="preserve"> – </w:t>
      </w:r>
      <w:r w:rsidR="00D3686C" w:rsidRPr="00D3686C">
        <w:rPr>
          <w:i/>
          <w:iCs/>
          <w:sz w:val="24"/>
          <w:lang w:val="da-DK"/>
        </w:rPr>
        <w:t>se uddybende tekst herunder.</w:t>
      </w:r>
    </w:p>
    <w:p w14:paraId="68A6EB40" w14:textId="77777777" w:rsidR="003866DF" w:rsidRPr="00E17BF0" w:rsidRDefault="003866DF" w:rsidP="003866DF">
      <w:pPr>
        <w:pStyle w:val="Listeafsnit"/>
        <w:spacing w:before="2"/>
        <w:ind w:left="497"/>
        <w:rPr>
          <w:sz w:val="24"/>
          <w:lang w:val="da-DK"/>
        </w:rPr>
      </w:pPr>
      <w:r>
        <w:rPr>
          <w:sz w:val="24"/>
          <w:lang w:val="da-DK"/>
        </w:rPr>
        <w:t>3</w:t>
      </w:r>
      <w:r w:rsidRPr="00E17BF0">
        <w:rPr>
          <w:sz w:val="24"/>
          <w:lang w:val="da-DK"/>
        </w:rPr>
        <w:t>. Undersøg i forlængelse af dette, hvilken familietype du selv</w:t>
      </w:r>
      <w:r w:rsidRPr="00E17BF0">
        <w:rPr>
          <w:spacing w:val="-4"/>
          <w:sz w:val="24"/>
          <w:lang w:val="da-DK"/>
        </w:rPr>
        <w:t xml:space="preserve"> </w:t>
      </w:r>
      <w:r w:rsidRPr="00E17BF0">
        <w:rPr>
          <w:sz w:val="24"/>
          <w:lang w:val="da-DK"/>
        </w:rPr>
        <w:t>tilhører.</w:t>
      </w:r>
    </w:p>
    <w:p w14:paraId="669BF4F4" w14:textId="77777777" w:rsidR="00081B3F" w:rsidRPr="00C56E8C" w:rsidRDefault="00081B3F" w:rsidP="009E52E4">
      <w:pPr>
        <w:rPr>
          <w:lang w:val="da-DK"/>
        </w:rPr>
      </w:pPr>
    </w:p>
    <w:p w14:paraId="08111467" w14:textId="77777777" w:rsidR="00D3686C" w:rsidRPr="00D3686C" w:rsidRDefault="009E52E4" w:rsidP="00D3686C">
      <w:pPr>
        <w:pStyle w:val="Overskrift2"/>
        <w:shd w:val="clear" w:color="auto" w:fill="FFFFFF"/>
        <w:spacing w:before="375" w:after="75"/>
        <w:rPr>
          <w:rFonts w:eastAsia="Times New Roman" w:cs="Times New Roman"/>
          <w:color w:val="000000" w:themeColor="text1"/>
          <w:sz w:val="22"/>
          <w:szCs w:val="22"/>
          <w:lang w:val="da-DK"/>
        </w:rPr>
      </w:pPr>
      <w:r w:rsidRPr="00C56E8C">
        <w:rPr>
          <w:rFonts w:ascii="Times New Roman" w:hAnsi="Times New Roman" w:cs="Times New Roman"/>
          <w:color w:val="000000" w:themeColor="text1"/>
          <w:sz w:val="20"/>
          <w:szCs w:val="20"/>
          <w:lang w:val="da-DK"/>
        </w:rPr>
        <w:t xml:space="preserve">   </w:t>
      </w:r>
      <w:r w:rsidR="00D3686C" w:rsidRPr="00C56E8C">
        <w:rPr>
          <w:rFonts w:cs="Times New Roman"/>
          <w:color w:val="000000" w:themeColor="text1"/>
          <w:sz w:val="22"/>
          <w:szCs w:val="22"/>
          <w:lang w:val="da-DK"/>
        </w:rPr>
        <w:t>Team-familien </w:t>
      </w:r>
    </w:p>
    <w:p w14:paraId="12486C24" w14:textId="77777777" w:rsidR="00D3686C" w:rsidRPr="00D3686C" w:rsidRDefault="00D3686C" w:rsidP="00D3686C">
      <w:pPr>
        <w:pStyle w:val="NormalWeb"/>
        <w:shd w:val="clear" w:color="auto" w:fill="FFFFFF"/>
        <w:spacing w:before="0" w:beforeAutospacing="0" w:after="240" w:afterAutospacing="0"/>
        <w:rPr>
          <w:rFonts w:ascii="Cambria" w:hAnsi="Cambria"/>
          <w:color w:val="000000" w:themeColor="text1"/>
          <w:sz w:val="22"/>
          <w:szCs w:val="22"/>
        </w:rPr>
      </w:pPr>
      <w:r w:rsidRPr="00D3686C">
        <w:rPr>
          <w:rFonts w:ascii="Cambria" w:hAnsi="Cambria"/>
          <w:color w:val="000000" w:themeColor="text1"/>
          <w:sz w:val="22"/>
          <w:szCs w:val="22"/>
        </w:rPr>
        <w:t>Familien er her den vigtigste base. Familiemedlemmerne dyrker hver især deres egne interesser, men ikke på bekostning af familiefællesskabet. Man mødes måske over aftensmaden og snakker om, hvordan næste uge skal forløbe. Man taler om, hvordan man går og har det, og hvem der gør hvad, så familien bedst kan fungere. Man snakker sig til rette, og alle bliver hørt. Dvs. man forhandler og går på kompromis ganske som i et </w:t>
      </w:r>
      <w:r w:rsidRPr="00D3686C">
        <w:rPr>
          <w:rStyle w:val="glossary-term"/>
          <w:rFonts w:ascii="Cambria" w:hAnsi="Cambria"/>
          <w:color w:val="000000" w:themeColor="text1"/>
          <w:sz w:val="22"/>
          <w:szCs w:val="22"/>
        </w:rPr>
        <w:t>demokrati</w:t>
      </w:r>
      <w:r w:rsidRPr="00D3686C">
        <w:rPr>
          <w:rFonts w:ascii="Cambria" w:hAnsi="Cambria"/>
          <w:color w:val="000000" w:themeColor="text1"/>
          <w:sz w:val="22"/>
          <w:szCs w:val="22"/>
        </w:rPr>
        <w:t>: Skal man tage på skovtur i weekenden? Hvordan kan knægtens håndboldtræning passes sammen med resten af familiens rytme? Hvem står for madplanen? Hvem handler ind i Føtex? Der er en forventning om, at alle bidrager til at få familien til at fungere, både praktisk og følelsesmæssigt.</w:t>
      </w:r>
    </w:p>
    <w:p w14:paraId="7F6967CF" w14:textId="77777777" w:rsidR="00D3686C" w:rsidRPr="00C56E8C" w:rsidRDefault="00D3686C" w:rsidP="00D3686C">
      <w:pPr>
        <w:pStyle w:val="Overskrift2"/>
        <w:shd w:val="clear" w:color="auto" w:fill="FFFFFF"/>
        <w:spacing w:before="375" w:after="75"/>
        <w:rPr>
          <w:rFonts w:cs="Times New Roman"/>
          <w:color w:val="000000" w:themeColor="text1"/>
          <w:sz w:val="22"/>
          <w:szCs w:val="22"/>
          <w:lang w:val="da-DK"/>
        </w:rPr>
      </w:pPr>
      <w:r w:rsidRPr="00C56E8C">
        <w:rPr>
          <w:rFonts w:cs="Times New Roman"/>
          <w:color w:val="000000" w:themeColor="text1"/>
          <w:sz w:val="22"/>
          <w:szCs w:val="22"/>
          <w:lang w:val="da-DK"/>
        </w:rPr>
        <w:t>Den patriarkalske familie</w:t>
      </w:r>
    </w:p>
    <w:p w14:paraId="09C05C06" w14:textId="77777777" w:rsidR="00D3686C" w:rsidRPr="00D3686C" w:rsidRDefault="00D3686C" w:rsidP="00D3686C">
      <w:pPr>
        <w:pStyle w:val="NormalWeb"/>
        <w:shd w:val="clear" w:color="auto" w:fill="FFFFFF"/>
        <w:spacing w:before="0" w:beforeAutospacing="0" w:after="240" w:afterAutospacing="0"/>
        <w:rPr>
          <w:rFonts w:ascii="Cambria" w:hAnsi="Cambria"/>
          <w:color w:val="000000" w:themeColor="text1"/>
          <w:sz w:val="22"/>
          <w:szCs w:val="22"/>
        </w:rPr>
      </w:pPr>
      <w:r w:rsidRPr="00D3686C">
        <w:rPr>
          <w:rFonts w:ascii="Cambria" w:hAnsi="Cambria"/>
          <w:color w:val="000000" w:themeColor="text1"/>
          <w:sz w:val="22"/>
          <w:szCs w:val="22"/>
        </w:rPr>
        <w:lastRenderedPageBreak/>
        <w:t>I denne familietype tages beslutningerne af </w:t>
      </w:r>
      <w:r w:rsidRPr="00D3686C">
        <w:rPr>
          <w:rStyle w:val="Fremhv"/>
          <w:rFonts w:ascii="Cambria" w:hAnsi="Cambria"/>
          <w:color w:val="000000" w:themeColor="text1"/>
          <w:sz w:val="22"/>
          <w:szCs w:val="22"/>
        </w:rPr>
        <w:t>familiens mandlige overhoved</w:t>
      </w:r>
      <w:r w:rsidRPr="00D3686C">
        <w:rPr>
          <w:rFonts w:ascii="Cambria" w:hAnsi="Cambria"/>
          <w:color w:val="000000" w:themeColor="text1"/>
          <w:sz w:val="22"/>
          <w:szCs w:val="22"/>
        </w:rPr>
        <w:t> – oftest faderen – deraf navnet patriark. Det er faderens opfattelse af, hvad der er rigtigt for familien, som resten af dens medlemmer må følge. Som i team-familien er der også et fokus på, at det enkelte familiemedlem underordner sig fællesskabet, men de endelige beslutninger tages af en person. Man kan altså godt diskutere, men der er én, der bestemmer: faderen. Familien er orkestret og faderen dirigenten.</w:t>
      </w:r>
    </w:p>
    <w:p w14:paraId="33971458" w14:textId="77777777" w:rsidR="00D3686C" w:rsidRPr="003651B6" w:rsidRDefault="00D3686C" w:rsidP="00D3686C">
      <w:pPr>
        <w:pStyle w:val="Overskrift2"/>
        <w:shd w:val="clear" w:color="auto" w:fill="FFFFFF"/>
        <w:spacing w:before="375" w:after="75"/>
        <w:rPr>
          <w:rFonts w:cs="Times New Roman"/>
          <w:color w:val="000000" w:themeColor="text1"/>
          <w:sz w:val="22"/>
          <w:szCs w:val="22"/>
          <w:lang w:val="da-DK"/>
        </w:rPr>
      </w:pPr>
      <w:r w:rsidRPr="003651B6">
        <w:rPr>
          <w:rFonts w:cs="Times New Roman"/>
          <w:color w:val="000000" w:themeColor="text1"/>
          <w:sz w:val="22"/>
          <w:szCs w:val="22"/>
          <w:lang w:val="da-DK"/>
        </w:rPr>
        <w:t>Svingdørsfamilien</w:t>
      </w:r>
    </w:p>
    <w:p w14:paraId="45F4365B" w14:textId="77777777" w:rsidR="00D3686C" w:rsidRPr="003651B6" w:rsidRDefault="00D3686C" w:rsidP="00D3686C">
      <w:pPr>
        <w:pStyle w:val="NormalWeb"/>
        <w:shd w:val="clear" w:color="auto" w:fill="FFFFFF"/>
        <w:spacing w:before="0" w:beforeAutospacing="0" w:after="240" w:afterAutospacing="0"/>
        <w:rPr>
          <w:rFonts w:ascii="Cambria" w:hAnsi="Cambria"/>
          <w:color w:val="000000" w:themeColor="text1"/>
          <w:sz w:val="22"/>
          <w:szCs w:val="22"/>
        </w:rPr>
      </w:pPr>
      <w:r w:rsidRPr="003651B6">
        <w:rPr>
          <w:rFonts w:ascii="Cambria" w:hAnsi="Cambria"/>
          <w:color w:val="000000" w:themeColor="text1"/>
          <w:sz w:val="22"/>
          <w:szCs w:val="22"/>
        </w:rPr>
        <w:t>I svingdørsfamilien er det vigtigere, at alle får opfyldt deres individuelle behov, end at familiemedlemmerne fx spiser sammen. Det er det enkelte familiemedlems mulighed for at udvikle sine egne egenskaber og pleje sine egne sociale kontakter, der her er i fokus. Meget ofte er det på bekostning af familiefællesskabet, selvom man egentlig gerne vil prioritere det. Bare det at fejre en fødselsdag i familien kan være vanskeligt at mødes om alle sammen. Familiemedlemmerne møder hinanden i 'svingdøren' på vej ind og ud til deres personlige aktiviteter. Når mor kommer hjem, er far lige gået, og når far kommer hjem, er mor gået i seng.</w:t>
      </w:r>
    </w:p>
    <w:p w14:paraId="44D6185A" w14:textId="77777777" w:rsidR="00D3686C" w:rsidRPr="003651B6" w:rsidRDefault="00D3686C" w:rsidP="00D3686C">
      <w:pPr>
        <w:pStyle w:val="Overskrift2"/>
        <w:shd w:val="clear" w:color="auto" w:fill="FFFFFF"/>
        <w:spacing w:before="375" w:after="75"/>
        <w:rPr>
          <w:rFonts w:eastAsia="Times New Roman" w:cs="Arial"/>
          <w:color w:val="000000" w:themeColor="text1"/>
          <w:sz w:val="22"/>
          <w:szCs w:val="22"/>
          <w:lang w:val="da-DK"/>
        </w:rPr>
      </w:pPr>
      <w:r w:rsidRPr="003651B6">
        <w:rPr>
          <w:rFonts w:cs="Arial"/>
          <w:color w:val="000000" w:themeColor="text1"/>
          <w:sz w:val="22"/>
          <w:szCs w:val="22"/>
          <w:lang w:val="da-DK"/>
        </w:rPr>
        <w:t>Socialt akvarium </w:t>
      </w:r>
    </w:p>
    <w:p w14:paraId="6470FF9F" w14:textId="77777777" w:rsidR="00D3686C" w:rsidRPr="003651B6" w:rsidRDefault="00D3686C" w:rsidP="00D3686C">
      <w:pPr>
        <w:pStyle w:val="NormalWeb"/>
        <w:shd w:val="clear" w:color="auto" w:fill="FFFFFF"/>
        <w:spacing w:before="0" w:beforeAutospacing="0" w:after="240" w:afterAutospacing="0"/>
        <w:rPr>
          <w:rFonts w:ascii="Cambria" w:hAnsi="Cambria" w:cs="Arial"/>
          <w:color w:val="000000" w:themeColor="text1"/>
          <w:sz w:val="22"/>
          <w:szCs w:val="22"/>
        </w:rPr>
      </w:pPr>
      <w:r w:rsidRPr="003651B6">
        <w:rPr>
          <w:rFonts w:ascii="Cambria" w:hAnsi="Cambria" w:cs="Arial"/>
          <w:color w:val="000000" w:themeColor="text1"/>
          <w:sz w:val="22"/>
          <w:szCs w:val="22"/>
        </w:rPr>
        <w:t>Familiemedlemmerne i denne familietype tilbringer meget tid sammen, men de foretager sig ikke rigtig noget sammen. De er 'tilfældigvis' bare havnet under samme tag. Én ser lidt fjernsyn, én anden spiller computer, alle foretager sig noget på egen hånd. Familiens medlemmer spiser, når de hver især er sultne. Det, at samles om spisebordet og måske komme til at vente på hinanden, vil føles som en begrænsning af den personlige frihed. Man svømmer rundt i familien som fisk i et akvarium. De meget store frihedsgrader for det enkelte familiemedlem medfører, at der også er meget få konflikter, for alle gør stort set, som de har lyst til.</w:t>
      </w:r>
    </w:p>
    <w:p w14:paraId="5E0B692D" w14:textId="77777777" w:rsidR="009E52E4" w:rsidRPr="003651B6" w:rsidRDefault="003E2FC3" w:rsidP="009E52E4">
      <w:pPr>
        <w:rPr>
          <w:rFonts w:cs="Times New Roman"/>
          <w:b/>
          <w:bCs/>
          <w:color w:val="000000" w:themeColor="text1"/>
          <w:lang w:val="da-DK"/>
        </w:rPr>
      </w:pPr>
      <w:r w:rsidRPr="003651B6">
        <w:rPr>
          <w:rFonts w:cs="Times New Roman"/>
          <w:b/>
          <w:bCs/>
          <w:color w:val="000000" w:themeColor="text1"/>
          <w:lang w:val="da-DK"/>
        </w:rPr>
        <w:t xml:space="preserve">C. </w:t>
      </w:r>
      <w:r w:rsidR="002552F2" w:rsidRPr="003651B6">
        <w:rPr>
          <w:rFonts w:cs="Times New Roman"/>
          <w:b/>
          <w:bCs/>
          <w:color w:val="000000" w:themeColor="text1"/>
          <w:lang w:val="da-DK"/>
        </w:rPr>
        <w:t xml:space="preserve">Daginstitutioner til debat- vi ser den sammen og så kan I se den igen med sidemanden. </w:t>
      </w:r>
    </w:p>
    <w:p w14:paraId="76CECB32" w14:textId="77777777" w:rsidR="002552F2" w:rsidRPr="003651B6" w:rsidRDefault="002552F2" w:rsidP="009E52E4">
      <w:pPr>
        <w:rPr>
          <w:rFonts w:cs="Times New Roman"/>
          <w:b/>
          <w:bCs/>
          <w:color w:val="000000" w:themeColor="text1"/>
          <w:lang w:val="da-DK"/>
        </w:rPr>
      </w:pPr>
    </w:p>
    <w:p w14:paraId="765633EC" w14:textId="77777777" w:rsidR="002552F2" w:rsidRPr="003651B6" w:rsidRDefault="002552F2" w:rsidP="009E52E4">
      <w:pPr>
        <w:rPr>
          <w:rFonts w:cs="Times New Roman"/>
          <w:color w:val="000000" w:themeColor="text1"/>
          <w:lang w:val="da-DK"/>
        </w:rPr>
      </w:pPr>
      <w:r w:rsidRPr="003651B6">
        <w:rPr>
          <w:rFonts w:cs="Times New Roman"/>
          <w:color w:val="000000" w:themeColor="text1"/>
          <w:lang w:val="da-DK"/>
        </w:rPr>
        <w:t>1. Hvilke pointer har de forskellige interviewede</w:t>
      </w:r>
    </w:p>
    <w:p w14:paraId="6412E130" w14:textId="77777777" w:rsidR="002552F2" w:rsidRPr="003651B6" w:rsidRDefault="002552F2" w:rsidP="009E52E4">
      <w:pPr>
        <w:rPr>
          <w:rFonts w:cs="Times New Roman"/>
          <w:color w:val="000000" w:themeColor="text1"/>
          <w:lang w:val="da-DK"/>
        </w:rPr>
      </w:pPr>
      <w:r w:rsidRPr="003651B6">
        <w:rPr>
          <w:rFonts w:cs="Times New Roman"/>
          <w:color w:val="000000" w:themeColor="text1"/>
          <w:lang w:val="da-DK"/>
        </w:rPr>
        <w:t xml:space="preserve">2. Hvad mener du og hvor er </w:t>
      </w:r>
      <w:r w:rsidR="003651B6" w:rsidRPr="003651B6">
        <w:rPr>
          <w:rFonts w:cs="Times New Roman"/>
          <w:color w:val="000000" w:themeColor="text1"/>
          <w:lang w:val="da-DK"/>
        </w:rPr>
        <w:t xml:space="preserve">du </w:t>
      </w:r>
      <w:r w:rsidRPr="003651B6">
        <w:rPr>
          <w:rFonts w:cs="Times New Roman"/>
          <w:color w:val="000000" w:themeColor="text1"/>
          <w:lang w:val="da-DK"/>
        </w:rPr>
        <w:t xml:space="preserve">enige/uenige?  </w:t>
      </w:r>
    </w:p>
    <w:p w14:paraId="4355E367" w14:textId="77777777" w:rsidR="00992411" w:rsidRPr="00C56E8C" w:rsidRDefault="00992411" w:rsidP="009E52E4">
      <w:pPr>
        <w:rPr>
          <w:rFonts w:cs="Times New Roman"/>
          <w:color w:val="000000" w:themeColor="text1"/>
          <w:lang w:val="da-DK"/>
        </w:rPr>
      </w:pPr>
    </w:p>
    <w:p w14:paraId="5101AEA6" w14:textId="77777777" w:rsidR="00992411" w:rsidRDefault="00000000" w:rsidP="00992411">
      <w:pPr>
        <w:widowControl/>
        <w:autoSpaceDE/>
        <w:autoSpaceDN/>
        <w:rPr>
          <w:rFonts w:ascii="Times New Roman" w:eastAsia="Times New Roman" w:hAnsi="Times New Roman" w:cs="Times New Roman"/>
          <w:sz w:val="24"/>
          <w:szCs w:val="24"/>
          <w:lang w:val="da-DK"/>
        </w:rPr>
      </w:pPr>
      <w:hyperlink r:id="rId9" w:history="1">
        <w:r w:rsidR="00992411">
          <w:rPr>
            <w:rStyle w:val="Hyperlink"/>
          </w:rPr>
          <w:t>https://vimeo.com/222163535</w:t>
        </w:r>
      </w:hyperlink>
    </w:p>
    <w:p w14:paraId="4895F40A" w14:textId="77777777" w:rsidR="00992411" w:rsidRDefault="00992411" w:rsidP="009E52E4">
      <w:pPr>
        <w:rPr>
          <w:rFonts w:cs="Times New Roman"/>
          <w:color w:val="000000" w:themeColor="text1"/>
        </w:rPr>
      </w:pPr>
    </w:p>
    <w:p w14:paraId="3BC00664" w14:textId="77777777" w:rsidR="005C660D" w:rsidRDefault="005C660D" w:rsidP="009E52E4">
      <w:pPr>
        <w:rPr>
          <w:rFonts w:cs="Times New Roman"/>
          <w:color w:val="000000" w:themeColor="text1"/>
        </w:rPr>
      </w:pPr>
    </w:p>
    <w:p w14:paraId="50C1ED3D" w14:textId="0B760327" w:rsidR="005C660D" w:rsidRDefault="005C660D" w:rsidP="009E52E4">
      <w:pPr>
        <w:rPr>
          <w:rFonts w:cs="Times New Roman"/>
          <w:color w:val="000000" w:themeColor="text1"/>
        </w:rPr>
      </w:pPr>
    </w:p>
    <w:p w14:paraId="3AB71EDE" w14:textId="696FEF48" w:rsidR="005C660D" w:rsidRDefault="00C56E8C" w:rsidP="009E52E4">
      <w:pPr>
        <w:rPr>
          <w:rFonts w:cs="Times New Roman"/>
          <w:b/>
          <w:bCs/>
          <w:color w:val="000000" w:themeColor="text1"/>
          <w:lang w:val="da-DK"/>
        </w:rPr>
      </w:pPr>
      <w:r w:rsidRPr="00C56E8C">
        <w:rPr>
          <w:rFonts w:cs="Times New Roman"/>
          <w:b/>
          <w:bCs/>
          <w:color w:val="000000" w:themeColor="text1"/>
          <w:lang w:val="da-DK"/>
        </w:rPr>
        <w:t xml:space="preserve">Begreber </w:t>
      </w:r>
    </w:p>
    <w:p w14:paraId="063B7AAC" w14:textId="1D74216A"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Socialisering </w:t>
      </w:r>
    </w:p>
    <w:p w14:paraId="0B329F33" w14:textId="2719A773"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Primær socialisering </w:t>
      </w:r>
    </w:p>
    <w:p w14:paraId="1E39B9BA" w14:textId="35479A77"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Sekundær socialisering </w:t>
      </w:r>
    </w:p>
    <w:p w14:paraId="16FD8C64" w14:textId="1ACD8CAC"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Dobbelte socialisering </w:t>
      </w:r>
    </w:p>
    <w:p w14:paraId="5A9A54AF" w14:textId="15F6DC9A"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Generationsfamilien </w:t>
      </w:r>
    </w:p>
    <w:p w14:paraId="3A79CB40" w14:textId="32154649"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Kernefamilien </w:t>
      </w:r>
    </w:p>
    <w:p w14:paraId="0CE30566" w14:textId="3A672660" w:rsidR="00C56E8C" w:rsidRPr="00C56E8C" w:rsidRDefault="00C56E8C" w:rsidP="00C56E8C">
      <w:pPr>
        <w:pStyle w:val="Listeafsnit"/>
        <w:numPr>
          <w:ilvl w:val="0"/>
          <w:numId w:val="3"/>
        </w:numPr>
        <w:rPr>
          <w:rFonts w:cs="Times New Roman"/>
          <w:b/>
          <w:bCs/>
          <w:color w:val="000000" w:themeColor="text1"/>
          <w:lang w:val="da-DK"/>
        </w:rPr>
      </w:pPr>
      <w:r>
        <w:rPr>
          <w:rFonts w:cs="Times New Roman"/>
          <w:color w:val="000000" w:themeColor="text1"/>
          <w:lang w:val="da-DK"/>
        </w:rPr>
        <w:t xml:space="preserve">Socialiseringsarenaer </w:t>
      </w:r>
    </w:p>
    <w:p w14:paraId="001A82BC" w14:textId="77777777" w:rsidR="00C56E8C" w:rsidRPr="00C56E8C" w:rsidRDefault="00C56E8C" w:rsidP="009E52E4">
      <w:pPr>
        <w:rPr>
          <w:rFonts w:cs="Times New Roman"/>
          <w:color w:val="000000" w:themeColor="text1"/>
          <w:lang w:val="da-DK"/>
        </w:rPr>
      </w:pPr>
    </w:p>
    <w:sectPr w:rsidR="00C56E8C" w:rsidRPr="00C56E8C" w:rsidSect="00A10102">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A715F" w14:textId="77777777" w:rsidR="00641A11" w:rsidRDefault="00641A11" w:rsidP="00C56E8C">
      <w:r>
        <w:separator/>
      </w:r>
    </w:p>
  </w:endnote>
  <w:endnote w:type="continuationSeparator" w:id="0">
    <w:p w14:paraId="344E1B48" w14:textId="77777777" w:rsidR="00641A11" w:rsidRDefault="00641A11" w:rsidP="00C56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BDE74" w14:textId="77777777" w:rsidR="00641A11" w:rsidRDefault="00641A11" w:rsidP="00C56E8C">
      <w:r>
        <w:separator/>
      </w:r>
    </w:p>
  </w:footnote>
  <w:footnote w:type="continuationSeparator" w:id="0">
    <w:p w14:paraId="64E0DF2E" w14:textId="77777777" w:rsidR="00641A11" w:rsidRDefault="00641A11" w:rsidP="00C56E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3912"/>
    <w:multiLevelType w:val="hybridMultilevel"/>
    <w:tmpl w:val="FA5429F0"/>
    <w:lvl w:ilvl="0" w:tplc="DA22E81C">
      <w:start w:val="1"/>
      <w:numFmt w:val="bullet"/>
      <w:lvlText w:val="-"/>
      <w:lvlJc w:val="left"/>
      <w:pPr>
        <w:ind w:left="720" w:hanging="360"/>
      </w:pPr>
      <w:rPr>
        <w:rFonts w:ascii="Cambria" w:eastAsia="Cambria" w:hAnsi="Cambria"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670591A"/>
    <w:multiLevelType w:val="hybridMultilevel"/>
    <w:tmpl w:val="3BCC68F8"/>
    <w:lvl w:ilvl="0" w:tplc="1E6A2C42">
      <w:start w:val="1"/>
      <w:numFmt w:val="bullet"/>
      <w:lvlText w:val="-"/>
      <w:lvlJc w:val="left"/>
      <w:pPr>
        <w:ind w:left="592" w:hanging="360"/>
      </w:pPr>
      <w:rPr>
        <w:rFonts w:ascii="Cambria" w:eastAsia="Cambria" w:hAnsi="Cambria" w:cs="Cambria" w:hint="default"/>
      </w:rPr>
    </w:lvl>
    <w:lvl w:ilvl="1" w:tplc="04060003" w:tentative="1">
      <w:start w:val="1"/>
      <w:numFmt w:val="bullet"/>
      <w:lvlText w:val="o"/>
      <w:lvlJc w:val="left"/>
      <w:pPr>
        <w:ind w:left="1312" w:hanging="360"/>
      </w:pPr>
      <w:rPr>
        <w:rFonts w:ascii="Courier New" w:hAnsi="Courier New" w:cs="Courier New" w:hint="default"/>
      </w:rPr>
    </w:lvl>
    <w:lvl w:ilvl="2" w:tplc="04060005" w:tentative="1">
      <w:start w:val="1"/>
      <w:numFmt w:val="bullet"/>
      <w:lvlText w:val=""/>
      <w:lvlJc w:val="left"/>
      <w:pPr>
        <w:ind w:left="2032" w:hanging="360"/>
      </w:pPr>
      <w:rPr>
        <w:rFonts w:ascii="Wingdings" w:hAnsi="Wingdings" w:hint="default"/>
      </w:rPr>
    </w:lvl>
    <w:lvl w:ilvl="3" w:tplc="04060001" w:tentative="1">
      <w:start w:val="1"/>
      <w:numFmt w:val="bullet"/>
      <w:lvlText w:val=""/>
      <w:lvlJc w:val="left"/>
      <w:pPr>
        <w:ind w:left="2752" w:hanging="360"/>
      </w:pPr>
      <w:rPr>
        <w:rFonts w:ascii="Symbol" w:hAnsi="Symbol" w:hint="default"/>
      </w:rPr>
    </w:lvl>
    <w:lvl w:ilvl="4" w:tplc="04060003" w:tentative="1">
      <w:start w:val="1"/>
      <w:numFmt w:val="bullet"/>
      <w:lvlText w:val="o"/>
      <w:lvlJc w:val="left"/>
      <w:pPr>
        <w:ind w:left="3472" w:hanging="360"/>
      </w:pPr>
      <w:rPr>
        <w:rFonts w:ascii="Courier New" w:hAnsi="Courier New" w:cs="Courier New" w:hint="default"/>
      </w:rPr>
    </w:lvl>
    <w:lvl w:ilvl="5" w:tplc="04060005" w:tentative="1">
      <w:start w:val="1"/>
      <w:numFmt w:val="bullet"/>
      <w:lvlText w:val=""/>
      <w:lvlJc w:val="left"/>
      <w:pPr>
        <w:ind w:left="4192" w:hanging="360"/>
      </w:pPr>
      <w:rPr>
        <w:rFonts w:ascii="Wingdings" w:hAnsi="Wingdings" w:hint="default"/>
      </w:rPr>
    </w:lvl>
    <w:lvl w:ilvl="6" w:tplc="04060001" w:tentative="1">
      <w:start w:val="1"/>
      <w:numFmt w:val="bullet"/>
      <w:lvlText w:val=""/>
      <w:lvlJc w:val="left"/>
      <w:pPr>
        <w:ind w:left="4912" w:hanging="360"/>
      </w:pPr>
      <w:rPr>
        <w:rFonts w:ascii="Symbol" w:hAnsi="Symbol" w:hint="default"/>
      </w:rPr>
    </w:lvl>
    <w:lvl w:ilvl="7" w:tplc="04060003" w:tentative="1">
      <w:start w:val="1"/>
      <w:numFmt w:val="bullet"/>
      <w:lvlText w:val="o"/>
      <w:lvlJc w:val="left"/>
      <w:pPr>
        <w:ind w:left="5632" w:hanging="360"/>
      </w:pPr>
      <w:rPr>
        <w:rFonts w:ascii="Courier New" w:hAnsi="Courier New" w:cs="Courier New" w:hint="default"/>
      </w:rPr>
    </w:lvl>
    <w:lvl w:ilvl="8" w:tplc="04060005" w:tentative="1">
      <w:start w:val="1"/>
      <w:numFmt w:val="bullet"/>
      <w:lvlText w:val=""/>
      <w:lvlJc w:val="left"/>
      <w:pPr>
        <w:ind w:left="6352" w:hanging="360"/>
      </w:pPr>
      <w:rPr>
        <w:rFonts w:ascii="Wingdings" w:hAnsi="Wingdings" w:hint="default"/>
      </w:rPr>
    </w:lvl>
  </w:abstractNum>
  <w:abstractNum w:abstractNumId="2" w15:restartNumberingAfterBreak="0">
    <w:nsid w:val="508F5434"/>
    <w:multiLevelType w:val="hybridMultilevel"/>
    <w:tmpl w:val="3118BECC"/>
    <w:lvl w:ilvl="0" w:tplc="2C401D12">
      <w:start w:val="1"/>
      <w:numFmt w:val="upperLetter"/>
      <w:lvlText w:val="%1."/>
      <w:lvlJc w:val="left"/>
      <w:pPr>
        <w:ind w:left="497" w:hanging="265"/>
        <w:jc w:val="left"/>
      </w:pPr>
      <w:rPr>
        <w:rFonts w:ascii="Cambria" w:eastAsia="Cambria" w:hAnsi="Cambria" w:cs="Cambria" w:hint="default"/>
        <w:b/>
        <w:bCs/>
        <w:w w:val="100"/>
        <w:sz w:val="24"/>
        <w:szCs w:val="24"/>
      </w:rPr>
    </w:lvl>
    <w:lvl w:ilvl="1" w:tplc="B8841962">
      <w:numFmt w:val="bullet"/>
      <w:lvlText w:val="•"/>
      <w:lvlJc w:val="left"/>
      <w:pPr>
        <w:ind w:left="1550" w:hanging="265"/>
      </w:pPr>
      <w:rPr>
        <w:rFonts w:hint="default"/>
      </w:rPr>
    </w:lvl>
    <w:lvl w:ilvl="2" w:tplc="2A2C2684">
      <w:numFmt w:val="bullet"/>
      <w:lvlText w:val="•"/>
      <w:lvlJc w:val="left"/>
      <w:pPr>
        <w:ind w:left="2600" w:hanging="265"/>
      </w:pPr>
      <w:rPr>
        <w:rFonts w:hint="default"/>
      </w:rPr>
    </w:lvl>
    <w:lvl w:ilvl="3" w:tplc="EF6480F6">
      <w:numFmt w:val="bullet"/>
      <w:lvlText w:val="•"/>
      <w:lvlJc w:val="left"/>
      <w:pPr>
        <w:ind w:left="3650" w:hanging="265"/>
      </w:pPr>
      <w:rPr>
        <w:rFonts w:hint="default"/>
      </w:rPr>
    </w:lvl>
    <w:lvl w:ilvl="4" w:tplc="FF68EB4A">
      <w:numFmt w:val="bullet"/>
      <w:lvlText w:val="•"/>
      <w:lvlJc w:val="left"/>
      <w:pPr>
        <w:ind w:left="4700" w:hanging="265"/>
      </w:pPr>
      <w:rPr>
        <w:rFonts w:hint="default"/>
      </w:rPr>
    </w:lvl>
    <w:lvl w:ilvl="5" w:tplc="1C36C3B2">
      <w:numFmt w:val="bullet"/>
      <w:lvlText w:val="•"/>
      <w:lvlJc w:val="left"/>
      <w:pPr>
        <w:ind w:left="5750" w:hanging="265"/>
      </w:pPr>
      <w:rPr>
        <w:rFonts w:hint="default"/>
      </w:rPr>
    </w:lvl>
    <w:lvl w:ilvl="6" w:tplc="2EDABFE6">
      <w:numFmt w:val="bullet"/>
      <w:lvlText w:val="•"/>
      <w:lvlJc w:val="left"/>
      <w:pPr>
        <w:ind w:left="6800" w:hanging="265"/>
      </w:pPr>
      <w:rPr>
        <w:rFonts w:hint="default"/>
      </w:rPr>
    </w:lvl>
    <w:lvl w:ilvl="7" w:tplc="5088EEB6">
      <w:numFmt w:val="bullet"/>
      <w:lvlText w:val="•"/>
      <w:lvlJc w:val="left"/>
      <w:pPr>
        <w:ind w:left="7850" w:hanging="265"/>
      </w:pPr>
      <w:rPr>
        <w:rFonts w:hint="default"/>
      </w:rPr>
    </w:lvl>
    <w:lvl w:ilvl="8" w:tplc="70ACD688">
      <w:numFmt w:val="bullet"/>
      <w:lvlText w:val="•"/>
      <w:lvlJc w:val="left"/>
      <w:pPr>
        <w:ind w:left="8900" w:hanging="265"/>
      </w:pPr>
      <w:rPr>
        <w:rFonts w:hint="default"/>
      </w:rPr>
    </w:lvl>
  </w:abstractNum>
  <w:abstractNum w:abstractNumId="3" w15:restartNumberingAfterBreak="0">
    <w:nsid w:val="5BFB65E2"/>
    <w:multiLevelType w:val="hybridMultilevel"/>
    <w:tmpl w:val="D124E9A0"/>
    <w:lvl w:ilvl="0" w:tplc="47A633D2">
      <w:numFmt w:val="bullet"/>
      <w:lvlText w:val="·"/>
      <w:lvlJc w:val="left"/>
      <w:pPr>
        <w:ind w:left="232" w:hanging="121"/>
      </w:pPr>
      <w:rPr>
        <w:rFonts w:ascii="Cambria" w:eastAsia="Cambria" w:hAnsi="Cambria" w:cs="Cambria" w:hint="default"/>
        <w:w w:val="100"/>
        <w:sz w:val="24"/>
        <w:szCs w:val="24"/>
      </w:rPr>
    </w:lvl>
    <w:lvl w:ilvl="1" w:tplc="4ED81220">
      <w:numFmt w:val="bullet"/>
      <w:lvlText w:val="•"/>
      <w:lvlJc w:val="left"/>
      <w:pPr>
        <w:ind w:left="1316" w:hanging="121"/>
      </w:pPr>
      <w:rPr>
        <w:rFonts w:hint="default"/>
      </w:rPr>
    </w:lvl>
    <w:lvl w:ilvl="2" w:tplc="DCAC74CA">
      <w:numFmt w:val="bullet"/>
      <w:lvlText w:val="•"/>
      <w:lvlJc w:val="left"/>
      <w:pPr>
        <w:ind w:left="2392" w:hanging="121"/>
      </w:pPr>
      <w:rPr>
        <w:rFonts w:hint="default"/>
      </w:rPr>
    </w:lvl>
    <w:lvl w:ilvl="3" w:tplc="DC949EA2">
      <w:numFmt w:val="bullet"/>
      <w:lvlText w:val="•"/>
      <w:lvlJc w:val="left"/>
      <w:pPr>
        <w:ind w:left="3468" w:hanging="121"/>
      </w:pPr>
      <w:rPr>
        <w:rFonts w:hint="default"/>
      </w:rPr>
    </w:lvl>
    <w:lvl w:ilvl="4" w:tplc="5A70028C">
      <w:numFmt w:val="bullet"/>
      <w:lvlText w:val="•"/>
      <w:lvlJc w:val="left"/>
      <w:pPr>
        <w:ind w:left="4544" w:hanging="121"/>
      </w:pPr>
      <w:rPr>
        <w:rFonts w:hint="default"/>
      </w:rPr>
    </w:lvl>
    <w:lvl w:ilvl="5" w:tplc="301ABCC0">
      <w:numFmt w:val="bullet"/>
      <w:lvlText w:val="•"/>
      <w:lvlJc w:val="left"/>
      <w:pPr>
        <w:ind w:left="5620" w:hanging="121"/>
      </w:pPr>
      <w:rPr>
        <w:rFonts w:hint="default"/>
      </w:rPr>
    </w:lvl>
    <w:lvl w:ilvl="6" w:tplc="CA106080">
      <w:numFmt w:val="bullet"/>
      <w:lvlText w:val="•"/>
      <w:lvlJc w:val="left"/>
      <w:pPr>
        <w:ind w:left="6696" w:hanging="121"/>
      </w:pPr>
      <w:rPr>
        <w:rFonts w:hint="default"/>
      </w:rPr>
    </w:lvl>
    <w:lvl w:ilvl="7" w:tplc="6E529984">
      <w:numFmt w:val="bullet"/>
      <w:lvlText w:val="•"/>
      <w:lvlJc w:val="left"/>
      <w:pPr>
        <w:ind w:left="7772" w:hanging="121"/>
      </w:pPr>
      <w:rPr>
        <w:rFonts w:hint="default"/>
      </w:rPr>
    </w:lvl>
    <w:lvl w:ilvl="8" w:tplc="F2AA23D2">
      <w:numFmt w:val="bullet"/>
      <w:lvlText w:val="•"/>
      <w:lvlJc w:val="left"/>
      <w:pPr>
        <w:ind w:left="8848" w:hanging="121"/>
      </w:pPr>
      <w:rPr>
        <w:rFonts w:hint="default"/>
      </w:rPr>
    </w:lvl>
  </w:abstractNum>
  <w:num w:numId="1" w16cid:durableId="510030602">
    <w:abstractNumId w:val="3"/>
  </w:num>
  <w:num w:numId="2" w16cid:durableId="1076780906">
    <w:abstractNumId w:val="2"/>
  </w:num>
  <w:num w:numId="3" w16cid:durableId="1619220902">
    <w:abstractNumId w:val="0"/>
  </w:num>
  <w:num w:numId="4" w16cid:durableId="72124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E4"/>
    <w:rsid w:val="00081B3F"/>
    <w:rsid w:val="002552F2"/>
    <w:rsid w:val="003651B6"/>
    <w:rsid w:val="003866DF"/>
    <w:rsid w:val="00397369"/>
    <w:rsid w:val="003B55F2"/>
    <w:rsid w:val="003E074E"/>
    <w:rsid w:val="003E2FC3"/>
    <w:rsid w:val="00444403"/>
    <w:rsid w:val="005C660D"/>
    <w:rsid w:val="005D7315"/>
    <w:rsid w:val="00641A11"/>
    <w:rsid w:val="00992411"/>
    <w:rsid w:val="009E52E4"/>
    <w:rsid w:val="009F2C8B"/>
    <w:rsid w:val="00A10102"/>
    <w:rsid w:val="00C56E8C"/>
    <w:rsid w:val="00CA6567"/>
    <w:rsid w:val="00D3686C"/>
    <w:rsid w:val="00D639F9"/>
    <w:rsid w:val="00F377EB"/>
    <w:rsid w:val="00FD53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76B84"/>
  <w15:chartTrackingRefBased/>
  <w15:docId w15:val="{7E12A711-3A6F-B448-A5B0-A5259BFB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2E4"/>
    <w:pPr>
      <w:widowControl w:val="0"/>
      <w:autoSpaceDE w:val="0"/>
      <w:autoSpaceDN w:val="0"/>
    </w:pPr>
    <w:rPr>
      <w:rFonts w:ascii="Cambria" w:eastAsia="Cambria" w:hAnsi="Cambria" w:cs="Cambria"/>
      <w:sz w:val="22"/>
      <w:szCs w:val="22"/>
      <w:lang w:val="en-US"/>
    </w:rPr>
  </w:style>
  <w:style w:type="paragraph" w:styleId="Overskrift2">
    <w:name w:val="heading 2"/>
    <w:basedOn w:val="Normal"/>
    <w:link w:val="Overskrift2Tegn"/>
    <w:uiPriority w:val="9"/>
    <w:unhideWhenUsed/>
    <w:qFormat/>
    <w:rsid w:val="009E52E4"/>
    <w:pPr>
      <w:ind w:left="232"/>
      <w:outlineLvl w:val="1"/>
    </w:pPr>
    <w:rPr>
      <w:b/>
      <w:bC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E52E4"/>
    <w:rPr>
      <w:rFonts w:ascii="Cambria" w:eastAsia="Cambria" w:hAnsi="Cambria" w:cs="Cambria"/>
      <w:b/>
      <w:bCs/>
      <w:lang w:val="en-US"/>
    </w:rPr>
  </w:style>
  <w:style w:type="table" w:customStyle="1" w:styleId="TableNormal">
    <w:name w:val="Table Normal"/>
    <w:uiPriority w:val="2"/>
    <w:semiHidden/>
    <w:unhideWhenUsed/>
    <w:qFormat/>
    <w:rsid w:val="009E52E4"/>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9E52E4"/>
    <w:rPr>
      <w:sz w:val="24"/>
      <w:szCs w:val="24"/>
    </w:rPr>
  </w:style>
  <w:style w:type="character" w:customStyle="1" w:styleId="BrdtekstTegn">
    <w:name w:val="Brødtekst Tegn"/>
    <w:basedOn w:val="Standardskrifttypeiafsnit"/>
    <w:link w:val="Brdtekst"/>
    <w:uiPriority w:val="1"/>
    <w:rsid w:val="009E52E4"/>
    <w:rPr>
      <w:rFonts w:ascii="Cambria" w:eastAsia="Cambria" w:hAnsi="Cambria" w:cs="Cambria"/>
      <w:lang w:val="en-US"/>
    </w:rPr>
  </w:style>
  <w:style w:type="paragraph" w:styleId="Listeafsnit">
    <w:name w:val="List Paragraph"/>
    <w:basedOn w:val="Normal"/>
    <w:uiPriority w:val="1"/>
    <w:qFormat/>
    <w:rsid w:val="009E52E4"/>
    <w:pPr>
      <w:ind w:left="232"/>
    </w:pPr>
  </w:style>
  <w:style w:type="paragraph" w:customStyle="1" w:styleId="TableParagraph">
    <w:name w:val="Table Paragraph"/>
    <w:basedOn w:val="Normal"/>
    <w:uiPriority w:val="1"/>
    <w:qFormat/>
    <w:rsid w:val="009E52E4"/>
    <w:pPr>
      <w:spacing w:before="6"/>
    </w:pPr>
  </w:style>
  <w:style w:type="character" w:styleId="Hyperlink">
    <w:name w:val="Hyperlink"/>
    <w:basedOn w:val="Standardskrifttypeiafsnit"/>
    <w:uiPriority w:val="99"/>
    <w:unhideWhenUsed/>
    <w:rsid w:val="009E52E4"/>
    <w:rPr>
      <w:color w:val="0563C1" w:themeColor="hyperlink"/>
      <w:u w:val="single"/>
    </w:rPr>
  </w:style>
  <w:style w:type="character" w:styleId="BesgtLink">
    <w:name w:val="FollowedHyperlink"/>
    <w:basedOn w:val="Standardskrifttypeiafsnit"/>
    <w:uiPriority w:val="99"/>
    <w:semiHidden/>
    <w:unhideWhenUsed/>
    <w:rsid w:val="009E52E4"/>
    <w:rPr>
      <w:color w:val="954F72" w:themeColor="followedHyperlink"/>
      <w:u w:val="single"/>
    </w:rPr>
  </w:style>
  <w:style w:type="character" w:customStyle="1" w:styleId="label">
    <w:name w:val="label"/>
    <w:basedOn w:val="Standardskrifttypeiafsnit"/>
    <w:rsid w:val="00D3686C"/>
  </w:style>
  <w:style w:type="paragraph" w:styleId="NormalWeb">
    <w:name w:val="Normal (Web)"/>
    <w:basedOn w:val="Normal"/>
    <w:uiPriority w:val="99"/>
    <w:semiHidden/>
    <w:unhideWhenUsed/>
    <w:rsid w:val="00D3686C"/>
    <w:pPr>
      <w:widowControl/>
      <w:autoSpaceDE/>
      <w:autoSpaceDN/>
      <w:spacing w:before="100" w:beforeAutospacing="1" w:after="100" w:afterAutospacing="1"/>
    </w:pPr>
    <w:rPr>
      <w:rFonts w:ascii="Times New Roman" w:eastAsia="Times New Roman" w:hAnsi="Times New Roman" w:cs="Times New Roman"/>
      <w:sz w:val="24"/>
      <w:szCs w:val="24"/>
      <w:lang w:val="da-DK" w:eastAsia="da-DK"/>
    </w:rPr>
  </w:style>
  <w:style w:type="character" w:customStyle="1" w:styleId="glossary-term">
    <w:name w:val="glossary-term"/>
    <w:basedOn w:val="Standardskrifttypeiafsnit"/>
    <w:rsid w:val="00D3686C"/>
  </w:style>
  <w:style w:type="character" w:styleId="Fremhv">
    <w:name w:val="Emphasis"/>
    <w:basedOn w:val="Standardskrifttypeiafsnit"/>
    <w:uiPriority w:val="20"/>
    <w:qFormat/>
    <w:rsid w:val="00D3686C"/>
    <w:rPr>
      <w:i/>
      <w:iCs/>
    </w:rPr>
  </w:style>
  <w:style w:type="paragraph" w:styleId="Fodnotetekst">
    <w:name w:val="footnote text"/>
    <w:basedOn w:val="Normal"/>
    <w:link w:val="FodnotetekstTegn"/>
    <w:uiPriority w:val="99"/>
    <w:semiHidden/>
    <w:unhideWhenUsed/>
    <w:rsid w:val="00C56E8C"/>
    <w:rPr>
      <w:sz w:val="20"/>
      <w:szCs w:val="20"/>
    </w:rPr>
  </w:style>
  <w:style w:type="character" w:customStyle="1" w:styleId="FodnotetekstTegn">
    <w:name w:val="Fodnotetekst Tegn"/>
    <w:basedOn w:val="Standardskrifttypeiafsnit"/>
    <w:link w:val="Fodnotetekst"/>
    <w:uiPriority w:val="99"/>
    <w:semiHidden/>
    <w:rsid w:val="00C56E8C"/>
    <w:rPr>
      <w:rFonts w:ascii="Cambria" w:eastAsia="Cambria" w:hAnsi="Cambria" w:cs="Cambria"/>
      <w:sz w:val="20"/>
      <w:szCs w:val="20"/>
      <w:lang w:val="en-US"/>
    </w:rPr>
  </w:style>
  <w:style w:type="character" w:styleId="Fodnotehenvisning">
    <w:name w:val="footnote reference"/>
    <w:basedOn w:val="Standardskrifttypeiafsnit"/>
    <w:uiPriority w:val="99"/>
    <w:semiHidden/>
    <w:unhideWhenUsed/>
    <w:rsid w:val="00C56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854549">
      <w:bodyDiv w:val="1"/>
      <w:marLeft w:val="0"/>
      <w:marRight w:val="0"/>
      <w:marTop w:val="0"/>
      <w:marBottom w:val="0"/>
      <w:divBdr>
        <w:top w:val="none" w:sz="0" w:space="0" w:color="auto"/>
        <w:left w:val="none" w:sz="0" w:space="0" w:color="auto"/>
        <w:bottom w:val="none" w:sz="0" w:space="0" w:color="auto"/>
        <w:right w:val="none" w:sz="0" w:space="0" w:color="auto"/>
      </w:divBdr>
      <w:divsChild>
        <w:div w:id="241724112">
          <w:marLeft w:val="0"/>
          <w:marRight w:val="0"/>
          <w:marTop w:val="0"/>
          <w:marBottom w:val="0"/>
          <w:divBdr>
            <w:top w:val="none" w:sz="0" w:space="0" w:color="auto"/>
            <w:left w:val="none" w:sz="0" w:space="0" w:color="auto"/>
            <w:bottom w:val="none" w:sz="0" w:space="0" w:color="auto"/>
            <w:right w:val="none" w:sz="0" w:space="0" w:color="auto"/>
          </w:divBdr>
        </w:div>
        <w:div w:id="1389190221">
          <w:marLeft w:val="0"/>
          <w:marRight w:val="0"/>
          <w:marTop w:val="0"/>
          <w:marBottom w:val="0"/>
          <w:divBdr>
            <w:top w:val="none" w:sz="0" w:space="0" w:color="auto"/>
            <w:left w:val="none" w:sz="0" w:space="0" w:color="auto"/>
            <w:bottom w:val="none" w:sz="0" w:space="0" w:color="auto"/>
            <w:right w:val="none" w:sz="0" w:space="0" w:color="auto"/>
          </w:divBdr>
        </w:div>
        <w:div w:id="377559515">
          <w:marLeft w:val="0"/>
          <w:marRight w:val="0"/>
          <w:marTop w:val="0"/>
          <w:marBottom w:val="0"/>
          <w:divBdr>
            <w:top w:val="none" w:sz="0" w:space="0" w:color="auto"/>
            <w:left w:val="none" w:sz="0" w:space="0" w:color="auto"/>
            <w:bottom w:val="none" w:sz="0" w:space="0" w:color="auto"/>
            <w:right w:val="none" w:sz="0" w:space="0" w:color="auto"/>
          </w:divBdr>
        </w:div>
        <w:div w:id="2135512263">
          <w:marLeft w:val="0"/>
          <w:marRight w:val="0"/>
          <w:marTop w:val="0"/>
          <w:marBottom w:val="0"/>
          <w:divBdr>
            <w:top w:val="none" w:sz="0" w:space="0" w:color="auto"/>
            <w:left w:val="none" w:sz="0" w:space="0" w:color="auto"/>
            <w:bottom w:val="none" w:sz="0" w:space="0" w:color="auto"/>
            <w:right w:val="none" w:sz="0" w:space="0" w:color="auto"/>
          </w:divBdr>
        </w:div>
        <w:div w:id="66924954">
          <w:marLeft w:val="0"/>
          <w:marRight w:val="0"/>
          <w:marTop w:val="0"/>
          <w:marBottom w:val="0"/>
          <w:divBdr>
            <w:top w:val="none" w:sz="0" w:space="0" w:color="auto"/>
            <w:left w:val="none" w:sz="0" w:space="0" w:color="auto"/>
            <w:bottom w:val="none" w:sz="0" w:space="0" w:color="auto"/>
            <w:right w:val="none" w:sz="0" w:space="0" w:color="auto"/>
          </w:divBdr>
        </w:div>
        <w:div w:id="1895963114">
          <w:marLeft w:val="0"/>
          <w:marRight w:val="0"/>
          <w:marTop w:val="0"/>
          <w:marBottom w:val="0"/>
          <w:divBdr>
            <w:top w:val="none" w:sz="0" w:space="0" w:color="auto"/>
            <w:left w:val="none" w:sz="0" w:space="0" w:color="auto"/>
            <w:bottom w:val="none" w:sz="0" w:space="0" w:color="auto"/>
            <w:right w:val="none" w:sz="0" w:space="0" w:color="auto"/>
          </w:divBdr>
        </w:div>
      </w:divsChild>
    </w:div>
    <w:div w:id="1483500841">
      <w:bodyDiv w:val="1"/>
      <w:marLeft w:val="0"/>
      <w:marRight w:val="0"/>
      <w:marTop w:val="0"/>
      <w:marBottom w:val="0"/>
      <w:divBdr>
        <w:top w:val="none" w:sz="0" w:space="0" w:color="auto"/>
        <w:left w:val="none" w:sz="0" w:space="0" w:color="auto"/>
        <w:bottom w:val="none" w:sz="0" w:space="0" w:color="auto"/>
        <w:right w:val="none" w:sz="0" w:space="0" w:color="auto"/>
      </w:divBdr>
    </w:div>
    <w:div w:id="157400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ken.dk/debat/debatindlaeg/art7081604/Der-er-ikke-personale-nok-til-at-yde-omsorg-for-vores-b%C3%B8rn-i-daginstitutioner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imeo.com/222163535"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C494F-680E-5F47-919C-18640328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583</Words>
  <Characters>3559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Lander Olsen</dc:creator>
  <cp:keywords/>
  <dc:description/>
  <cp:lastModifiedBy>Laura Bo Bojesen</cp:lastModifiedBy>
  <cp:revision>3</cp:revision>
  <dcterms:created xsi:type="dcterms:W3CDTF">2024-01-05T16:42:00Z</dcterms:created>
  <dcterms:modified xsi:type="dcterms:W3CDTF">2024-01-05T16:50:00Z</dcterms:modified>
</cp:coreProperties>
</file>