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B2" w:rsidRPr="008906B2" w:rsidRDefault="008906B2" w:rsidP="008906B2">
      <w:pPr>
        <w:shd w:val="clear" w:color="auto" w:fill="F3F4F4"/>
        <w:spacing w:after="0" w:line="240" w:lineRule="auto"/>
        <w:rPr>
          <w:rFonts w:ascii="Times New Roman" w:eastAsia="Times New Roman" w:hAnsi="Times New Roman" w:cs="Times New Roman"/>
          <w:color w:val="203E51"/>
          <w:sz w:val="30"/>
          <w:szCs w:val="30"/>
          <w:lang w:eastAsia="da-DK"/>
        </w:rPr>
      </w:pPr>
    </w:p>
    <w:p w:rsidR="008906B2" w:rsidRPr="008906B2" w:rsidRDefault="008906B2" w:rsidP="008906B2">
      <w:pPr>
        <w:shd w:val="clear" w:color="auto" w:fill="F3F4F4"/>
        <w:spacing w:after="450" w:line="240" w:lineRule="auto"/>
        <w:rPr>
          <w:rFonts w:ascii="Times New Roman" w:eastAsia="Times New Roman" w:hAnsi="Times New Roman" w:cs="Times New Roman"/>
          <w:color w:val="203E51"/>
          <w:sz w:val="30"/>
          <w:szCs w:val="30"/>
          <w:lang w:eastAsia="da-DK"/>
        </w:rPr>
      </w:pPr>
      <w:r w:rsidRPr="008906B2">
        <w:rPr>
          <w:rFonts w:ascii="Times New Roman" w:eastAsia="Times New Roman" w:hAnsi="Times New Roman" w:cs="Times New Roman"/>
          <w:i/>
          <w:color w:val="203E51"/>
          <w:sz w:val="30"/>
          <w:szCs w:val="30"/>
          <w:lang w:eastAsia="da-DK"/>
        </w:rPr>
        <w:t>De</w:t>
      </w:r>
      <w:r w:rsidRPr="008906B2">
        <w:rPr>
          <w:rFonts w:ascii="Times New Roman" w:eastAsia="Times New Roman" w:hAnsi="Times New Roman" w:cs="Times New Roman"/>
          <w:color w:val="203E51"/>
          <w:sz w:val="30"/>
          <w:szCs w:val="30"/>
          <w:lang w:eastAsia="da-DK"/>
        </w:rPr>
        <w:t xml:space="preserve"> sejrrige franske hære førte</w:t>
      </w:r>
      <w:r>
        <w:rPr>
          <w:rFonts w:ascii="Times New Roman" w:eastAsia="Times New Roman" w:hAnsi="Times New Roman" w:cs="Times New Roman"/>
          <w:color w:val="203E51"/>
          <w:sz w:val="30"/>
          <w:szCs w:val="30"/>
          <w:lang w:eastAsia="da-DK"/>
        </w:rPr>
        <w:t xml:space="preserve"> i slutningen af 1700-tallet</w:t>
      </w:r>
      <w:r w:rsidRPr="008906B2">
        <w:rPr>
          <w:rFonts w:ascii="Times New Roman" w:eastAsia="Times New Roman" w:hAnsi="Times New Roman" w:cs="Times New Roman"/>
          <w:color w:val="203E51"/>
          <w:sz w:val="30"/>
          <w:szCs w:val="30"/>
          <w:lang w:eastAsia="da-DK"/>
        </w:rPr>
        <w:t xml:space="preserve"> med sig, at en ny forfatningstype blev udbredt på de italienske, nederlandske, tyske og spanske territorier og i Østrig. </w:t>
      </w:r>
      <w:hyperlink r:id="rId8" w:history="1">
        <w:r w:rsidRPr="008906B2">
          <w:rPr>
            <w:rFonts w:ascii="Times New Roman" w:eastAsia="Times New Roman" w:hAnsi="Times New Roman" w:cs="Times New Roman"/>
            <w:color w:val="5E3E8C"/>
            <w:sz w:val="30"/>
            <w:szCs w:val="30"/>
            <w:lang w:eastAsia="da-DK"/>
          </w:rPr>
          <w:t>Napoleon</w:t>
        </w:r>
      </w:hyperlink>
      <w:r w:rsidRPr="008906B2">
        <w:rPr>
          <w:rFonts w:ascii="Times New Roman" w:eastAsia="Times New Roman" w:hAnsi="Times New Roman" w:cs="Times New Roman"/>
          <w:color w:val="203E51"/>
          <w:sz w:val="30"/>
          <w:szCs w:val="30"/>
          <w:lang w:eastAsia="da-DK"/>
        </w:rPr>
        <w:t> indsatte sine slægtninge som herskere i de erobrede lande og udråbte i 1804 sig selv til kejser, men den statsidé, som revolutionen havde skabt, afveg klart fra enevældens statsordninger. Grundlaget for den nye statsopfattelse var </w:t>
      </w:r>
      <w:hyperlink r:id="rId9" w:history="1">
        <w:r w:rsidRPr="008906B2">
          <w:rPr>
            <w:rFonts w:ascii="Times New Roman" w:eastAsia="Times New Roman" w:hAnsi="Times New Roman" w:cs="Times New Roman"/>
            <w:color w:val="5E3E8C"/>
            <w:sz w:val="30"/>
            <w:szCs w:val="30"/>
            <w:lang w:eastAsia="da-DK"/>
          </w:rPr>
          <w:t>Menneskerettighedserklæringen</w:t>
        </w:r>
      </w:hyperlink>
      <w:r w:rsidRPr="008906B2">
        <w:rPr>
          <w:rFonts w:ascii="Times New Roman" w:eastAsia="Times New Roman" w:hAnsi="Times New Roman" w:cs="Times New Roman"/>
          <w:color w:val="203E51"/>
          <w:sz w:val="30"/>
          <w:szCs w:val="30"/>
          <w:lang w:eastAsia="da-DK"/>
        </w:rPr>
        <w:t> af 1789, hvori det var slået fast, at alle mennesker var født lige og frie.</w:t>
      </w:r>
    </w:p>
    <w:p w:rsidR="008906B2" w:rsidRDefault="008906B2" w:rsidP="008906B2">
      <w:pPr>
        <w:shd w:val="clear" w:color="auto" w:fill="F3F4F4"/>
        <w:spacing w:after="450" w:line="240" w:lineRule="auto"/>
        <w:rPr>
          <w:rFonts w:ascii="Times New Roman" w:eastAsia="Times New Roman" w:hAnsi="Times New Roman" w:cs="Times New Roman"/>
          <w:color w:val="203E51"/>
          <w:sz w:val="30"/>
          <w:szCs w:val="30"/>
          <w:lang w:eastAsia="da-DK"/>
        </w:rPr>
      </w:pPr>
      <w:hyperlink r:id="rId10" w:history="1">
        <w:r w:rsidRPr="008906B2">
          <w:rPr>
            <w:rFonts w:ascii="Times New Roman" w:eastAsia="Times New Roman" w:hAnsi="Times New Roman" w:cs="Times New Roman"/>
            <w:color w:val="5E3E8C"/>
            <w:sz w:val="30"/>
            <w:szCs w:val="30"/>
            <w:lang w:eastAsia="da-DK"/>
          </w:rPr>
          <w:t>Napoleonskrigene</w:t>
        </w:r>
      </w:hyperlink>
      <w:r w:rsidRPr="008906B2">
        <w:rPr>
          <w:rFonts w:ascii="Times New Roman" w:eastAsia="Times New Roman" w:hAnsi="Times New Roman" w:cs="Times New Roman"/>
          <w:color w:val="203E51"/>
          <w:sz w:val="30"/>
          <w:szCs w:val="30"/>
          <w:lang w:eastAsia="da-DK"/>
        </w:rPr>
        <w:t xml:space="preserve"> markerede et europæisk systemsammenbrud. Ikke alene smuldrede det fælles værdigrundlag, som trods jævnlige indbyrdes konflikter havde bundet fyrstestaternes Europa sammen i en art skæbnefællesskab, og efterlod verdensdelen dybt splittet mellem konservative og liberalt-revolutionære kræfter. </w:t>
      </w:r>
      <w:r>
        <w:rPr>
          <w:rFonts w:ascii="Times New Roman" w:eastAsia="Times New Roman" w:hAnsi="Times New Roman" w:cs="Times New Roman"/>
          <w:color w:val="203E51"/>
          <w:sz w:val="30"/>
          <w:szCs w:val="30"/>
          <w:lang w:eastAsia="da-DK"/>
        </w:rPr>
        <w:t xml:space="preserve">(…) </w:t>
      </w:r>
    </w:p>
    <w:p w:rsidR="008906B2" w:rsidRPr="008906B2" w:rsidRDefault="008906B2" w:rsidP="008906B2">
      <w:pPr>
        <w:shd w:val="clear" w:color="auto" w:fill="F3F4F4"/>
        <w:spacing w:after="450" w:line="240" w:lineRule="auto"/>
        <w:rPr>
          <w:rFonts w:ascii="Times New Roman" w:eastAsia="Times New Roman" w:hAnsi="Times New Roman" w:cs="Times New Roman"/>
          <w:color w:val="203E51"/>
          <w:sz w:val="30"/>
          <w:szCs w:val="30"/>
          <w:lang w:eastAsia="da-DK"/>
        </w:rPr>
      </w:pPr>
      <w:r>
        <w:rPr>
          <w:rFonts w:ascii="Times New Roman" w:eastAsia="Times New Roman" w:hAnsi="Times New Roman" w:cs="Times New Roman"/>
          <w:color w:val="203E51"/>
          <w:sz w:val="30"/>
          <w:szCs w:val="30"/>
          <w:lang w:eastAsia="da-DK"/>
        </w:rPr>
        <w:t xml:space="preserve">Efter Napoleons nederlag i 1814-15 genoprettede Wienerkongressen midlertidigt </w:t>
      </w:r>
      <w:r w:rsidRPr="008906B2">
        <w:rPr>
          <w:rFonts w:ascii="Times New Roman" w:eastAsia="Times New Roman" w:hAnsi="Times New Roman" w:cs="Times New Roman"/>
          <w:color w:val="203E51"/>
          <w:sz w:val="30"/>
          <w:szCs w:val="30"/>
          <w:lang w:eastAsia="da-DK"/>
        </w:rPr>
        <w:t>den gamle verdensorden</w:t>
      </w:r>
      <w:r>
        <w:rPr>
          <w:rFonts w:ascii="Times New Roman" w:eastAsia="Times New Roman" w:hAnsi="Times New Roman" w:cs="Times New Roman"/>
          <w:color w:val="203E51"/>
          <w:sz w:val="30"/>
          <w:szCs w:val="30"/>
          <w:lang w:eastAsia="da-DK"/>
        </w:rPr>
        <w:t xml:space="preserve"> via et system af magtbalancer imellem de europæiske stormagter. Systemet</w:t>
      </w:r>
      <w:r w:rsidRPr="008906B2">
        <w:rPr>
          <w:rFonts w:ascii="Times New Roman" w:eastAsia="Times New Roman" w:hAnsi="Times New Roman" w:cs="Times New Roman"/>
          <w:color w:val="203E51"/>
          <w:sz w:val="30"/>
          <w:szCs w:val="30"/>
          <w:lang w:eastAsia="da-DK"/>
        </w:rPr>
        <w:t xml:space="preserve"> fungerede i det store og hele tilfredsstillende</w:t>
      </w:r>
      <w:r>
        <w:rPr>
          <w:rFonts w:ascii="Times New Roman" w:eastAsia="Times New Roman" w:hAnsi="Times New Roman" w:cs="Times New Roman"/>
          <w:color w:val="203E51"/>
          <w:sz w:val="30"/>
          <w:szCs w:val="30"/>
          <w:lang w:eastAsia="da-DK"/>
        </w:rPr>
        <w:t xml:space="preserve"> indtil midten af 1800-tallet.</w:t>
      </w:r>
      <w:r w:rsidRPr="008906B2">
        <w:rPr>
          <w:rFonts w:ascii="Times New Roman" w:eastAsia="Times New Roman" w:hAnsi="Times New Roman" w:cs="Times New Roman"/>
          <w:color w:val="203E51"/>
          <w:sz w:val="30"/>
          <w:szCs w:val="30"/>
          <w:lang w:eastAsia="da-DK"/>
        </w:rPr>
        <w:t xml:space="preserve"> Systemet var dog hele tiden under pres fra to sider: For det første det voksende modsætningsforhold mellem på den ene side de tre konservative central- og østeuropæiske stormagter, Preussen, Østrig og Rusland, og på den anden de liberalt prægede vesteuropæiske hovedmagter, Frankrig og Storbritannien. For det andet de forskellige nationale bevægelser, der med stigende styrke gjorde sig gældende som politisk faktor.</w:t>
      </w:r>
    </w:p>
    <w:p w:rsidR="008906B2" w:rsidRPr="008906B2" w:rsidRDefault="008906B2" w:rsidP="008906B2">
      <w:pPr>
        <w:spacing w:after="150" w:line="570" w:lineRule="atLeast"/>
        <w:outlineLvl w:val="1"/>
        <w:rPr>
          <w:rFonts w:ascii="Times New Roman" w:eastAsia="Times New Roman" w:hAnsi="Times New Roman" w:cs="Times New Roman"/>
          <w:b/>
          <w:bCs/>
          <w:sz w:val="48"/>
          <w:szCs w:val="48"/>
          <w:lang w:eastAsia="da-DK"/>
        </w:rPr>
      </w:pPr>
      <w:r w:rsidRPr="008906B2">
        <w:rPr>
          <w:rFonts w:ascii="Times New Roman" w:eastAsia="Times New Roman" w:hAnsi="Times New Roman" w:cs="Times New Roman"/>
          <w:b/>
          <w:bCs/>
          <w:sz w:val="48"/>
          <w:szCs w:val="48"/>
          <w:lang w:eastAsia="da-DK"/>
        </w:rPr>
        <w:t xml:space="preserve">Nationalisme </w:t>
      </w:r>
      <w:r w:rsidR="00715EC4">
        <w:rPr>
          <w:rFonts w:ascii="Times New Roman" w:eastAsia="Times New Roman" w:hAnsi="Times New Roman" w:cs="Times New Roman"/>
          <w:b/>
          <w:bCs/>
          <w:sz w:val="48"/>
          <w:szCs w:val="48"/>
          <w:lang w:eastAsia="da-DK"/>
        </w:rPr>
        <w:t>og kamp for demokrati</w:t>
      </w:r>
    </w:p>
    <w:p w:rsidR="00715EC4" w:rsidRDefault="008906B2" w:rsidP="008906B2">
      <w:pPr>
        <w:spacing w:after="45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Med tankerne om menneskerettigheder opgav man ideen om at fyrsterne var indsatte af Gud. I stedet søgte man at finde sammenhold i det </w:t>
      </w:r>
      <w:r w:rsidRPr="008906B2">
        <w:rPr>
          <w:rFonts w:ascii="Times New Roman" w:eastAsia="Times New Roman" w:hAnsi="Times New Roman" w:cs="Times New Roman"/>
          <w:sz w:val="24"/>
          <w:szCs w:val="24"/>
          <w:lang w:eastAsia="da-DK"/>
        </w:rPr>
        <w:t>nationale fællesskab</w:t>
      </w:r>
      <w:r>
        <w:rPr>
          <w:rFonts w:ascii="Times New Roman" w:eastAsia="Times New Roman" w:hAnsi="Times New Roman" w:cs="Times New Roman"/>
          <w:sz w:val="24"/>
          <w:szCs w:val="24"/>
          <w:lang w:eastAsia="da-DK"/>
        </w:rPr>
        <w:t>.</w:t>
      </w:r>
      <w:r w:rsidRPr="008906B2">
        <w:rPr>
          <w:rFonts w:ascii="Times New Roman" w:eastAsia="Times New Roman" w:hAnsi="Times New Roman" w:cs="Times New Roman"/>
          <w:sz w:val="24"/>
          <w:szCs w:val="24"/>
          <w:lang w:eastAsia="da-DK"/>
        </w:rPr>
        <w:t xml:space="preserve"> </w:t>
      </w:r>
      <w:r>
        <w:rPr>
          <w:rFonts w:ascii="Times New Roman" w:eastAsia="Times New Roman" w:hAnsi="Times New Roman" w:cs="Times New Roman"/>
          <w:sz w:val="24"/>
          <w:szCs w:val="24"/>
          <w:lang w:eastAsia="da-DK"/>
        </w:rPr>
        <w:t>Nationalisme betyder tanken om, at hver nation (folkeslag) er naturligt unikke på grund af sp</w:t>
      </w:r>
      <w:r w:rsidR="00715EC4">
        <w:rPr>
          <w:rFonts w:ascii="Times New Roman" w:eastAsia="Times New Roman" w:hAnsi="Times New Roman" w:cs="Times New Roman"/>
          <w:sz w:val="24"/>
          <w:szCs w:val="24"/>
          <w:lang w:eastAsia="da-DK"/>
        </w:rPr>
        <w:t xml:space="preserve">rog, historie </w:t>
      </w:r>
      <w:proofErr w:type="spellStart"/>
      <w:r w:rsidR="00715EC4">
        <w:rPr>
          <w:rFonts w:ascii="Times New Roman" w:eastAsia="Times New Roman" w:hAnsi="Times New Roman" w:cs="Times New Roman"/>
          <w:sz w:val="24"/>
          <w:szCs w:val="24"/>
          <w:lang w:eastAsia="da-DK"/>
        </w:rPr>
        <w:t>o.s.v</w:t>
      </w:r>
      <w:proofErr w:type="spellEnd"/>
      <w:r w:rsidR="00715EC4">
        <w:rPr>
          <w:rFonts w:ascii="Times New Roman" w:eastAsia="Times New Roman" w:hAnsi="Times New Roman" w:cs="Times New Roman"/>
          <w:sz w:val="24"/>
          <w:szCs w:val="24"/>
          <w:lang w:eastAsia="da-DK"/>
        </w:rPr>
        <w:t xml:space="preserve">. Nationalisterne ville derfor gerne have opdelt landene, så hver nation/folkeslag fik hver deres land. Det stødte sammen med de eksisterende stater, hvis grænser gik på tværs af nationerne. Især skabte det problemer for Østrig-Ungarn og </w:t>
      </w:r>
      <w:proofErr w:type="spellStart"/>
      <w:r w:rsidR="00715EC4">
        <w:rPr>
          <w:rFonts w:ascii="Times New Roman" w:eastAsia="Times New Roman" w:hAnsi="Times New Roman" w:cs="Times New Roman"/>
          <w:sz w:val="24"/>
          <w:szCs w:val="24"/>
          <w:lang w:eastAsia="da-DK"/>
        </w:rPr>
        <w:t>Osmanerriget</w:t>
      </w:r>
      <w:proofErr w:type="spellEnd"/>
      <w:r w:rsidR="00715EC4">
        <w:rPr>
          <w:rFonts w:ascii="Times New Roman" w:eastAsia="Times New Roman" w:hAnsi="Times New Roman" w:cs="Times New Roman"/>
          <w:sz w:val="24"/>
          <w:szCs w:val="24"/>
          <w:lang w:eastAsia="da-DK"/>
        </w:rPr>
        <w:t xml:space="preserve">, der indeholdte særligt mange nationale mindretal. </w:t>
      </w:r>
    </w:p>
    <w:p w:rsidR="00715EC4" w:rsidRDefault="00715EC4" w:rsidP="008906B2">
      <w:pPr>
        <w:spacing w:after="45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Omkring midten af 1800-tallet opstod, der desuden et ønske om demokrati mange steder i Europa. Gennembruddet skete i 1848, hvor også Danmark besluttede at indføre demokrati. Grundloven kom året efter i 1849. Bevægelsen imod demokrati havde masser af tilbageslag, men den overordnede tendens var entydig. Undtagelserne var især Rusland, Preussien og Østrig-Ungarn, hvor monarkiet endnu var stærkt. Indførelsen af demokrati betød derfor, at der opstod en ny uenig mellem de gamle </w:t>
      </w:r>
      <w:r>
        <w:rPr>
          <w:rFonts w:ascii="Times New Roman" w:eastAsia="Times New Roman" w:hAnsi="Times New Roman" w:cs="Times New Roman"/>
          <w:sz w:val="24"/>
          <w:szCs w:val="24"/>
          <w:lang w:eastAsia="da-DK"/>
        </w:rPr>
        <w:lastRenderedPageBreak/>
        <w:t xml:space="preserve">kongemagter (Rusland, Preussien og Østrig-Ungarn) og de nye demokratiske lande (Frankrig og Storbritannien). </w:t>
      </w:r>
    </w:p>
    <w:p w:rsidR="00715EC4" w:rsidRDefault="00715EC4" w:rsidP="008906B2">
      <w:pPr>
        <w:spacing w:after="450" w:line="240" w:lineRule="auto"/>
        <w:rPr>
          <w:rFonts w:ascii="Times New Roman" w:eastAsia="Times New Roman" w:hAnsi="Times New Roman" w:cs="Times New Roman"/>
          <w:sz w:val="24"/>
          <w:szCs w:val="24"/>
          <w:lang w:eastAsia="da-DK"/>
        </w:rPr>
      </w:pPr>
    </w:p>
    <w:p w:rsidR="0089756F" w:rsidRPr="0089756F" w:rsidRDefault="0089756F" w:rsidP="008906B2">
      <w:pPr>
        <w:spacing w:after="450" w:line="240" w:lineRule="auto"/>
        <w:rPr>
          <w:rFonts w:ascii="Times New Roman" w:eastAsia="Times New Roman" w:hAnsi="Times New Roman" w:cs="Times New Roman"/>
          <w:sz w:val="40"/>
          <w:szCs w:val="40"/>
          <w:lang w:eastAsia="da-DK"/>
        </w:rPr>
      </w:pPr>
      <w:r>
        <w:rPr>
          <w:rFonts w:ascii="Times New Roman" w:eastAsia="Times New Roman" w:hAnsi="Times New Roman" w:cs="Times New Roman"/>
          <w:sz w:val="40"/>
          <w:szCs w:val="40"/>
          <w:lang w:eastAsia="da-DK"/>
        </w:rPr>
        <w:t>Industrialiseringen</w:t>
      </w:r>
      <w:r w:rsidRPr="0089756F">
        <w:rPr>
          <w:rFonts w:ascii="Times New Roman" w:eastAsia="Times New Roman" w:hAnsi="Times New Roman" w:cs="Times New Roman"/>
          <w:sz w:val="40"/>
          <w:szCs w:val="40"/>
          <w:lang w:eastAsia="da-DK"/>
        </w:rPr>
        <w:t xml:space="preserve"> førte både til fremskridt og uretfærdighed.</w:t>
      </w:r>
    </w:p>
    <w:p w:rsidR="0089756F" w:rsidRDefault="0089756F" w:rsidP="008906B2">
      <w:pPr>
        <w:spacing w:after="45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Opfindelsen af dampmaskinen betød en revolution i både videnskaben og staternes økonomiske niveau. Pludseligt kunne man producere forbrugsvarer i stor skala, transportere store mængder varer via jernbanen og betale for videnskabelig forskning. </w:t>
      </w:r>
    </w:p>
    <w:p w:rsidR="0089756F" w:rsidRDefault="008906B2" w:rsidP="008906B2">
      <w:pPr>
        <w:spacing w:after="450" w:line="240" w:lineRule="auto"/>
        <w:rPr>
          <w:rFonts w:ascii="Times New Roman" w:eastAsia="Times New Roman" w:hAnsi="Times New Roman" w:cs="Times New Roman"/>
          <w:sz w:val="24"/>
          <w:szCs w:val="24"/>
          <w:lang w:eastAsia="da-DK"/>
        </w:rPr>
      </w:pPr>
      <w:r w:rsidRPr="008906B2">
        <w:rPr>
          <w:rFonts w:ascii="Times New Roman" w:eastAsia="Times New Roman" w:hAnsi="Times New Roman" w:cs="Times New Roman"/>
          <w:sz w:val="24"/>
          <w:szCs w:val="24"/>
          <w:lang w:eastAsia="da-DK"/>
        </w:rPr>
        <w:t>Faldende dødelighed betød en generel befolkningstilvækst, og vandringen fra land til by tog</w:t>
      </w:r>
      <w:r w:rsidR="0089756F">
        <w:rPr>
          <w:rFonts w:ascii="Times New Roman" w:eastAsia="Times New Roman" w:hAnsi="Times New Roman" w:cs="Times New Roman"/>
          <w:sz w:val="24"/>
          <w:szCs w:val="24"/>
          <w:lang w:eastAsia="da-DK"/>
        </w:rPr>
        <w:t xml:space="preserve"> derfor</w:t>
      </w:r>
      <w:r w:rsidRPr="008906B2">
        <w:rPr>
          <w:rFonts w:ascii="Times New Roman" w:eastAsia="Times New Roman" w:hAnsi="Times New Roman" w:cs="Times New Roman"/>
          <w:sz w:val="24"/>
          <w:szCs w:val="24"/>
          <w:lang w:eastAsia="da-DK"/>
        </w:rPr>
        <w:t xml:space="preserve"> fart. </w:t>
      </w:r>
      <w:r w:rsidR="0089756F">
        <w:rPr>
          <w:rFonts w:ascii="Times New Roman" w:eastAsia="Times New Roman" w:hAnsi="Times New Roman" w:cs="Times New Roman"/>
          <w:sz w:val="24"/>
          <w:szCs w:val="24"/>
          <w:lang w:eastAsia="da-DK"/>
        </w:rPr>
        <w:t xml:space="preserve">Langt mere kunne nu produceres på de nye fabrikker, hvis ejere ofte blev enormt. Den nye arbejderklasse fik dog sjældent del i rigdommen. </w:t>
      </w:r>
      <w:r w:rsidRPr="008906B2">
        <w:rPr>
          <w:rFonts w:ascii="Times New Roman" w:eastAsia="Times New Roman" w:hAnsi="Times New Roman" w:cs="Times New Roman"/>
          <w:sz w:val="24"/>
          <w:szCs w:val="24"/>
          <w:lang w:eastAsia="da-DK"/>
        </w:rPr>
        <w:t>Arbejds</w:t>
      </w:r>
      <w:r w:rsidR="0089756F">
        <w:rPr>
          <w:rFonts w:ascii="Times New Roman" w:eastAsia="Times New Roman" w:hAnsi="Times New Roman" w:cs="Times New Roman"/>
          <w:sz w:val="24"/>
          <w:szCs w:val="24"/>
          <w:lang w:eastAsia="da-DK"/>
        </w:rPr>
        <w:t>- og bolig</w:t>
      </w:r>
      <w:r w:rsidRPr="008906B2">
        <w:rPr>
          <w:rFonts w:ascii="Times New Roman" w:eastAsia="Times New Roman" w:hAnsi="Times New Roman" w:cs="Times New Roman"/>
          <w:sz w:val="24"/>
          <w:szCs w:val="24"/>
          <w:lang w:eastAsia="da-DK"/>
        </w:rPr>
        <w:t xml:space="preserve">forholdene </w:t>
      </w:r>
      <w:r w:rsidR="0089756F">
        <w:rPr>
          <w:rFonts w:ascii="Times New Roman" w:eastAsia="Times New Roman" w:hAnsi="Times New Roman" w:cs="Times New Roman"/>
          <w:sz w:val="24"/>
          <w:szCs w:val="24"/>
          <w:lang w:eastAsia="da-DK"/>
        </w:rPr>
        <w:t xml:space="preserve">forværres </w:t>
      </w:r>
      <w:r w:rsidRPr="008906B2">
        <w:rPr>
          <w:rFonts w:ascii="Times New Roman" w:eastAsia="Times New Roman" w:hAnsi="Times New Roman" w:cs="Times New Roman"/>
          <w:sz w:val="24"/>
          <w:szCs w:val="24"/>
          <w:lang w:eastAsia="da-DK"/>
        </w:rPr>
        <w:t>i Storbritannien, Belgien, Frankrig, Tyskland og Italien indebar fx en 15-timers arbejdsdag. </w:t>
      </w:r>
    </w:p>
    <w:p w:rsidR="008906B2" w:rsidRPr="008906B2" w:rsidRDefault="0089756F" w:rsidP="008906B2">
      <w:pPr>
        <w:spacing w:after="45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Som modsvar til den stigende ulighed fik socialismen stigende betydning </w:t>
      </w:r>
      <w:r w:rsidR="008906B2" w:rsidRPr="008906B2">
        <w:rPr>
          <w:rFonts w:ascii="Times New Roman" w:eastAsia="Times New Roman" w:hAnsi="Times New Roman" w:cs="Times New Roman"/>
          <w:sz w:val="24"/>
          <w:szCs w:val="24"/>
          <w:lang w:eastAsia="da-DK"/>
        </w:rPr>
        <w:t>omkring 1830</w:t>
      </w:r>
      <w:r>
        <w:rPr>
          <w:rFonts w:ascii="Times New Roman" w:eastAsia="Times New Roman" w:hAnsi="Times New Roman" w:cs="Times New Roman"/>
          <w:sz w:val="24"/>
          <w:szCs w:val="24"/>
          <w:lang w:eastAsia="da-DK"/>
        </w:rPr>
        <w:t>. Arbejderklassens ringe vilkår fik socialisterne til at kræve en revolution til fordel for folket. Der blev dog langsom indført gradvise forbedringer for arbejderklassen. Alligevel valgte mindste 50 millioner af Europas fattigste at e</w:t>
      </w:r>
      <w:bookmarkStart w:id="0" w:name="_GoBack"/>
      <w:bookmarkEnd w:id="0"/>
      <w:r>
        <w:rPr>
          <w:rFonts w:ascii="Times New Roman" w:eastAsia="Times New Roman" w:hAnsi="Times New Roman" w:cs="Times New Roman"/>
          <w:sz w:val="24"/>
          <w:szCs w:val="24"/>
          <w:lang w:eastAsia="da-DK"/>
        </w:rPr>
        <w:t xml:space="preserve">migrere til USA i perioden 1815-1914. </w:t>
      </w:r>
    </w:p>
    <w:p w:rsidR="008906B2" w:rsidRPr="008906B2" w:rsidRDefault="008906B2" w:rsidP="00D2124A">
      <w:pPr>
        <w:spacing w:after="150" w:line="570" w:lineRule="atLeast"/>
        <w:outlineLvl w:val="1"/>
        <w:rPr>
          <w:rFonts w:ascii="Times New Roman" w:eastAsia="Times New Roman" w:hAnsi="Times New Roman" w:cs="Times New Roman"/>
          <w:b/>
          <w:bCs/>
          <w:sz w:val="48"/>
          <w:szCs w:val="48"/>
          <w:lang w:eastAsia="da-DK"/>
        </w:rPr>
      </w:pPr>
      <w:r w:rsidRPr="008906B2">
        <w:rPr>
          <w:rFonts w:ascii="Times New Roman" w:eastAsia="Times New Roman" w:hAnsi="Times New Roman" w:cs="Times New Roman"/>
          <w:b/>
          <w:bCs/>
          <w:sz w:val="48"/>
          <w:szCs w:val="48"/>
          <w:lang w:eastAsia="da-DK"/>
        </w:rPr>
        <w:t>Tysklands samling</w:t>
      </w:r>
      <w:r w:rsidR="00D2124A">
        <w:rPr>
          <w:rFonts w:ascii="Times New Roman" w:eastAsia="Times New Roman" w:hAnsi="Times New Roman" w:cs="Times New Roman"/>
          <w:b/>
          <w:bCs/>
          <w:sz w:val="48"/>
          <w:szCs w:val="48"/>
          <w:lang w:eastAsia="da-DK"/>
        </w:rPr>
        <w:t xml:space="preserve"> forrykker balancen</w:t>
      </w:r>
    </w:p>
    <w:p w:rsidR="008906B2" w:rsidRPr="008906B2" w:rsidRDefault="00D2124A" w:rsidP="008906B2">
      <w:pPr>
        <w:spacing w:after="45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I </w:t>
      </w:r>
      <w:r w:rsidR="008906B2" w:rsidRPr="008906B2">
        <w:rPr>
          <w:rFonts w:ascii="Times New Roman" w:eastAsia="Times New Roman" w:hAnsi="Times New Roman" w:cs="Times New Roman"/>
          <w:sz w:val="24"/>
          <w:szCs w:val="24"/>
          <w:lang w:eastAsia="da-DK"/>
        </w:rPr>
        <w:t xml:space="preserve">1871 </w:t>
      </w:r>
      <w:r>
        <w:rPr>
          <w:rFonts w:ascii="Times New Roman" w:eastAsia="Times New Roman" w:hAnsi="Times New Roman" w:cs="Times New Roman"/>
          <w:sz w:val="24"/>
          <w:szCs w:val="24"/>
          <w:lang w:eastAsia="da-DK"/>
        </w:rPr>
        <w:t xml:space="preserve">blev Tyskland samlet under preussisk dominans. Det forstyrrede i afgørende grad den europæiske magtbalance. </w:t>
      </w:r>
      <w:r w:rsidR="008906B2" w:rsidRPr="008906B2">
        <w:rPr>
          <w:rFonts w:ascii="Times New Roman" w:eastAsia="Times New Roman" w:hAnsi="Times New Roman" w:cs="Times New Roman"/>
          <w:sz w:val="24"/>
          <w:szCs w:val="24"/>
          <w:lang w:eastAsia="da-DK"/>
        </w:rPr>
        <w:t xml:space="preserve">Kongressystemets funktionsduelighed havde været betinget af et stærkt opdelt Tyskland, der kunne virke som bufferzone mellem stormagterne. Den forudsætning forsvandt imidlertid med dannelsen af det </w:t>
      </w:r>
      <w:r>
        <w:rPr>
          <w:rFonts w:ascii="Times New Roman" w:eastAsia="Times New Roman" w:hAnsi="Times New Roman" w:cs="Times New Roman"/>
          <w:sz w:val="24"/>
          <w:szCs w:val="24"/>
          <w:lang w:eastAsia="da-DK"/>
        </w:rPr>
        <w:t xml:space="preserve">samlede Tyskland. Problemet bestod i 2 dele; delt følte østrigerne sig trængte af Preussien og dels forsøgte Det nye Tyskland at udfordre Storbritanniens status som stormagt på verdensplan. </w:t>
      </w:r>
      <w:r w:rsidR="008906B2" w:rsidRPr="008906B2">
        <w:rPr>
          <w:rFonts w:ascii="Times New Roman" w:eastAsia="Times New Roman" w:hAnsi="Times New Roman" w:cs="Times New Roman"/>
          <w:sz w:val="24"/>
          <w:szCs w:val="24"/>
          <w:lang w:eastAsia="da-DK"/>
        </w:rPr>
        <w:t>Derved blev den sikkerhedspolitiske situation eksplosiv.</w:t>
      </w:r>
    </w:p>
    <w:p w:rsidR="00D2124A" w:rsidRDefault="00D2124A" w:rsidP="008906B2">
      <w:pPr>
        <w:spacing w:after="45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Inspireret af </w:t>
      </w:r>
      <w:hyperlink r:id="rId11" w:history="1">
        <w:r w:rsidR="008906B2" w:rsidRPr="008906B2">
          <w:rPr>
            <w:rFonts w:ascii="Times New Roman" w:eastAsia="Times New Roman" w:hAnsi="Times New Roman" w:cs="Times New Roman"/>
            <w:color w:val="5E3E8C"/>
            <w:sz w:val="24"/>
            <w:szCs w:val="24"/>
            <w:lang w:eastAsia="da-DK"/>
          </w:rPr>
          <w:t>socialdarwinisme</w:t>
        </w:r>
      </w:hyperlink>
      <w:r w:rsidR="008906B2" w:rsidRPr="008906B2">
        <w:rPr>
          <w:rFonts w:ascii="Times New Roman" w:eastAsia="Times New Roman" w:hAnsi="Times New Roman" w:cs="Times New Roman"/>
          <w:sz w:val="24"/>
          <w:szCs w:val="24"/>
          <w:lang w:eastAsia="da-DK"/>
        </w:rPr>
        <w:t xml:space="preserve"> nationerne imellem (kun de stærkeste og mest fremgangsrige nationer fortjente at overleve) udløste </w:t>
      </w:r>
      <w:r>
        <w:rPr>
          <w:rFonts w:ascii="Times New Roman" w:eastAsia="Times New Roman" w:hAnsi="Times New Roman" w:cs="Times New Roman"/>
          <w:sz w:val="24"/>
          <w:szCs w:val="24"/>
          <w:lang w:eastAsia="da-DK"/>
        </w:rPr>
        <w:t>Tysklands samling derfor</w:t>
      </w:r>
      <w:r w:rsidR="008906B2" w:rsidRPr="008906B2">
        <w:rPr>
          <w:rFonts w:ascii="Times New Roman" w:eastAsia="Times New Roman" w:hAnsi="Times New Roman" w:cs="Times New Roman"/>
          <w:sz w:val="24"/>
          <w:szCs w:val="24"/>
          <w:lang w:eastAsia="da-DK"/>
        </w:rPr>
        <w:t xml:space="preserve"> en voldsom kamp om kolonierhvervelse. </w:t>
      </w:r>
    </w:p>
    <w:p w:rsidR="008906B2" w:rsidRPr="008906B2" w:rsidRDefault="008906B2" w:rsidP="008906B2">
      <w:pPr>
        <w:spacing w:after="450" w:line="240" w:lineRule="auto"/>
        <w:rPr>
          <w:rFonts w:ascii="Times New Roman" w:eastAsia="Times New Roman" w:hAnsi="Times New Roman" w:cs="Times New Roman"/>
          <w:sz w:val="24"/>
          <w:szCs w:val="24"/>
          <w:lang w:eastAsia="da-DK"/>
        </w:rPr>
      </w:pPr>
      <w:r w:rsidRPr="008906B2">
        <w:rPr>
          <w:rFonts w:ascii="Times New Roman" w:eastAsia="Times New Roman" w:hAnsi="Times New Roman" w:cs="Times New Roman"/>
          <w:sz w:val="24"/>
          <w:szCs w:val="24"/>
          <w:lang w:eastAsia="da-DK"/>
        </w:rPr>
        <w:t>Efter 1880 begyndte derpå det store kapløb om Afrika, og inden 1914 var det kolossale kontinent med Etiopien og Liberia som de eneste undtagelser fuldstændig opdelt mellem de europæiske kolonimagter. Resultatet af det imperialistiske kapløb var, at Europa med tilhørende imperier i 1914 dækkede mere end 80 procent af klodens samlede landmasse.</w:t>
      </w:r>
    </w:p>
    <w:p w:rsidR="00784A0A" w:rsidRDefault="00784A0A"/>
    <w:sectPr w:rsidR="00784A0A">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981" w:rsidRDefault="007A5981" w:rsidP="008906B2">
      <w:pPr>
        <w:spacing w:after="0" w:line="240" w:lineRule="auto"/>
      </w:pPr>
      <w:r>
        <w:separator/>
      </w:r>
    </w:p>
  </w:endnote>
  <w:endnote w:type="continuationSeparator" w:id="0">
    <w:p w:rsidR="007A5981" w:rsidRDefault="007A5981" w:rsidP="0089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981" w:rsidRDefault="007A5981" w:rsidP="008906B2">
      <w:pPr>
        <w:spacing w:after="0" w:line="240" w:lineRule="auto"/>
      </w:pPr>
      <w:r>
        <w:separator/>
      </w:r>
    </w:p>
  </w:footnote>
  <w:footnote w:type="continuationSeparator" w:id="0">
    <w:p w:rsidR="007A5981" w:rsidRDefault="007A5981" w:rsidP="00890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B2" w:rsidRDefault="00D2124A">
    <w:pPr>
      <w:pStyle w:val="Sidehoved"/>
    </w:pPr>
    <w:r>
      <w:t>Carstens sammenskrivning af Europas historie i 1800-tallet. Der er taget afsæt i teksten ”</w:t>
    </w:r>
    <w:r w:rsidR="008906B2">
      <w:t>Europas historie i 1800-tallet</w:t>
    </w:r>
    <w:r>
      <w:t xml:space="preserve">” fra </w:t>
    </w:r>
    <w:r w:rsidR="008906B2">
      <w:t>denstoredanske.dk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3BBB"/>
    <w:multiLevelType w:val="multilevel"/>
    <w:tmpl w:val="7092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A72D2"/>
    <w:multiLevelType w:val="multilevel"/>
    <w:tmpl w:val="72165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101A41"/>
    <w:multiLevelType w:val="multilevel"/>
    <w:tmpl w:val="C35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B2"/>
    <w:rsid w:val="00715EC4"/>
    <w:rsid w:val="00784A0A"/>
    <w:rsid w:val="007A5981"/>
    <w:rsid w:val="008906B2"/>
    <w:rsid w:val="0089756F"/>
    <w:rsid w:val="00D212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890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8906B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06B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8906B2"/>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8906B2"/>
    <w:rPr>
      <w:color w:val="0000FF"/>
      <w:u w:val="single"/>
    </w:rPr>
  </w:style>
  <w:style w:type="character" w:customStyle="1" w:styleId="highlighted-authorsauthor-name">
    <w:name w:val="highlighted-authors__author-name"/>
    <w:basedOn w:val="Standardskrifttypeiafsnit"/>
    <w:rsid w:val="008906B2"/>
  </w:style>
  <w:style w:type="paragraph" w:styleId="NormalWeb">
    <w:name w:val="Normal (Web)"/>
    <w:basedOn w:val="Normal"/>
    <w:uiPriority w:val="99"/>
    <w:semiHidden/>
    <w:unhideWhenUsed/>
    <w:rsid w:val="008906B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8906B2"/>
    <w:rPr>
      <w:i/>
      <w:iCs/>
    </w:rPr>
  </w:style>
  <w:style w:type="paragraph" w:styleId="Markeringsbobletekst">
    <w:name w:val="Balloon Text"/>
    <w:basedOn w:val="Normal"/>
    <w:link w:val="MarkeringsbobletekstTegn"/>
    <w:uiPriority w:val="99"/>
    <w:semiHidden/>
    <w:unhideWhenUsed/>
    <w:rsid w:val="008906B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06B2"/>
    <w:rPr>
      <w:rFonts w:ascii="Tahoma" w:hAnsi="Tahoma" w:cs="Tahoma"/>
      <w:sz w:val="16"/>
      <w:szCs w:val="16"/>
    </w:rPr>
  </w:style>
  <w:style w:type="paragraph" w:styleId="Sidehoved">
    <w:name w:val="header"/>
    <w:basedOn w:val="Normal"/>
    <w:link w:val="SidehovedTegn"/>
    <w:uiPriority w:val="99"/>
    <w:unhideWhenUsed/>
    <w:rsid w:val="008906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06B2"/>
  </w:style>
  <w:style w:type="paragraph" w:styleId="Sidefod">
    <w:name w:val="footer"/>
    <w:basedOn w:val="Normal"/>
    <w:link w:val="SidefodTegn"/>
    <w:uiPriority w:val="99"/>
    <w:unhideWhenUsed/>
    <w:rsid w:val="008906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0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890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8906B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06B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8906B2"/>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8906B2"/>
    <w:rPr>
      <w:color w:val="0000FF"/>
      <w:u w:val="single"/>
    </w:rPr>
  </w:style>
  <w:style w:type="character" w:customStyle="1" w:styleId="highlighted-authorsauthor-name">
    <w:name w:val="highlighted-authors__author-name"/>
    <w:basedOn w:val="Standardskrifttypeiafsnit"/>
    <w:rsid w:val="008906B2"/>
  </w:style>
  <w:style w:type="paragraph" w:styleId="NormalWeb">
    <w:name w:val="Normal (Web)"/>
    <w:basedOn w:val="Normal"/>
    <w:uiPriority w:val="99"/>
    <w:semiHidden/>
    <w:unhideWhenUsed/>
    <w:rsid w:val="008906B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8906B2"/>
    <w:rPr>
      <w:i/>
      <w:iCs/>
    </w:rPr>
  </w:style>
  <w:style w:type="paragraph" w:styleId="Markeringsbobletekst">
    <w:name w:val="Balloon Text"/>
    <w:basedOn w:val="Normal"/>
    <w:link w:val="MarkeringsbobletekstTegn"/>
    <w:uiPriority w:val="99"/>
    <w:semiHidden/>
    <w:unhideWhenUsed/>
    <w:rsid w:val="008906B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06B2"/>
    <w:rPr>
      <w:rFonts w:ascii="Tahoma" w:hAnsi="Tahoma" w:cs="Tahoma"/>
      <w:sz w:val="16"/>
      <w:szCs w:val="16"/>
    </w:rPr>
  </w:style>
  <w:style w:type="paragraph" w:styleId="Sidehoved">
    <w:name w:val="header"/>
    <w:basedOn w:val="Normal"/>
    <w:link w:val="SidehovedTegn"/>
    <w:uiPriority w:val="99"/>
    <w:unhideWhenUsed/>
    <w:rsid w:val="008906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06B2"/>
  </w:style>
  <w:style w:type="paragraph" w:styleId="Sidefod">
    <w:name w:val="footer"/>
    <w:basedOn w:val="Normal"/>
    <w:link w:val="SidefodTegn"/>
    <w:uiPriority w:val="99"/>
    <w:unhideWhenUsed/>
    <w:rsid w:val="008906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8199">
      <w:bodyDiv w:val="1"/>
      <w:marLeft w:val="0"/>
      <w:marRight w:val="0"/>
      <w:marTop w:val="0"/>
      <w:marBottom w:val="0"/>
      <w:divBdr>
        <w:top w:val="none" w:sz="0" w:space="0" w:color="auto"/>
        <w:left w:val="none" w:sz="0" w:space="0" w:color="auto"/>
        <w:bottom w:val="none" w:sz="0" w:space="0" w:color="auto"/>
        <w:right w:val="none" w:sz="0" w:space="0" w:color="auto"/>
      </w:divBdr>
      <w:divsChild>
        <w:div w:id="384914583">
          <w:marLeft w:val="3930"/>
          <w:marRight w:val="0"/>
          <w:marTop w:val="0"/>
          <w:marBottom w:val="0"/>
          <w:divBdr>
            <w:top w:val="none" w:sz="0" w:space="0" w:color="auto"/>
            <w:left w:val="none" w:sz="0" w:space="0" w:color="auto"/>
            <w:bottom w:val="none" w:sz="0" w:space="0" w:color="auto"/>
            <w:right w:val="none" w:sz="0" w:space="0" w:color="auto"/>
          </w:divBdr>
          <w:divsChild>
            <w:div w:id="920985566">
              <w:marLeft w:val="0"/>
              <w:marRight w:val="0"/>
              <w:marTop w:val="0"/>
              <w:marBottom w:val="525"/>
              <w:divBdr>
                <w:top w:val="none" w:sz="0" w:space="0" w:color="auto"/>
                <w:left w:val="none" w:sz="0" w:space="0" w:color="auto"/>
                <w:bottom w:val="none" w:sz="0" w:space="0" w:color="auto"/>
                <w:right w:val="none" w:sz="0" w:space="0" w:color="auto"/>
              </w:divBdr>
            </w:div>
          </w:divsChild>
        </w:div>
        <w:div w:id="1304846493">
          <w:marLeft w:val="3930"/>
          <w:marRight w:val="0"/>
          <w:marTop w:val="0"/>
          <w:marBottom w:val="0"/>
          <w:divBdr>
            <w:top w:val="none" w:sz="0" w:space="0" w:color="auto"/>
            <w:left w:val="none" w:sz="0" w:space="0" w:color="auto"/>
            <w:bottom w:val="none" w:sz="0" w:space="0" w:color="auto"/>
            <w:right w:val="none" w:sz="0" w:space="0" w:color="auto"/>
          </w:divBdr>
        </w:div>
        <w:div w:id="329019547">
          <w:marLeft w:val="0"/>
          <w:marRight w:val="0"/>
          <w:marTop w:val="0"/>
          <w:marBottom w:val="0"/>
          <w:divBdr>
            <w:top w:val="none" w:sz="0" w:space="0" w:color="auto"/>
            <w:left w:val="none" w:sz="0" w:space="0" w:color="auto"/>
            <w:bottom w:val="none" w:sz="0" w:space="0" w:color="auto"/>
            <w:right w:val="none" w:sz="0" w:space="0" w:color="auto"/>
          </w:divBdr>
          <w:divsChild>
            <w:div w:id="1271472791">
              <w:marLeft w:val="0"/>
              <w:marRight w:val="0"/>
              <w:marTop w:val="0"/>
              <w:marBottom w:val="0"/>
              <w:divBdr>
                <w:top w:val="none" w:sz="0" w:space="0" w:color="auto"/>
                <w:left w:val="none" w:sz="0" w:space="0" w:color="auto"/>
                <w:bottom w:val="none" w:sz="0" w:space="0" w:color="auto"/>
                <w:right w:val="none" w:sz="0" w:space="0" w:color="auto"/>
              </w:divBdr>
            </w:div>
          </w:divsChild>
        </w:div>
        <w:div w:id="700086680">
          <w:marLeft w:val="0"/>
          <w:marRight w:val="0"/>
          <w:marTop w:val="0"/>
          <w:marBottom w:val="0"/>
          <w:divBdr>
            <w:top w:val="none" w:sz="0" w:space="0" w:color="auto"/>
            <w:left w:val="none" w:sz="0" w:space="0" w:color="auto"/>
            <w:bottom w:val="none" w:sz="0" w:space="0" w:color="auto"/>
            <w:right w:val="none" w:sz="0" w:space="0" w:color="auto"/>
          </w:divBdr>
          <w:divsChild>
            <w:div w:id="1211840930">
              <w:marLeft w:val="0"/>
              <w:marRight w:val="0"/>
              <w:marTop w:val="0"/>
              <w:marBottom w:val="525"/>
              <w:divBdr>
                <w:top w:val="none" w:sz="0" w:space="0" w:color="auto"/>
                <w:left w:val="none" w:sz="0" w:space="0" w:color="auto"/>
                <w:bottom w:val="none" w:sz="0" w:space="0" w:color="auto"/>
                <w:right w:val="none" w:sz="0" w:space="0" w:color="auto"/>
              </w:divBdr>
              <w:divsChild>
                <w:div w:id="571550905">
                  <w:marLeft w:val="0"/>
                  <w:marRight w:val="0"/>
                  <w:marTop w:val="0"/>
                  <w:marBottom w:val="0"/>
                  <w:divBdr>
                    <w:top w:val="none" w:sz="0" w:space="0" w:color="auto"/>
                    <w:left w:val="none" w:sz="0" w:space="0" w:color="auto"/>
                    <w:bottom w:val="none" w:sz="0" w:space="0" w:color="auto"/>
                    <w:right w:val="none" w:sz="0" w:space="0" w:color="auto"/>
                  </w:divBdr>
                </w:div>
                <w:div w:id="1309093311">
                  <w:marLeft w:val="0"/>
                  <w:marRight w:val="0"/>
                  <w:marTop w:val="0"/>
                  <w:marBottom w:val="0"/>
                  <w:divBdr>
                    <w:top w:val="none" w:sz="0" w:space="0" w:color="auto"/>
                    <w:left w:val="none" w:sz="0" w:space="0" w:color="auto"/>
                    <w:bottom w:val="none" w:sz="0" w:space="0" w:color="auto"/>
                    <w:right w:val="none" w:sz="0" w:space="0" w:color="auto"/>
                  </w:divBdr>
                </w:div>
                <w:div w:id="257256898">
                  <w:marLeft w:val="0"/>
                  <w:marRight w:val="0"/>
                  <w:marTop w:val="180"/>
                  <w:marBottom w:val="0"/>
                  <w:divBdr>
                    <w:top w:val="none" w:sz="0" w:space="0" w:color="auto"/>
                    <w:left w:val="none" w:sz="0" w:space="0" w:color="auto"/>
                    <w:bottom w:val="none" w:sz="0" w:space="0" w:color="auto"/>
                    <w:right w:val="none" w:sz="0" w:space="0" w:color="auto"/>
                  </w:divBdr>
                  <w:divsChild>
                    <w:div w:id="962541045">
                      <w:marLeft w:val="0"/>
                      <w:marRight w:val="0"/>
                      <w:marTop w:val="0"/>
                      <w:marBottom w:val="0"/>
                      <w:divBdr>
                        <w:top w:val="none" w:sz="0" w:space="0" w:color="auto"/>
                        <w:left w:val="none" w:sz="0" w:space="0" w:color="auto"/>
                        <w:bottom w:val="none" w:sz="0" w:space="0" w:color="auto"/>
                        <w:right w:val="none" w:sz="0" w:space="0" w:color="auto"/>
                      </w:divBdr>
                      <w:divsChild>
                        <w:div w:id="399981172">
                          <w:marLeft w:val="0"/>
                          <w:marRight w:val="0"/>
                          <w:marTop w:val="0"/>
                          <w:marBottom w:val="0"/>
                          <w:divBdr>
                            <w:top w:val="none" w:sz="0" w:space="0" w:color="auto"/>
                            <w:left w:val="none" w:sz="0" w:space="0" w:color="auto"/>
                            <w:bottom w:val="none" w:sz="0" w:space="0" w:color="auto"/>
                            <w:right w:val="none" w:sz="0" w:space="0" w:color="auto"/>
                          </w:divBdr>
                        </w:div>
                        <w:div w:id="861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844">
              <w:marLeft w:val="0"/>
              <w:marRight w:val="0"/>
              <w:marTop w:val="0"/>
              <w:marBottom w:val="525"/>
              <w:divBdr>
                <w:top w:val="none" w:sz="0" w:space="0" w:color="auto"/>
                <w:left w:val="none" w:sz="0" w:space="0" w:color="auto"/>
                <w:bottom w:val="none" w:sz="0" w:space="0" w:color="auto"/>
                <w:right w:val="none" w:sz="0" w:space="0" w:color="auto"/>
              </w:divBdr>
              <w:divsChild>
                <w:div w:id="96291369">
                  <w:marLeft w:val="0"/>
                  <w:marRight w:val="0"/>
                  <w:marTop w:val="0"/>
                  <w:marBottom w:val="0"/>
                  <w:divBdr>
                    <w:top w:val="none" w:sz="0" w:space="0" w:color="auto"/>
                    <w:left w:val="none" w:sz="0" w:space="0" w:color="auto"/>
                    <w:bottom w:val="none" w:sz="0" w:space="0" w:color="auto"/>
                    <w:right w:val="none" w:sz="0" w:space="0" w:color="auto"/>
                  </w:divBdr>
                </w:div>
                <w:div w:id="936328211">
                  <w:marLeft w:val="0"/>
                  <w:marRight w:val="0"/>
                  <w:marTop w:val="180"/>
                  <w:marBottom w:val="0"/>
                  <w:divBdr>
                    <w:top w:val="none" w:sz="0" w:space="0" w:color="auto"/>
                    <w:left w:val="none" w:sz="0" w:space="0" w:color="auto"/>
                    <w:bottom w:val="none" w:sz="0" w:space="0" w:color="auto"/>
                    <w:right w:val="none" w:sz="0" w:space="0" w:color="auto"/>
                  </w:divBdr>
                  <w:divsChild>
                    <w:div w:id="1723212810">
                      <w:marLeft w:val="0"/>
                      <w:marRight w:val="0"/>
                      <w:marTop w:val="0"/>
                      <w:marBottom w:val="0"/>
                      <w:divBdr>
                        <w:top w:val="none" w:sz="0" w:space="0" w:color="auto"/>
                        <w:left w:val="none" w:sz="0" w:space="0" w:color="auto"/>
                        <w:bottom w:val="none" w:sz="0" w:space="0" w:color="auto"/>
                        <w:right w:val="none" w:sz="0" w:space="0" w:color="auto"/>
                      </w:divBdr>
                      <w:divsChild>
                        <w:div w:id="406153001">
                          <w:marLeft w:val="0"/>
                          <w:marRight w:val="0"/>
                          <w:marTop w:val="0"/>
                          <w:marBottom w:val="0"/>
                          <w:divBdr>
                            <w:top w:val="none" w:sz="0" w:space="0" w:color="auto"/>
                            <w:left w:val="none" w:sz="0" w:space="0" w:color="auto"/>
                            <w:bottom w:val="none" w:sz="0" w:space="0" w:color="auto"/>
                            <w:right w:val="none" w:sz="0" w:space="0" w:color="auto"/>
                          </w:divBdr>
                        </w:div>
                        <w:div w:id="930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695">
              <w:marLeft w:val="0"/>
              <w:marRight w:val="0"/>
              <w:marTop w:val="0"/>
              <w:marBottom w:val="525"/>
              <w:divBdr>
                <w:top w:val="none" w:sz="0" w:space="0" w:color="auto"/>
                <w:left w:val="none" w:sz="0" w:space="0" w:color="auto"/>
                <w:bottom w:val="none" w:sz="0" w:space="0" w:color="auto"/>
                <w:right w:val="none" w:sz="0" w:space="0" w:color="auto"/>
              </w:divBdr>
              <w:divsChild>
                <w:div w:id="1687096414">
                  <w:marLeft w:val="0"/>
                  <w:marRight w:val="0"/>
                  <w:marTop w:val="0"/>
                  <w:marBottom w:val="0"/>
                  <w:divBdr>
                    <w:top w:val="none" w:sz="0" w:space="0" w:color="auto"/>
                    <w:left w:val="none" w:sz="0" w:space="0" w:color="auto"/>
                    <w:bottom w:val="none" w:sz="0" w:space="0" w:color="auto"/>
                    <w:right w:val="none" w:sz="0" w:space="0" w:color="auto"/>
                  </w:divBdr>
                </w:div>
                <w:div w:id="69735768">
                  <w:marLeft w:val="0"/>
                  <w:marRight w:val="0"/>
                  <w:marTop w:val="180"/>
                  <w:marBottom w:val="0"/>
                  <w:divBdr>
                    <w:top w:val="none" w:sz="0" w:space="0" w:color="auto"/>
                    <w:left w:val="none" w:sz="0" w:space="0" w:color="auto"/>
                    <w:bottom w:val="none" w:sz="0" w:space="0" w:color="auto"/>
                    <w:right w:val="none" w:sz="0" w:space="0" w:color="auto"/>
                  </w:divBdr>
                  <w:divsChild>
                    <w:div w:id="287198864">
                      <w:marLeft w:val="0"/>
                      <w:marRight w:val="0"/>
                      <w:marTop w:val="0"/>
                      <w:marBottom w:val="0"/>
                      <w:divBdr>
                        <w:top w:val="none" w:sz="0" w:space="0" w:color="auto"/>
                        <w:left w:val="none" w:sz="0" w:space="0" w:color="auto"/>
                        <w:bottom w:val="none" w:sz="0" w:space="0" w:color="auto"/>
                        <w:right w:val="none" w:sz="0" w:space="0" w:color="auto"/>
                      </w:divBdr>
                      <w:divsChild>
                        <w:div w:id="110056314">
                          <w:marLeft w:val="0"/>
                          <w:marRight w:val="0"/>
                          <w:marTop w:val="0"/>
                          <w:marBottom w:val="0"/>
                          <w:divBdr>
                            <w:top w:val="none" w:sz="0" w:space="0" w:color="auto"/>
                            <w:left w:val="none" w:sz="0" w:space="0" w:color="auto"/>
                            <w:bottom w:val="none" w:sz="0" w:space="0" w:color="auto"/>
                            <w:right w:val="none" w:sz="0" w:space="0" w:color="auto"/>
                          </w:divBdr>
                        </w:div>
                        <w:div w:id="4305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78204">
              <w:marLeft w:val="0"/>
              <w:marRight w:val="0"/>
              <w:marTop w:val="0"/>
              <w:marBottom w:val="525"/>
              <w:divBdr>
                <w:top w:val="none" w:sz="0" w:space="0" w:color="auto"/>
                <w:left w:val="none" w:sz="0" w:space="0" w:color="auto"/>
                <w:bottom w:val="none" w:sz="0" w:space="0" w:color="auto"/>
                <w:right w:val="none" w:sz="0" w:space="0" w:color="auto"/>
              </w:divBdr>
              <w:divsChild>
                <w:div w:id="319777523">
                  <w:marLeft w:val="0"/>
                  <w:marRight w:val="0"/>
                  <w:marTop w:val="0"/>
                  <w:marBottom w:val="0"/>
                  <w:divBdr>
                    <w:top w:val="none" w:sz="0" w:space="0" w:color="auto"/>
                    <w:left w:val="none" w:sz="0" w:space="0" w:color="auto"/>
                    <w:bottom w:val="none" w:sz="0" w:space="0" w:color="auto"/>
                    <w:right w:val="none" w:sz="0" w:space="0" w:color="auto"/>
                  </w:divBdr>
                </w:div>
                <w:div w:id="581111480">
                  <w:marLeft w:val="0"/>
                  <w:marRight w:val="0"/>
                  <w:marTop w:val="180"/>
                  <w:marBottom w:val="0"/>
                  <w:divBdr>
                    <w:top w:val="none" w:sz="0" w:space="0" w:color="auto"/>
                    <w:left w:val="none" w:sz="0" w:space="0" w:color="auto"/>
                    <w:bottom w:val="none" w:sz="0" w:space="0" w:color="auto"/>
                    <w:right w:val="none" w:sz="0" w:space="0" w:color="auto"/>
                  </w:divBdr>
                  <w:divsChild>
                    <w:div w:id="436563086">
                      <w:marLeft w:val="0"/>
                      <w:marRight w:val="0"/>
                      <w:marTop w:val="0"/>
                      <w:marBottom w:val="0"/>
                      <w:divBdr>
                        <w:top w:val="none" w:sz="0" w:space="0" w:color="auto"/>
                        <w:left w:val="none" w:sz="0" w:space="0" w:color="auto"/>
                        <w:bottom w:val="none" w:sz="0" w:space="0" w:color="auto"/>
                        <w:right w:val="none" w:sz="0" w:space="0" w:color="auto"/>
                      </w:divBdr>
                      <w:divsChild>
                        <w:div w:id="60032511">
                          <w:marLeft w:val="0"/>
                          <w:marRight w:val="0"/>
                          <w:marTop w:val="0"/>
                          <w:marBottom w:val="0"/>
                          <w:divBdr>
                            <w:top w:val="none" w:sz="0" w:space="0" w:color="auto"/>
                            <w:left w:val="none" w:sz="0" w:space="0" w:color="auto"/>
                            <w:bottom w:val="none" w:sz="0" w:space="0" w:color="auto"/>
                            <w:right w:val="none" w:sz="0" w:space="0" w:color="auto"/>
                          </w:divBdr>
                        </w:div>
                        <w:div w:id="836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28553">
              <w:marLeft w:val="0"/>
              <w:marRight w:val="0"/>
              <w:marTop w:val="0"/>
              <w:marBottom w:val="525"/>
              <w:divBdr>
                <w:top w:val="none" w:sz="0" w:space="0" w:color="auto"/>
                <w:left w:val="none" w:sz="0" w:space="0" w:color="auto"/>
                <w:bottom w:val="none" w:sz="0" w:space="0" w:color="auto"/>
                <w:right w:val="none" w:sz="0" w:space="0" w:color="auto"/>
              </w:divBdr>
              <w:divsChild>
                <w:div w:id="13385745">
                  <w:marLeft w:val="0"/>
                  <w:marRight w:val="0"/>
                  <w:marTop w:val="0"/>
                  <w:marBottom w:val="0"/>
                  <w:divBdr>
                    <w:top w:val="none" w:sz="0" w:space="0" w:color="auto"/>
                    <w:left w:val="none" w:sz="0" w:space="0" w:color="auto"/>
                    <w:bottom w:val="none" w:sz="0" w:space="0" w:color="auto"/>
                    <w:right w:val="none" w:sz="0" w:space="0" w:color="auto"/>
                  </w:divBdr>
                </w:div>
                <w:div w:id="1903787314">
                  <w:marLeft w:val="0"/>
                  <w:marRight w:val="0"/>
                  <w:marTop w:val="0"/>
                  <w:marBottom w:val="0"/>
                  <w:divBdr>
                    <w:top w:val="none" w:sz="0" w:space="0" w:color="auto"/>
                    <w:left w:val="none" w:sz="0" w:space="0" w:color="auto"/>
                    <w:bottom w:val="none" w:sz="0" w:space="0" w:color="auto"/>
                    <w:right w:val="none" w:sz="0" w:space="0" w:color="auto"/>
                  </w:divBdr>
                </w:div>
                <w:div w:id="304697444">
                  <w:marLeft w:val="0"/>
                  <w:marRight w:val="0"/>
                  <w:marTop w:val="180"/>
                  <w:marBottom w:val="0"/>
                  <w:divBdr>
                    <w:top w:val="none" w:sz="0" w:space="0" w:color="auto"/>
                    <w:left w:val="none" w:sz="0" w:space="0" w:color="auto"/>
                    <w:bottom w:val="none" w:sz="0" w:space="0" w:color="auto"/>
                    <w:right w:val="none" w:sz="0" w:space="0" w:color="auto"/>
                  </w:divBdr>
                  <w:divsChild>
                    <w:div w:id="940071199">
                      <w:marLeft w:val="0"/>
                      <w:marRight w:val="0"/>
                      <w:marTop w:val="0"/>
                      <w:marBottom w:val="0"/>
                      <w:divBdr>
                        <w:top w:val="none" w:sz="0" w:space="0" w:color="auto"/>
                        <w:left w:val="none" w:sz="0" w:space="0" w:color="auto"/>
                        <w:bottom w:val="none" w:sz="0" w:space="0" w:color="auto"/>
                        <w:right w:val="none" w:sz="0" w:space="0" w:color="auto"/>
                      </w:divBdr>
                      <w:divsChild>
                        <w:div w:id="483740001">
                          <w:marLeft w:val="0"/>
                          <w:marRight w:val="0"/>
                          <w:marTop w:val="0"/>
                          <w:marBottom w:val="0"/>
                          <w:divBdr>
                            <w:top w:val="none" w:sz="0" w:space="0" w:color="auto"/>
                            <w:left w:val="none" w:sz="0" w:space="0" w:color="auto"/>
                            <w:bottom w:val="none" w:sz="0" w:space="0" w:color="auto"/>
                            <w:right w:val="none" w:sz="0" w:space="0" w:color="auto"/>
                          </w:divBdr>
                        </w:div>
                        <w:div w:id="7882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5716">
              <w:marLeft w:val="3930"/>
              <w:marRight w:val="0"/>
              <w:marTop w:val="0"/>
              <w:marBottom w:val="0"/>
              <w:divBdr>
                <w:top w:val="none" w:sz="0" w:space="0" w:color="auto"/>
                <w:left w:val="none" w:sz="0" w:space="0" w:color="auto"/>
                <w:bottom w:val="none" w:sz="0" w:space="0" w:color="auto"/>
                <w:right w:val="none" w:sz="0" w:space="0" w:color="auto"/>
              </w:divBdr>
              <w:divsChild>
                <w:div w:id="1670644448">
                  <w:marLeft w:val="0"/>
                  <w:marRight w:val="0"/>
                  <w:marTop w:val="0"/>
                  <w:marBottom w:val="0"/>
                  <w:divBdr>
                    <w:top w:val="none" w:sz="0" w:space="0" w:color="auto"/>
                    <w:left w:val="none" w:sz="0" w:space="0" w:color="auto"/>
                    <w:bottom w:val="none" w:sz="0" w:space="0" w:color="auto"/>
                    <w:right w:val="none" w:sz="0" w:space="0" w:color="auto"/>
                  </w:divBdr>
                </w:div>
                <w:div w:id="12908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328">
          <w:marLeft w:val="3930"/>
          <w:marRight w:val="0"/>
          <w:marTop w:val="0"/>
          <w:marBottom w:val="0"/>
          <w:divBdr>
            <w:top w:val="none" w:sz="0" w:space="0" w:color="auto"/>
            <w:left w:val="none" w:sz="0" w:space="0" w:color="auto"/>
            <w:bottom w:val="none" w:sz="0" w:space="0" w:color="auto"/>
            <w:right w:val="none" w:sz="0" w:space="0" w:color="auto"/>
          </w:divBdr>
          <w:divsChild>
            <w:div w:id="1881896253">
              <w:marLeft w:val="0"/>
              <w:marRight w:val="0"/>
              <w:marTop w:val="0"/>
              <w:marBottom w:val="0"/>
              <w:divBdr>
                <w:top w:val="none" w:sz="0" w:space="0" w:color="auto"/>
                <w:left w:val="none" w:sz="0" w:space="0" w:color="auto"/>
                <w:bottom w:val="none" w:sz="0" w:space="0" w:color="auto"/>
                <w:right w:val="none" w:sz="0" w:space="0" w:color="auto"/>
              </w:divBdr>
            </w:div>
          </w:divsChild>
        </w:div>
        <w:div w:id="767696401">
          <w:marLeft w:val="3930"/>
          <w:marRight w:val="0"/>
          <w:marTop w:val="0"/>
          <w:marBottom w:val="0"/>
          <w:divBdr>
            <w:top w:val="none" w:sz="0" w:space="0" w:color="auto"/>
            <w:left w:val="none" w:sz="0" w:space="0" w:color="auto"/>
            <w:bottom w:val="none" w:sz="0" w:space="0" w:color="auto"/>
            <w:right w:val="none" w:sz="0" w:space="0" w:color="auto"/>
          </w:divBdr>
          <w:divsChild>
            <w:div w:id="3451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storedanske.lex.dk/Napoleon_Bonapart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nstoredanske.lex.dk/socialdarwinisme" TargetMode="External"/><Relationship Id="rId5" Type="http://schemas.openxmlformats.org/officeDocument/2006/relationships/webSettings" Target="webSettings.xml"/><Relationship Id="rId10" Type="http://schemas.openxmlformats.org/officeDocument/2006/relationships/hyperlink" Target="https://denstoredanske.lex.dk/Revolutions-_og_Napoleonskrigene" TargetMode="External"/><Relationship Id="rId4" Type="http://schemas.openxmlformats.org/officeDocument/2006/relationships/settings" Target="settings.xml"/><Relationship Id="rId9" Type="http://schemas.openxmlformats.org/officeDocument/2006/relationships/hyperlink" Target="https://denstoredanske.lex.dk/Menneskerettighedserkl%C3%A6ringen"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728</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Filskov Sørensen</dc:creator>
  <cp:lastModifiedBy>Carsten Filskov Sørensen</cp:lastModifiedBy>
  <cp:revision>1</cp:revision>
  <dcterms:created xsi:type="dcterms:W3CDTF">2020-09-25T06:41:00Z</dcterms:created>
  <dcterms:modified xsi:type="dcterms:W3CDTF">2020-09-25T07:20:00Z</dcterms:modified>
</cp:coreProperties>
</file>