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2483" w14:textId="34A1C234" w:rsidR="00084C0D" w:rsidRPr="00084C0D" w:rsidRDefault="001E2D63" w:rsidP="00084C0D">
      <w:pPr>
        <w:shd w:val="clear" w:color="auto" w:fill="FFFFFF"/>
        <w:spacing w:after="100" w:afterAutospacing="1"/>
        <w:jc w:val="both"/>
        <w:outlineLvl w:val="2"/>
        <w:rPr>
          <w:rFonts w:ascii="Noto Sans" w:eastAsia="Times New Roman" w:hAnsi="Noto Sans" w:cs="Noto Sans"/>
          <w:b/>
          <w:bCs/>
          <w:color w:val="000000" w:themeColor="text1"/>
          <w:spacing w:val="8"/>
          <w:kern w:val="0"/>
          <w:sz w:val="22"/>
          <w:szCs w:val="22"/>
          <w:lang w:eastAsia="da-DK"/>
          <w14:ligatures w14:val="none"/>
        </w:rPr>
      </w:pPr>
      <w:r w:rsidRPr="001E2D63">
        <w:rPr>
          <w:rFonts w:ascii="Noto Sans" w:eastAsia="Times New Roman" w:hAnsi="Noto Sans" w:cs="Noto Sans"/>
          <w:b/>
          <w:bCs/>
          <w:color w:val="000000" w:themeColor="text1"/>
          <w:spacing w:val="8"/>
          <w:kern w:val="0"/>
          <w:sz w:val="22"/>
          <w:szCs w:val="22"/>
          <w:lang w:eastAsia="da-DK"/>
          <w14:ligatures w14:val="none"/>
        </w:rPr>
        <w:t>Kvalitativ metode</w:t>
      </w:r>
      <w:r w:rsidR="00084C0D">
        <w:rPr>
          <w:rFonts w:ascii="Noto Sans" w:eastAsia="Times New Roman" w:hAnsi="Noto Sans" w:cs="Noto Sans"/>
          <w:b/>
          <w:bCs/>
          <w:color w:val="000000" w:themeColor="text1"/>
          <w:spacing w:val="8"/>
          <w:kern w:val="0"/>
          <w:sz w:val="22"/>
          <w:szCs w:val="22"/>
          <w:lang w:eastAsia="da-DK"/>
          <w14:ligatures w14:val="none"/>
        </w:rPr>
        <w:t xml:space="preserve">. </w:t>
      </w:r>
      <w:r w:rsidR="00084C0D" w:rsidRPr="001E2D63">
        <w:rPr>
          <w:rFonts w:ascii="Noto Sans" w:eastAsia="Times New Roman" w:hAnsi="Noto Sans" w:cs="Noto Sans"/>
          <w:color w:val="000000" w:themeColor="text1"/>
          <w:spacing w:val="8"/>
          <w:kern w:val="0"/>
          <w:sz w:val="22"/>
          <w:szCs w:val="22"/>
          <w:lang w:eastAsia="da-DK"/>
          <w14:ligatures w14:val="none"/>
        </w:rPr>
        <w:t>De kvalitative metoder handler om at indfange det specifikke, det særegne</w:t>
      </w:r>
      <w:r w:rsidR="00084C0D" w:rsidRPr="00084C0D">
        <w:rPr>
          <w:rFonts w:ascii="Noto Sans" w:eastAsia="Times New Roman" w:hAnsi="Noto Sans" w:cs="Noto Sans"/>
          <w:color w:val="000000" w:themeColor="text1"/>
          <w:spacing w:val="8"/>
          <w:kern w:val="0"/>
          <w:sz w:val="22"/>
          <w:szCs w:val="22"/>
          <w:lang w:eastAsia="da-DK"/>
          <w14:ligatures w14:val="none"/>
        </w:rPr>
        <w:t>, det detaljerige og ikke mindst dybden</w:t>
      </w:r>
      <w:r w:rsidR="00084C0D" w:rsidRPr="001E2D63">
        <w:rPr>
          <w:rFonts w:ascii="Noto Sans" w:eastAsia="Times New Roman" w:hAnsi="Noto Sans" w:cs="Noto Sans"/>
          <w:color w:val="000000" w:themeColor="text1"/>
          <w:spacing w:val="8"/>
          <w:kern w:val="0"/>
          <w:sz w:val="22"/>
          <w:szCs w:val="22"/>
          <w:lang w:eastAsia="da-DK"/>
          <w14:ligatures w14:val="none"/>
        </w:rPr>
        <w:t>. Det k</w:t>
      </w:r>
      <w:r w:rsidR="00084C0D" w:rsidRPr="00084C0D">
        <w:rPr>
          <w:rFonts w:ascii="Noto Sans" w:eastAsia="Times New Roman" w:hAnsi="Noto Sans" w:cs="Noto Sans"/>
          <w:color w:val="000000" w:themeColor="text1"/>
          <w:spacing w:val="8"/>
          <w:kern w:val="0"/>
          <w:sz w:val="22"/>
          <w:szCs w:val="22"/>
          <w:lang w:eastAsia="da-DK"/>
          <w14:ligatures w14:val="none"/>
        </w:rPr>
        <w:t xml:space="preserve">unne </w:t>
      </w:r>
      <w:r w:rsidR="00084C0D" w:rsidRPr="00084C0D">
        <w:rPr>
          <w:rFonts w:ascii="Noto Sans" w:eastAsia="Times New Roman" w:hAnsi="Noto Sans" w:cs="Noto Sans"/>
          <w:color w:val="000000" w:themeColor="text1"/>
          <w:spacing w:val="8"/>
          <w:kern w:val="0"/>
          <w:sz w:val="22"/>
          <w:szCs w:val="22"/>
          <w:lang w:eastAsia="da-DK"/>
          <w14:ligatures w14:val="none"/>
        </w:rPr>
        <w:t>f.eks.</w:t>
      </w:r>
      <w:r w:rsidR="00084C0D" w:rsidRPr="001E2D63">
        <w:rPr>
          <w:rFonts w:ascii="Noto Sans" w:eastAsia="Times New Roman" w:hAnsi="Noto Sans" w:cs="Noto Sans"/>
          <w:color w:val="000000" w:themeColor="text1"/>
          <w:spacing w:val="8"/>
          <w:kern w:val="0"/>
          <w:sz w:val="22"/>
          <w:szCs w:val="22"/>
          <w:lang w:eastAsia="da-DK"/>
          <w14:ligatures w14:val="none"/>
        </w:rPr>
        <w:t xml:space="preserve"> være en holdning eller </w:t>
      </w:r>
      <w:r w:rsidR="00084C0D" w:rsidRPr="00084C0D">
        <w:rPr>
          <w:rFonts w:ascii="Noto Sans" w:eastAsia="Times New Roman" w:hAnsi="Noto Sans" w:cs="Noto Sans"/>
          <w:color w:val="000000" w:themeColor="text1"/>
          <w:spacing w:val="8"/>
          <w:kern w:val="0"/>
          <w:sz w:val="22"/>
          <w:szCs w:val="22"/>
          <w:lang w:eastAsia="da-DK"/>
          <w14:ligatures w14:val="none"/>
        </w:rPr>
        <w:t xml:space="preserve">en bestemt </w:t>
      </w:r>
      <w:r w:rsidR="00084C0D" w:rsidRPr="001E2D63">
        <w:rPr>
          <w:rFonts w:ascii="Noto Sans" w:eastAsia="Times New Roman" w:hAnsi="Noto Sans" w:cs="Noto Sans"/>
          <w:color w:val="000000" w:themeColor="text1"/>
          <w:spacing w:val="8"/>
          <w:kern w:val="0"/>
          <w:sz w:val="22"/>
          <w:szCs w:val="22"/>
          <w:lang w:eastAsia="da-DK"/>
          <w14:ligatures w14:val="none"/>
        </w:rPr>
        <w:t>opfattelse</w:t>
      </w:r>
      <w:r w:rsidR="00084C0D" w:rsidRPr="00084C0D">
        <w:rPr>
          <w:rFonts w:ascii="Noto Sans" w:eastAsia="Times New Roman" w:hAnsi="Noto Sans" w:cs="Noto Sans"/>
          <w:color w:val="000000" w:themeColor="text1"/>
          <w:spacing w:val="8"/>
          <w:kern w:val="0"/>
          <w:sz w:val="22"/>
          <w:szCs w:val="22"/>
          <w:lang w:eastAsia="da-DK"/>
          <w14:ligatures w14:val="none"/>
        </w:rPr>
        <w:t xml:space="preserve"> af noget eller nogen</w:t>
      </w:r>
    </w:p>
    <w:p w14:paraId="13B5394B" w14:textId="482910E3" w:rsidR="00084C0D" w:rsidRPr="00084C0D" w:rsidRDefault="00084C0D" w:rsidP="00084C0D">
      <w:pPr>
        <w:shd w:val="clear" w:color="auto" w:fill="FFFFFF"/>
        <w:spacing w:after="100" w:afterAutospacing="1"/>
        <w:jc w:val="both"/>
        <w:rPr>
          <w:rFonts w:ascii="Noto Sans" w:eastAsia="Times New Roman" w:hAnsi="Noto Sans" w:cs="Noto Sans"/>
          <w:color w:val="000000" w:themeColor="text1"/>
          <w:spacing w:val="8"/>
          <w:kern w:val="0"/>
          <w:sz w:val="22"/>
          <w:szCs w:val="22"/>
          <w:lang w:eastAsia="da-DK"/>
          <w14:ligatures w14:val="none"/>
        </w:rPr>
      </w:pPr>
      <w:r w:rsidRPr="001E2D63">
        <w:rPr>
          <w:rFonts w:ascii="Noto Sans" w:eastAsia="Times New Roman" w:hAnsi="Noto Sans" w:cs="Noto Sans"/>
          <w:color w:val="000000" w:themeColor="text1"/>
          <w:spacing w:val="8"/>
          <w:kern w:val="0"/>
          <w:sz w:val="22"/>
          <w:szCs w:val="22"/>
          <w:lang w:eastAsia="da-DK"/>
          <w14:ligatures w14:val="none"/>
        </w:rPr>
        <w:t>De kvalitative metoder vil ofte centrere sig om en eller anden form for fortolkningsproces.</w:t>
      </w:r>
      <w:r>
        <w:rPr>
          <w:rFonts w:ascii="Noto Sans" w:eastAsia="Times New Roman" w:hAnsi="Noto Sans" w:cs="Noto Sans"/>
          <w:color w:val="000000" w:themeColor="text1"/>
          <w:spacing w:val="8"/>
          <w:kern w:val="0"/>
          <w:sz w:val="22"/>
          <w:szCs w:val="22"/>
          <w:lang w:eastAsia="da-DK"/>
          <w14:ligatures w14:val="none"/>
        </w:rPr>
        <w:t xml:space="preserve"> </w:t>
      </w:r>
      <w:r w:rsidRPr="001E2D63">
        <w:rPr>
          <w:rFonts w:ascii="Noto Sans" w:eastAsia="Times New Roman" w:hAnsi="Noto Sans" w:cs="Noto Sans"/>
          <w:color w:val="000000" w:themeColor="text1"/>
          <w:spacing w:val="8"/>
          <w:kern w:val="0"/>
          <w:sz w:val="22"/>
          <w:szCs w:val="22"/>
          <w:lang w:eastAsia="da-DK"/>
          <w14:ligatures w14:val="none"/>
        </w:rPr>
        <w:t>De søger ikke efter lovmæssigheder eller neutrale observationer af virkeligheden, men mere mod en forståelse og tolkning af den sociale virkelighed.</w:t>
      </w:r>
      <w:r>
        <w:rPr>
          <w:rFonts w:ascii="Noto Sans" w:eastAsia="Times New Roman" w:hAnsi="Noto Sans" w:cs="Noto Sans"/>
          <w:color w:val="000000" w:themeColor="text1"/>
          <w:spacing w:val="8"/>
          <w:kern w:val="0"/>
          <w:sz w:val="22"/>
          <w:szCs w:val="22"/>
          <w:lang w:eastAsia="da-DK"/>
          <w14:ligatures w14:val="none"/>
        </w:rPr>
        <w:t xml:space="preserve"> </w:t>
      </w:r>
      <w:r w:rsidRPr="00084C0D">
        <w:rPr>
          <w:rStyle w:val="Strk"/>
          <w:rFonts w:ascii="Noto Sans" w:hAnsi="Noto Sans" w:cs="Noto Sans"/>
          <w:b w:val="0"/>
          <w:bCs w:val="0"/>
          <w:color w:val="000000" w:themeColor="text1"/>
          <w:sz w:val="22"/>
          <w:szCs w:val="22"/>
        </w:rPr>
        <w:t>Kvalitative metoder</w:t>
      </w:r>
      <w:r w:rsidRPr="00084C0D">
        <w:rPr>
          <w:rFonts w:ascii="Noto Sans" w:hAnsi="Noto Sans" w:cs="Noto Sans"/>
          <w:color w:val="000000" w:themeColor="text1"/>
          <w:sz w:val="22"/>
          <w:szCs w:val="22"/>
        </w:rPr>
        <w:t> kan man typisk se i brug i casestudier eller interview, hvor forskeren observerer eller stiller detaljerede spørgsmål til et eller nogle få mennesker. Her har data karakter af samtaler, beskrivelser og udsagn, der ikke umiddelbart kan sættes på talform. Den kvalitative metode benyttes især inden for den humanvidenskabelige og dele af den samfundsvidenskabelige tradition i psykologi.</w:t>
      </w:r>
    </w:p>
    <w:p w14:paraId="510DA531" w14:textId="58B37A0D" w:rsidR="001E2D63" w:rsidRPr="001E2D63" w:rsidRDefault="00084C0D" w:rsidP="00084C0D">
      <w:pPr>
        <w:pStyle w:val="NormalWeb"/>
        <w:shd w:val="clear" w:color="auto" w:fill="FFFFFF"/>
        <w:spacing w:before="0" w:after="0"/>
        <w:jc w:val="both"/>
        <w:rPr>
          <w:rFonts w:ascii="Noto Sans" w:hAnsi="Noto Sans" w:cs="Noto Sans"/>
          <w:color w:val="000000" w:themeColor="text1"/>
          <w:sz w:val="22"/>
          <w:szCs w:val="22"/>
        </w:rPr>
      </w:pPr>
      <w:r w:rsidRPr="00084C0D">
        <w:rPr>
          <w:rFonts w:ascii="Noto Sans" w:hAnsi="Noto Sans" w:cs="Noto Sans"/>
          <w:color w:val="000000" w:themeColor="text1"/>
          <w:sz w:val="22"/>
          <w:szCs w:val="22"/>
        </w:rPr>
        <w:t>Når den kvalitative metode benyttes inden for psykologien bliver mennesker studeret som </w:t>
      </w:r>
      <w:r w:rsidRPr="00084C0D">
        <w:rPr>
          <w:rStyle w:val="Fremhv"/>
          <w:rFonts w:ascii="Noto Sans" w:hAnsi="Noto Sans" w:cs="Noto Sans"/>
          <w:color w:val="000000" w:themeColor="text1"/>
          <w:sz w:val="22"/>
          <w:szCs w:val="22"/>
        </w:rPr>
        <w:t>subjekter</w:t>
      </w:r>
      <w:r w:rsidRPr="00084C0D">
        <w:rPr>
          <w:rFonts w:ascii="Noto Sans" w:hAnsi="Noto Sans" w:cs="Noto Sans"/>
          <w:color w:val="000000" w:themeColor="text1"/>
          <w:sz w:val="22"/>
          <w:szCs w:val="22"/>
        </w:rPr>
        <w:t>, der i kraft af deres frie vilje og forskellige erfaringer handler ud fra hver deres </w:t>
      </w:r>
      <w:r w:rsidRPr="00084C0D">
        <w:rPr>
          <w:rStyle w:val="Fremhv"/>
          <w:rFonts w:ascii="Noto Sans" w:hAnsi="Noto Sans" w:cs="Noto Sans"/>
          <w:color w:val="000000" w:themeColor="text1"/>
          <w:sz w:val="22"/>
          <w:szCs w:val="22"/>
        </w:rPr>
        <w:t>motiver</w:t>
      </w:r>
      <w:r w:rsidRPr="00084C0D">
        <w:rPr>
          <w:rFonts w:ascii="Noto Sans" w:hAnsi="Noto Sans" w:cs="Noto Sans"/>
          <w:color w:val="000000" w:themeColor="text1"/>
          <w:sz w:val="22"/>
          <w:szCs w:val="22"/>
        </w:rPr>
        <w:t> eller </w:t>
      </w:r>
      <w:r w:rsidRPr="00084C0D">
        <w:rPr>
          <w:rStyle w:val="Fremhv"/>
          <w:rFonts w:ascii="Noto Sans" w:hAnsi="Noto Sans" w:cs="Noto Sans"/>
          <w:color w:val="000000" w:themeColor="text1"/>
          <w:sz w:val="22"/>
          <w:szCs w:val="22"/>
        </w:rPr>
        <w:t>intentioner</w:t>
      </w:r>
      <w:r w:rsidRPr="00084C0D">
        <w:rPr>
          <w:rFonts w:ascii="Noto Sans" w:hAnsi="Noto Sans" w:cs="Noto Sans"/>
          <w:color w:val="000000" w:themeColor="text1"/>
          <w:sz w:val="22"/>
          <w:szCs w:val="22"/>
        </w:rPr>
        <w:t>. For overhovedet at forstå dem, må forskeren spørge ind til deres tanker og følelser og få indblik i deres nære oplevelses- og livsverden. Formålet er først og fremmest at finde frem til det særlige, til de mange forskellige og samvirkende faktorer, der indvirker på nogle menneskers liv i helt bestemte livssituationer eller kontekster.</w:t>
      </w:r>
      <w:r>
        <w:rPr>
          <w:rFonts w:ascii="Noto Sans" w:hAnsi="Noto Sans" w:cs="Noto Sans"/>
          <w:color w:val="000000" w:themeColor="text1"/>
          <w:sz w:val="22"/>
          <w:szCs w:val="22"/>
        </w:rPr>
        <w:t xml:space="preserve"> </w:t>
      </w:r>
      <w:r w:rsidR="001E2D63" w:rsidRPr="001E2D63">
        <w:rPr>
          <w:rFonts w:ascii="Noto Sans" w:hAnsi="Noto Sans" w:cs="Noto Sans"/>
          <w:color w:val="000000" w:themeColor="text1"/>
          <w:spacing w:val="8"/>
          <w:sz w:val="22"/>
          <w:szCs w:val="22"/>
        </w:rPr>
        <w:t>Det overordnede formål her er forståelse og</w:t>
      </w:r>
      <w:r w:rsidR="001E2D63" w:rsidRPr="001E2D63">
        <w:rPr>
          <w:rFonts w:ascii="Noto Sans" w:hAnsi="Noto Sans" w:cs="Noto Sans"/>
          <w:i/>
          <w:iCs/>
          <w:color w:val="000000" w:themeColor="text1"/>
          <w:spacing w:val="8"/>
          <w:sz w:val="22"/>
          <w:szCs w:val="22"/>
        </w:rPr>
        <w:t> </w:t>
      </w:r>
      <w:r w:rsidR="001E2D63" w:rsidRPr="001E2D63">
        <w:rPr>
          <w:rFonts w:ascii="Noto Sans" w:hAnsi="Noto Sans" w:cs="Noto Sans"/>
          <w:color w:val="000000" w:themeColor="text1"/>
          <w:spacing w:val="8"/>
          <w:sz w:val="22"/>
          <w:szCs w:val="22"/>
        </w:rPr>
        <w:t xml:space="preserve">fortolkning. Disse metoder producerer </w:t>
      </w:r>
      <w:r w:rsidRPr="00084C0D">
        <w:rPr>
          <w:rFonts w:ascii="Noto Sans" w:hAnsi="Noto Sans" w:cs="Noto Sans"/>
          <w:color w:val="000000" w:themeColor="text1"/>
          <w:spacing w:val="8"/>
          <w:sz w:val="22"/>
          <w:szCs w:val="22"/>
        </w:rPr>
        <w:t xml:space="preserve">det man ville betegne som mere </w:t>
      </w:r>
      <w:r w:rsidR="001E2D63" w:rsidRPr="001E2D63">
        <w:rPr>
          <w:rFonts w:ascii="Noto Sans" w:hAnsi="Noto Sans" w:cs="Noto Sans"/>
          <w:color w:val="000000" w:themeColor="text1"/>
          <w:spacing w:val="8"/>
          <w:sz w:val="22"/>
          <w:szCs w:val="22"/>
        </w:rPr>
        <w:t>bløde data.</w:t>
      </w:r>
    </w:p>
    <w:p w14:paraId="69E60350" w14:textId="5A38C116" w:rsidR="001E2D63" w:rsidRPr="001E2D63" w:rsidRDefault="001E2D63" w:rsidP="00084C0D">
      <w:pPr>
        <w:shd w:val="clear" w:color="auto" w:fill="FFFFFF"/>
        <w:spacing w:after="100" w:afterAutospacing="1"/>
        <w:jc w:val="both"/>
        <w:outlineLvl w:val="2"/>
        <w:rPr>
          <w:rFonts w:ascii="Noto Sans" w:eastAsia="Times New Roman" w:hAnsi="Noto Sans" w:cs="Noto Sans"/>
          <w:b/>
          <w:bCs/>
          <w:color w:val="000000" w:themeColor="text1"/>
          <w:spacing w:val="8"/>
          <w:kern w:val="0"/>
          <w:sz w:val="22"/>
          <w:szCs w:val="22"/>
          <w:lang w:eastAsia="da-DK"/>
          <w14:ligatures w14:val="none"/>
        </w:rPr>
      </w:pPr>
      <w:r w:rsidRPr="001E2D63">
        <w:rPr>
          <w:rFonts w:ascii="Noto Sans" w:eastAsia="Times New Roman" w:hAnsi="Noto Sans" w:cs="Noto Sans"/>
          <w:b/>
          <w:bCs/>
          <w:color w:val="000000" w:themeColor="text1"/>
          <w:spacing w:val="8"/>
          <w:kern w:val="0"/>
          <w:sz w:val="22"/>
          <w:szCs w:val="22"/>
          <w:lang w:eastAsia="da-DK"/>
          <w14:ligatures w14:val="none"/>
        </w:rPr>
        <w:t>Kvantitativ metode</w:t>
      </w:r>
      <w:r w:rsidR="00084C0D">
        <w:rPr>
          <w:rFonts w:ascii="Noto Sans" w:eastAsia="Times New Roman" w:hAnsi="Noto Sans" w:cs="Noto Sans"/>
          <w:b/>
          <w:bCs/>
          <w:color w:val="000000" w:themeColor="text1"/>
          <w:spacing w:val="8"/>
          <w:kern w:val="0"/>
          <w:sz w:val="22"/>
          <w:szCs w:val="22"/>
          <w:lang w:eastAsia="da-DK"/>
          <w14:ligatures w14:val="none"/>
        </w:rPr>
        <w:t xml:space="preserve">. </w:t>
      </w:r>
      <w:r w:rsidRPr="001E2D63">
        <w:rPr>
          <w:rFonts w:ascii="Noto Sans" w:eastAsia="Times New Roman" w:hAnsi="Noto Sans" w:cs="Noto Sans"/>
          <w:color w:val="000000" w:themeColor="text1"/>
          <w:spacing w:val="8"/>
          <w:kern w:val="0"/>
          <w:sz w:val="22"/>
          <w:szCs w:val="22"/>
          <w:lang w:eastAsia="da-DK"/>
          <w14:ligatures w14:val="none"/>
        </w:rPr>
        <w:t>De kvantitative metoder er mere deskriptive i deres udtryksform. Fokus er her at kvantificere data, altså at gøre forskellige psykologiske fænomener målbare.</w:t>
      </w:r>
      <w:r w:rsidR="00084C0D">
        <w:rPr>
          <w:rFonts w:ascii="Noto Sans" w:eastAsia="Times New Roman" w:hAnsi="Noto Sans" w:cs="Noto Sans"/>
          <w:color w:val="000000" w:themeColor="text1"/>
          <w:spacing w:val="8"/>
          <w:kern w:val="0"/>
          <w:sz w:val="22"/>
          <w:szCs w:val="22"/>
          <w:lang w:eastAsia="da-DK"/>
          <w14:ligatures w14:val="none"/>
        </w:rPr>
        <w:t xml:space="preserve"> </w:t>
      </w:r>
      <w:r w:rsidRPr="001E2D63">
        <w:rPr>
          <w:rFonts w:ascii="Noto Sans" w:eastAsia="Times New Roman" w:hAnsi="Noto Sans" w:cs="Noto Sans"/>
          <w:color w:val="000000" w:themeColor="text1"/>
          <w:spacing w:val="8"/>
          <w:kern w:val="0"/>
          <w:sz w:val="22"/>
          <w:szCs w:val="22"/>
          <w:lang w:eastAsia="da-DK"/>
          <w14:ligatures w14:val="none"/>
        </w:rPr>
        <w:t>Disse metoder søger generelle beskrivelser af et psykologisk fænomen, som kan udtrykkes i fx talmateriale. Ét eksempel kunne være en intelligens- eller personlighedstest, hvor man søger et numerisk tal som grundlaget for individets IQ eller personlighed. Kvantitativ metode dækker også eksperimenter og forsøg, hvor man søger at isolere konkrete variabler og opstille generelle forklaringer på de observerede fænomener.</w:t>
      </w:r>
    </w:p>
    <w:p w14:paraId="3D7B3770" w14:textId="17A032C4" w:rsidR="001E2D63" w:rsidRPr="00084C0D" w:rsidRDefault="001E2D63" w:rsidP="00084C0D">
      <w:pPr>
        <w:shd w:val="clear" w:color="auto" w:fill="FFFFFF"/>
        <w:spacing w:after="100" w:afterAutospacing="1"/>
        <w:jc w:val="both"/>
        <w:rPr>
          <w:rFonts w:ascii="Noto Sans" w:eastAsia="Times New Roman" w:hAnsi="Noto Sans" w:cs="Noto Sans"/>
          <w:color w:val="000000" w:themeColor="text1"/>
          <w:spacing w:val="8"/>
          <w:kern w:val="0"/>
          <w:sz w:val="22"/>
          <w:szCs w:val="22"/>
          <w:lang w:eastAsia="da-DK"/>
          <w14:ligatures w14:val="none"/>
        </w:rPr>
      </w:pPr>
      <w:r w:rsidRPr="001E2D63">
        <w:rPr>
          <w:rFonts w:ascii="Noto Sans" w:eastAsia="Times New Roman" w:hAnsi="Noto Sans" w:cs="Noto Sans"/>
          <w:color w:val="000000" w:themeColor="text1"/>
          <w:spacing w:val="8"/>
          <w:kern w:val="0"/>
          <w:sz w:val="22"/>
          <w:szCs w:val="22"/>
          <w:lang w:eastAsia="da-DK"/>
          <w14:ligatures w14:val="none"/>
        </w:rPr>
        <w:t xml:space="preserve">Det overordnede formål med disse metoder er beskrivelse og forklaring. Disse metoder producerer </w:t>
      </w:r>
      <w:r w:rsidR="00084C0D">
        <w:rPr>
          <w:rFonts w:ascii="Noto Sans" w:eastAsia="Times New Roman" w:hAnsi="Noto Sans" w:cs="Noto Sans"/>
          <w:color w:val="000000" w:themeColor="text1"/>
          <w:spacing w:val="8"/>
          <w:kern w:val="0"/>
          <w:sz w:val="22"/>
          <w:szCs w:val="22"/>
          <w:lang w:eastAsia="da-DK"/>
          <w14:ligatures w14:val="none"/>
        </w:rPr>
        <w:t xml:space="preserve">mere </w:t>
      </w:r>
      <w:r w:rsidRPr="001E2D63">
        <w:rPr>
          <w:rFonts w:ascii="Noto Sans" w:eastAsia="Times New Roman" w:hAnsi="Noto Sans" w:cs="Noto Sans"/>
          <w:color w:val="000000" w:themeColor="text1"/>
          <w:spacing w:val="8"/>
          <w:kern w:val="0"/>
          <w:sz w:val="22"/>
          <w:szCs w:val="22"/>
          <w:lang w:eastAsia="da-DK"/>
          <w14:ligatures w14:val="none"/>
        </w:rPr>
        <w:t>hårde data.</w:t>
      </w:r>
    </w:p>
    <w:p w14:paraId="4789BE88" w14:textId="3FE1BE20" w:rsidR="00EF4224" w:rsidRPr="00084C0D" w:rsidRDefault="00EF4224" w:rsidP="00084C0D">
      <w:pPr>
        <w:pStyle w:val="NormalWeb"/>
        <w:shd w:val="clear" w:color="auto" w:fill="FFFFFF"/>
        <w:spacing w:before="0" w:after="0"/>
        <w:jc w:val="both"/>
        <w:rPr>
          <w:rFonts w:ascii="Noto Sans" w:hAnsi="Noto Sans" w:cs="Noto Sans"/>
          <w:color w:val="000000" w:themeColor="text1"/>
          <w:sz w:val="22"/>
          <w:szCs w:val="22"/>
        </w:rPr>
      </w:pPr>
      <w:r w:rsidRPr="00084C0D">
        <w:rPr>
          <w:rStyle w:val="Strk"/>
          <w:rFonts w:ascii="Noto Sans" w:hAnsi="Noto Sans" w:cs="Noto Sans"/>
          <w:b w:val="0"/>
          <w:bCs w:val="0"/>
          <w:color w:val="000000" w:themeColor="text1"/>
          <w:sz w:val="22"/>
          <w:szCs w:val="22"/>
        </w:rPr>
        <w:t>Kvantitativ metode</w:t>
      </w:r>
      <w:r w:rsidRPr="00084C0D">
        <w:rPr>
          <w:rFonts w:ascii="Noto Sans" w:hAnsi="Noto Sans" w:cs="Noto Sans"/>
          <w:color w:val="000000" w:themeColor="text1"/>
          <w:sz w:val="22"/>
          <w:szCs w:val="22"/>
        </w:rPr>
        <w:t xml:space="preserve"> kan man typisk se anvendt i </w:t>
      </w:r>
      <w:r w:rsidR="00084C0D" w:rsidRPr="00084C0D">
        <w:rPr>
          <w:rFonts w:ascii="Noto Sans" w:hAnsi="Noto Sans" w:cs="Noto Sans"/>
          <w:color w:val="000000" w:themeColor="text1"/>
          <w:sz w:val="22"/>
          <w:szCs w:val="22"/>
        </w:rPr>
        <w:t>spørgeskemaundersøgelser</w:t>
      </w:r>
      <w:r w:rsidRPr="00084C0D">
        <w:rPr>
          <w:rFonts w:ascii="Noto Sans" w:hAnsi="Noto Sans" w:cs="Noto Sans"/>
          <w:color w:val="000000" w:themeColor="text1"/>
          <w:sz w:val="22"/>
          <w:szCs w:val="22"/>
        </w:rPr>
        <w:t xml:space="preserve"> og eksperimenter. Her er det karakteristisk, at undersøgelsens resultater dokumenteres med forskellige talværdier og målinger, og det er netop det, der kendetegner den kvantitative metode. Den gør brug af data, der kan udtrykkes i tal og måles eller tælles. Man vil typisk bearbejde datamaterialet med statistiske analysemetoder for at finde sammenhænge mellem de enkelte data.</w:t>
      </w:r>
    </w:p>
    <w:p w14:paraId="0A5F4A3E" w14:textId="77777777" w:rsidR="00EF4224" w:rsidRPr="00084C0D" w:rsidRDefault="00EF4224" w:rsidP="00084C0D">
      <w:pPr>
        <w:pStyle w:val="NormalWeb"/>
        <w:shd w:val="clear" w:color="auto" w:fill="FFFFFF"/>
        <w:spacing w:before="0" w:after="0"/>
        <w:jc w:val="both"/>
        <w:rPr>
          <w:rFonts w:ascii="Noto Sans" w:hAnsi="Noto Sans" w:cs="Noto Sans"/>
          <w:color w:val="000000" w:themeColor="text1"/>
          <w:sz w:val="22"/>
          <w:szCs w:val="22"/>
        </w:rPr>
      </w:pPr>
      <w:r w:rsidRPr="00084C0D">
        <w:rPr>
          <w:rFonts w:ascii="Noto Sans" w:hAnsi="Noto Sans" w:cs="Noto Sans"/>
          <w:color w:val="000000" w:themeColor="text1"/>
          <w:sz w:val="22"/>
          <w:szCs w:val="22"/>
        </w:rPr>
        <w:t>Når den kvantitative metode benyttes indenfor psykologien, bliver mennesker (eller dyr) studeret som </w:t>
      </w:r>
      <w:r w:rsidRPr="00084C0D">
        <w:rPr>
          <w:rStyle w:val="Fremhv"/>
          <w:rFonts w:ascii="Noto Sans" w:hAnsi="Noto Sans" w:cs="Noto Sans"/>
          <w:color w:val="000000" w:themeColor="text1"/>
          <w:sz w:val="22"/>
          <w:szCs w:val="22"/>
        </w:rPr>
        <w:t>objekter</w:t>
      </w:r>
      <w:r w:rsidRPr="00084C0D">
        <w:rPr>
          <w:rFonts w:ascii="Noto Sans" w:hAnsi="Noto Sans" w:cs="Noto Sans"/>
          <w:color w:val="000000" w:themeColor="text1"/>
          <w:sz w:val="22"/>
          <w:szCs w:val="22"/>
        </w:rPr>
        <w:t>, der har en række kendetegn tilfælles (fx biologi, køn, social klasse, etnicitet). Formålet er først og fremmest at finde frem til almene lovmæssigheder eller til det generelle eller typiske i den måde, mennesker fungerer på.</w:t>
      </w:r>
    </w:p>
    <w:p w14:paraId="5FEEAD8D" w14:textId="6F81DD2C" w:rsidR="00084C0D" w:rsidRPr="00084C0D" w:rsidRDefault="00EF4224" w:rsidP="00084C0D">
      <w:pPr>
        <w:pStyle w:val="NormalWeb"/>
        <w:shd w:val="clear" w:color="auto" w:fill="FFFFFF"/>
        <w:spacing w:before="0" w:after="0"/>
        <w:jc w:val="both"/>
        <w:rPr>
          <w:rFonts w:ascii="Noto Sans" w:hAnsi="Noto Sans" w:cs="Noto Sans"/>
          <w:color w:val="000000" w:themeColor="text1"/>
          <w:sz w:val="22"/>
          <w:szCs w:val="22"/>
        </w:rPr>
      </w:pPr>
      <w:r w:rsidRPr="00084C0D">
        <w:rPr>
          <w:rFonts w:ascii="Noto Sans" w:hAnsi="Noto Sans" w:cs="Noto Sans"/>
          <w:color w:val="000000" w:themeColor="text1"/>
          <w:sz w:val="22"/>
          <w:szCs w:val="22"/>
        </w:rPr>
        <w:lastRenderedPageBreak/>
        <w:t>En vigtig ambition, når man benytter kvantitativ metode, er at nå frem til en fuldstændig </w:t>
      </w:r>
      <w:r w:rsidRPr="00084C0D">
        <w:rPr>
          <w:rStyle w:val="Fremhv"/>
          <w:rFonts w:ascii="Noto Sans" w:hAnsi="Noto Sans" w:cs="Noto Sans"/>
          <w:color w:val="000000" w:themeColor="text1"/>
          <w:sz w:val="22"/>
          <w:szCs w:val="22"/>
        </w:rPr>
        <w:t>objektiv</w:t>
      </w:r>
      <w:r w:rsidRPr="00084C0D">
        <w:rPr>
          <w:rFonts w:ascii="Noto Sans" w:hAnsi="Noto Sans" w:cs="Noto Sans"/>
          <w:color w:val="000000" w:themeColor="text1"/>
          <w:sz w:val="22"/>
          <w:szCs w:val="22"/>
        </w:rPr>
        <w:t xml:space="preserve"> beskrivelse af virkeligheden. Derfor er det et fundamentalt krav, at der er kontrol med omstændighederne i de undersøgelser, forskeren foretager, </w:t>
      </w:r>
      <w:r w:rsidR="00084C0D" w:rsidRPr="00084C0D">
        <w:rPr>
          <w:rFonts w:ascii="Noto Sans" w:hAnsi="Noto Sans" w:cs="Noto Sans"/>
          <w:color w:val="000000" w:themeColor="text1"/>
          <w:sz w:val="22"/>
          <w:szCs w:val="22"/>
        </w:rPr>
        <w:t>så</w:t>
      </w:r>
      <w:r w:rsidRPr="00084C0D">
        <w:rPr>
          <w:rFonts w:ascii="Noto Sans" w:hAnsi="Noto Sans" w:cs="Noto Sans"/>
          <w:color w:val="000000" w:themeColor="text1"/>
          <w:sz w:val="22"/>
          <w:szCs w:val="22"/>
        </w:rPr>
        <w:t xml:space="preserve"> han eller hun ikke selv risikerer at påvirke resultaterne. Det er ligeledes kravet til objektivitet der gør, at forskeren benytter sig af data, der kan udtrykkes i tal og kvantificeres. Den kvantitative metode anvendes først og fremmest inden for den naturvidenskabelige tradition og inden for dele af den samfundsvidenskabelige tradition i psykologi.</w:t>
      </w:r>
    </w:p>
    <w:p w14:paraId="66D95FDA" w14:textId="77777777" w:rsidR="005A4615" w:rsidRPr="00084C0D" w:rsidRDefault="005A4615" w:rsidP="00084C0D">
      <w:pPr>
        <w:pStyle w:val="NormalWeb"/>
        <w:shd w:val="clear" w:color="auto" w:fill="FFFFFF"/>
        <w:spacing w:before="0" w:beforeAutospacing="0" w:after="0" w:afterAutospacing="0"/>
        <w:jc w:val="both"/>
        <w:rPr>
          <w:rFonts w:ascii="Noto Sans" w:hAnsi="Noto Sans" w:cs="Noto Sans"/>
          <w:color w:val="000000" w:themeColor="text1"/>
          <w:sz w:val="22"/>
          <w:szCs w:val="22"/>
        </w:rPr>
      </w:pPr>
    </w:p>
    <w:tbl>
      <w:tblPr>
        <w:tblStyle w:val="Tabel-Gitter"/>
        <w:tblW w:w="0" w:type="auto"/>
        <w:tblLook w:val="04A0" w:firstRow="1" w:lastRow="0" w:firstColumn="1" w:lastColumn="0" w:noHBand="0" w:noVBand="1"/>
      </w:tblPr>
      <w:tblGrid>
        <w:gridCol w:w="3008"/>
        <w:gridCol w:w="3341"/>
        <w:gridCol w:w="3279"/>
      </w:tblGrid>
      <w:tr w:rsidR="00084C0D" w:rsidRPr="00084C0D" w14:paraId="705C1F3A" w14:textId="77777777" w:rsidTr="00BA5F39">
        <w:tc>
          <w:tcPr>
            <w:tcW w:w="3008" w:type="dxa"/>
          </w:tcPr>
          <w:p w14:paraId="55F3E5F2" w14:textId="77777777" w:rsidR="00BA5F39" w:rsidRPr="00084C0D" w:rsidRDefault="00BA5F39" w:rsidP="00084C0D">
            <w:pPr>
              <w:jc w:val="both"/>
              <w:rPr>
                <w:rFonts w:ascii="Noto Sans" w:eastAsia="Times New Roman" w:hAnsi="Noto Sans" w:cs="Noto Sans"/>
                <w:color w:val="000000" w:themeColor="text1"/>
                <w:kern w:val="0"/>
                <w:sz w:val="22"/>
                <w:szCs w:val="22"/>
                <w:lang w:eastAsia="da-DK"/>
                <w14:ligatures w14:val="none"/>
              </w:rPr>
            </w:pPr>
          </w:p>
        </w:tc>
        <w:tc>
          <w:tcPr>
            <w:tcW w:w="3341" w:type="dxa"/>
          </w:tcPr>
          <w:p w14:paraId="43F20E27" w14:textId="23C84B0D" w:rsidR="00BA5F39" w:rsidRPr="005A4615" w:rsidRDefault="00BA5F39" w:rsidP="00084C0D">
            <w:pPr>
              <w:jc w:val="both"/>
              <w:rPr>
                <w:rFonts w:ascii="Noto Sans" w:eastAsia="Times New Roman" w:hAnsi="Noto Sans" w:cs="Noto Sans"/>
                <w:b/>
                <w:bCs/>
                <w:color w:val="000000" w:themeColor="text1"/>
                <w:kern w:val="0"/>
                <w:sz w:val="22"/>
                <w:szCs w:val="22"/>
                <w:lang w:eastAsia="da-DK"/>
                <w14:ligatures w14:val="none"/>
              </w:rPr>
            </w:pPr>
            <w:r w:rsidRPr="005A4615">
              <w:rPr>
                <w:rFonts w:ascii="Noto Sans" w:eastAsia="Times New Roman" w:hAnsi="Noto Sans" w:cs="Noto Sans"/>
                <w:b/>
                <w:bCs/>
                <w:color w:val="000000" w:themeColor="text1"/>
                <w:kern w:val="0"/>
                <w:sz w:val="22"/>
                <w:szCs w:val="22"/>
                <w:lang w:eastAsia="da-DK"/>
                <w14:ligatures w14:val="none"/>
              </w:rPr>
              <w:t>Kvantitativ metode</w:t>
            </w:r>
          </w:p>
          <w:p w14:paraId="321331E1" w14:textId="77777777" w:rsidR="00BA5F39" w:rsidRPr="00084C0D" w:rsidRDefault="00BA5F39" w:rsidP="00084C0D">
            <w:pPr>
              <w:jc w:val="both"/>
              <w:rPr>
                <w:rFonts w:ascii="Noto Sans" w:hAnsi="Noto Sans" w:cs="Noto Sans"/>
                <w:b/>
                <w:bCs/>
                <w:color w:val="000000" w:themeColor="text1"/>
                <w:sz w:val="22"/>
                <w:szCs w:val="22"/>
              </w:rPr>
            </w:pPr>
          </w:p>
        </w:tc>
        <w:tc>
          <w:tcPr>
            <w:tcW w:w="3279" w:type="dxa"/>
          </w:tcPr>
          <w:p w14:paraId="3A1CA136" w14:textId="77777777" w:rsidR="00BA5F39" w:rsidRPr="005A4615" w:rsidRDefault="00BA5F39" w:rsidP="00084C0D">
            <w:pPr>
              <w:jc w:val="both"/>
              <w:rPr>
                <w:rFonts w:ascii="Noto Sans" w:eastAsia="Times New Roman" w:hAnsi="Noto Sans" w:cs="Noto Sans"/>
                <w:b/>
                <w:bCs/>
                <w:color w:val="000000" w:themeColor="text1"/>
                <w:kern w:val="0"/>
                <w:sz w:val="22"/>
                <w:szCs w:val="22"/>
                <w:lang w:eastAsia="da-DK"/>
                <w14:ligatures w14:val="none"/>
              </w:rPr>
            </w:pPr>
            <w:r w:rsidRPr="005A4615">
              <w:rPr>
                <w:rFonts w:ascii="Noto Sans" w:eastAsia="Times New Roman" w:hAnsi="Noto Sans" w:cs="Noto Sans"/>
                <w:b/>
                <w:bCs/>
                <w:color w:val="000000" w:themeColor="text1"/>
                <w:kern w:val="0"/>
                <w:sz w:val="22"/>
                <w:szCs w:val="22"/>
                <w:lang w:eastAsia="da-DK"/>
                <w14:ligatures w14:val="none"/>
              </w:rPr>
              <w:t>Kvalitativ metode</w:t>
            </w:r>
          </w:p>
          <w:p w14:paraId="256D622D" w14:textId="77777777" w:rsidR="00BA5F39" w:rsidRPr="00084C0D" w:rsidRDefault="00BA5F39" w:rsidP="00084C0D">
            <w:pPr>
              <w:pStyle w:val="NormalWeb"/>
              <w:spacing w:before="0" w:beforeAutospacing="0" w:after="0" w:afterAutospacing="0"/>
              <w:jc w:val="both"/>
              <w:rPr>
                <w:rFonts w:ascii="Noto Sans" w:hAnsi="Noto Sans" w:cs="Noto Sans"/>
                <w:b/>
                <w:bCs/>
                <w:color w:val="000000" w:themeColor="text1"/>
                <w:sz w:val="22"/>
                <w:szCs w:val="22"/>
              </w:rPr>
            </w:pPr>
          </w:p>
        </w:tc>
      </w:tr>
      <w:tr w:rsidR="00084C0D" w:rsidRPr="00084C0D" w14:paraId="6A57531B" w14:textId="77777777" w:rsidTr="00BA5F39">
        <w:tc>
          <w:tcPr>
            <w:tcW w:w="3008" w:type="dxa"/>
          </w:tcPr>
          <w:p w14:paraId="31574BD3" w14:textId="5A2F5CFD" w:rsidR="00BA5F39" w:rsidRPr="00084C0D" w:rsidRDefault="00BA5F39" w:rsidP="00084C0D">
            <w:pPr>
              <w:pStyle w:val="NormalWeb"/>
              <w:spacing w:before="0" w:beforeAutospacing="0" w:after="0" w:afterAutospacing="0"/>
              <w:rPr>
                <w:rFonts w:ascii="Noto Sans" w:hAnsi="Noto Sans" w:cs="Noto Sans"/>
                <w:b/>
                <w:bCs/>
                <w:color w:val="000000" w:themeColor="text1"/>
                <w:sz w:val="22"/>
                <w:szCs w:val="22"/>
              </w:rPr>
            </w:pPr>
            <w:r w:rsidRPr="00084C0D">
              <w:rPr>
                <w:rFonts w:ascii="Noto Sans" w:hAnsi="Noto Sans" w:cs="Noto Sans"/>
                <w:b/>
                <w:bCs/>
                <w:color w:val="000000" w:themeColor="text1"/>
                <w:sz w:val="22"/>
                <w:szCs w:val="22"/>
              </w:rPr>
              <w:t xml:space="preserve">Empiri </w:t>
            </w:r>
          </w:p>
        </w:tc>
        <w:tc>
          <w:tcPr>
            <w:tcW w:w="3341" w:type="dxa"/>
          </w:tcPr>
          <w:p w14:paraId="091FEDB1" w14:textId="77777777" w:rsidR="00BA5F39" w:rsidRDefault="00084C0D" w:rsidP="00084C0D">
            <w:pPr>
              <w:pStyle w:val="NormalWeb"/>
              <w:spacing w:before="0" w:beforeAutospacing="0" w:after="0" w:afterAutospacing="0"/>
              <w:jc w:val="both"/>
              <w:rPr>
                <w:rFonts w:ascii="Noto Sans" w:hAnsi="Noto Sans" w:cs="Noto Sans"/>
                <w:color w:val="000000" w:themeColor="text1"/>
                <w:sz w:val="22"/>
                <w:szCs w:val="22"/>
              </w:rPr>
            </w:pPr>
            <w:proofErr w:type="gramStart"/>
            <w:r>
              <w:rPr>
                <w:rFonts w:ascii="Noto Sans" w:hAnsi="Noto Sans" w:cs="Noto Sans"/>
                <w:color w:val="000000" w:themeColor="text1"/>
                <w:sz w:val="22"/>
                <w:szCs w:val="22"/>
              </w:rPr>
              <w:t>Hård d</w:t>
            </w:r>
            <w:r w:rsidR="00BA5F39" w:rsidRPr="00084C0D">
              <w:rPr>
                <w:rFonts w:ascii="Noto Sans" w:hAnsi="Noto Sans" w:cs="Noto Sans"/>
                <w:color w:val="000000" w:themeColor="text1"/>
                <w:sz w:val="22"/>
                <w:szCs w:val="22"/>
              </w:rPr>
              <w:t>ata</w:t>
            </w:r>
            <w:proofErr w:type="gramEnd"/>
            <w:r w:rsidR="00BA5F39" w:rsidRPr="00084C0D">
              <w:rPr>
                <w:rFonts w:ascii="Noto Sans" w:hAnsi="Noto Sans" w:cs="Noto Sans"/>
                <w:color w:val="000000" w:themeColor="text1"/>
                <w:sz w:val="22"/>
                <w:szCs w:val="22"/>
              </w:rPr>
              <w:t xml:space="preserve"> i form af: </w:t>
            </w:r>
          </w:p>
          <w:p w14:paraId="1926EDD5" w14:textId="6D6ACD2F" w:rsidR="00084C0D" w:rsidRPr="00084C0D" w:rsidRDefault="00084C0D" w:rsidP="00084C0D">
            <w:pPr>
              <w:pStyle w:val="NormalWeb"/>
              <w:spacing w:before="0" w:beforeAutospacing="0" w:after="0" w:afterAutospacing="0"/>
              <w:jc w:val="both"/>
              <w:rPr>
                <w:rFonts w:ascii="Noto Sans" w:hAnsi="Noto Sans" w:cs="Noto Sans"/>
                <w:color w:val="000000" w:themeColor="text1"/>
                <w:sz w:val="22"/>
                <w:szCs w:val="22"/>
              </w:rPr>
            </w:pPr>
          </w:p>
        </w:tc>
        <w:tc>
          <w:tcPr>
            <w:tcW w:w="3279" w:type="dxa"/>
          </w:tcPr>
          <w:p w14:paraId="057EBE4D" w14:textId="0D7F40AF" w:rsidR="00BA5F39" w:rsidRPr="00084C0D" w:rsidRDefault="00084C0D" w:rsidP="00084C0D">
            <w:pPr>
              <w:pStyle w:val="NormalWeb"/>
              <w:spacing w:before="0" w:beforeAutospacing="0" w:after="0" w:afterAutospacing="0"/>
              <w:jc w:val="both"/>
              <w:rPr>
                <w:rFonts w:ascii="Noto Sans" w:hAnsi="Noto Sans" w:cs="Noto Sans"/>
                <w:color w:val="000000" w:themeColor="text1"/>
                <w:sz w:val="22"/>
                <w:szCs w:val="22"/>
              </w:rPr>
            </w:pPr>
            <w:proofErr w:type="gramStart"/>
            <w:r>
              <w:rPr>
                <w:rFonts w:ascii="Noto Sans" w:hAnsi="Noto Sans" w:cs="Noto Sans"/>
                <w:color w:val="000000" w:themeColor="text1"/>
                <w:sz w:val="22"/>
                <w:szCs w:val="22"/>
              </w:rPr>
              <w:t>Blød d</w:t>
            </w:r>
            <w:r w:rsidR="00BA5F39" w:rsidRPr="00084C0D">
              <w:rPr>
                <w:rFonts w:ascii="Noto Sans" w:hAnsi="Noto Sans" w:cs="Noto Sans"/>
                <w:color w:val="000000" w:themeColor="text1"/>
                <w:sz w:val="22"/>
                <w:szCs w:val="22"/>
              </w:rPr>
              <w:t>ata</w:t>
            </w:r>
            <w:proofErr w:type="gramEnd"/>
            <w:r w:rsidR="00BA5F39" w:rsidRPr="00084C0D">
              <w:rPr>
                <w:rFonts w:ascii="Noto Sans" w:hAnsi="Noto Sans" w:cs="Noto Sans"/>
                <w:color w:val="000000" w:themeColor="text1"/>
                <w:sz w:val="22"/>
                <w:szCs w:val="22"/>
              </w:rPr>
              <w:t xml:space="preserve"> i form af: </w:t>
            </w:r>
          </w:p>
        </w:tc>
      </w:tr>
      <w:tr w:rsidR="00084C0D" w:rsidRPr="00084C0D" w14:paraId="43A9DF39" w14:textId="77777777" w:rsidTr="00BA5F39">
        <w:tc>
          <w:tcPr>
            <w:tcW w:w="3008" w:type="dxa"/>
          </w:tcPr>
          <w:p w14:paraId="37D25C06" w14:textId="179A98EE" w:rsidR="00BA5F39" w:rsidRPr="00084C0D" w:rsidRDefault="00BA5F39" w:rsidP="00084C0D">
            <w:pPr>
              <w:pStyle w:val="NormalWeb"/>
              <w:spacing w:before="0" w:beforeAutospacing="0" w:after="0" w:afterAutospacing="0"/>
              <w:rPr>
                <w:rFonts w:ascii="Noto Sans" w:hAnsi="Noto Sans" w:cs="Noto Sans"/>
                <w:b/>
                <w:bCs/>
                <w:color w:val="000000" w:themeColor="text1"/>
                <w:sz w:val="22"/>
                <w:szCs w:val="22"/>
              </w:rPr>
            </w:pPr>
            <w:r w:rsidRPr="00084C0D">
              <w:rPr>
                <w:rFonts w:ascii="Noto Sans" w:hAnsi="Noto Sans" w:cs="Noto Sans"/>
                <w:b/>
                <w:bCs/>
                <w:color w:val="000000" w:themeColor="text1"/>
                <w:sz w:val="22"/>
                <w:szCs w:val="22"/>
              </w:rPr>
              <w:t xml:space="preserve">Formål: </w:t>
            </w:r>
          </w:p>
        </w:tc>
        <w:tc>
          <w:tcPr>
            <w:tcW w:w="3341" w:type="dxa"/>
          </w:tcPr>
          <w:p w14:paraId="331C296C" w14:textId="7D04AF9F"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c>
          <w:tcPr>
            <w:tcW w:w="3279" w:type="dxa"/>
          </w:tcPr>
          <w:p w14:paraId="5CECCB4E" w14:textId="77777777" w:rsidR="00BA5F39" w:rsidRDefault="00BA5F39" w:rsidP="00084C0D">
            <w:pPr>
              <w:pStyle w:val="NormalWeb"/>
              <w:spacing w:before="0" w:beforeAutospacing="0" w:after="0" w:afterAutospacing="0"/>
              <w:jc w:val="both"/>
              <w:rPr>
                <w:rFonts w:ascii="Noto Sans" w:hAnsi="Noto Sans" w:cs="Noto Sans"/>
                <w:color w:val="000000" w:themeColor="text1"/>
                <w:sz w:val="22"/>
                <w:szCs w:val="22"/>
              </w:rPr>
            </w:pPr>
          </w:p>
          <w:p w14:paraId="5A6DDC50" w14:textId="77777777" w:rsidR="00084C0D" w:rsidRPr="00084C0D" w:rsidRDefault="00084C0D" w:rsidP="00084C0D">
            <w:pPr>
              <w:pStyle w:val="NormalWeb"/>
              <w:spacing w:before="0" w:beforeAutospacing="0" w:after="0" w:afterAutospacing="0"/>
              <w:jc w:val="both"/>
              <w:rPr>
                <w:rFonts w:ascii="Noto Sans" w:hAnsi="Noto Sans" w:cs="Noto Sans"/>
                <w:color w:val="000000" w:themeColor="text1"/>
                <w:sz w:val="22"/>
                <w:szCs w:val="22"/>
              </w:rPr>
            </w:pPr>
          </w:p>
        </w:tc>
      </w:tr>
      <w:tr w:rsidR="00084C0D" w:rsidRPr="00084C0D" w14:paraId="1FD5EEC3" w14:textId="77777777" w:rsidTr="00BA5F39">
        <w:tc>
          <w:tcPr>
            <w:tcW w:w="3008" w:type="dxa"/>
          </w:tcPr>
          <w:p w14:paraId="412F3BA4" w14:textId="2163DBDC" w:rsidR="00BA5F39" w:rsidRPr="00084C0D" w:rsidRDefault="00BA5F39" w:rsidP="00084C0D">
            <w:pPr>
              <w:pStyle w:val="NormalWeb"/>
              <w:spacing w:before="0" w:beforeAutospacing="0" w:after="0" w:afterAutospacing="0"/>
              <w:rPr>
                <w:rFonts w:ascii="Noto Sans" w:hAnsi="Noto Sans" w:cs="Noto Sans"/>
                <w:b/>
                <w:bCs/>
                <w:color w:val="000000" w:themeColor="text1"/>
                <w:sz w:val="22"/>
                <w:szCs w:val="22"/>
              </w:rPr>
            </w:pPr>
            <w:r w:rsidRPr="00084C0D">
              <w:rPr>
                <w:rFonts w:ascii="Noto Sans" w:hAnsi="Noto Sans" w:cs="Noto Sans"/>
                <w:b/>
                <w:bCs/>
                <w:color w:val="000000" w:themeColor="text1"/>
                <w:sz w:val="22"/>
                <w:szCs w:val="22"/>
              </w:rPr>
              <w:t xml:space="preserve">Typiske undersøgelsesmetoder: </w:t>
            </w:r>
          </w:p>
        </w:tc>
        <w:tc>
          <w:tcPr>
            <w:tcW w:w="3341" w:type="dxa"/>
          </w:tcPr>
          <w:p w14:paraId="66E578B4" w14:textId="1C21365C"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c>
          <w:tcPr>
            <w:tcW w:w="3279" w:type="dxa"/>
          </w:tcPr>
          <w:p w14:paraId="0C5479EB" w14:textId="77777777"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r>
      <w:tr w:rsidR="00084C0D" w:rsidRPr="00084C0D" w14:paraId="48697B30" w14:textId="77777777" w:rsidTr="00BA5F39">
        <w:tc>
          <w:tcPr>
            <w:tcW w:w="3008" w:type="dxa"/>
          </w:tcPr>
          <w:p w14:paraId="18793BAF" w14:textId="156BDF4D" w:rsidR="00BA5F39" w:rsidRPr="00084C0D" w:rsidRDefault="00BA5F39" w:rsidP="00084C0D">
            <w:pPr>
              <w:pStyle w:val="NormalWeb"/>
              <w:spacing w:before="0" w:beforeAutospacing="0" w:after="0" w:afterAutospacing="0"/>
              <w:rPr>
                <w:rFonts w:ascii="Noto Sans" w:hAnsi="Noto Sans" w:cs="Noto Sans"/>
                <w:b/>
                <w:bCs/>
                <w:color w:val="000000" w:themeColor="text1"/>
                <w:sz w:val="22"/>
                <w:szCs w:val="22"/>
              </w:rPr>
            </w:pPr>
            <w:r w:rsidRPr="00084C0D">
              <w:rPr>
                <w:rFonts w:ascii="Noto Sans" w:hAnsi="Noto Sans" w:cs="Noto Sans"/>
                <w:b/>
                <w:bCs/>
                <w:color w:val="000000" w:themeColor="text1"/>
                <w:sz w:val="22"/>
                <w:szCs w:val="22"/>
              </w:rPr>
              <w:t xml:space="preserve">Eksempler på undersøgelsesspørgsmål: </w:t>
            </w:r>
          </w:p>
        </w:tc>
        <w:tc>
          <w:tcPr>
            <w:tcW w:w="3341" w:type="dxa"/>
          </w:tcPr>
          <w:p w14:paraId="6D355FC4" w14:textId="4C0FE2B6"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c>
          <w:tcPr>
            <w:tcW w:w="3279" w:type="dxa"/>
          </w:tcPr>
          <w:p w14:paraId="33A7D37F" w14:textId="77777777"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r>
      <w:tr w:rsidR="00084C0D" w:rsidRPr="00084C0D" w14:paraId="7274932C" w14:textId="77777777" w:rsidTr="00BA5F39">
        <w:trPr>
          <w:trHeight w:val="71"/>
        </w:trPr>
        <w:tc>
          <w:tcPr>
            <w:tcW w:w="3008" w:type="dxa"/>
          </w:tcPr>
          <w:p w14:paraId="7BEB72B8" w14:textId="5E619A28" w:rsidR="00BA5F39" w:rsidRPr="00084C0D" w:rsidRDefault="00BA5F39" w:rsidP="00084C0D">
            <w:pPr>
              <w:pStyle w:val="NormalWeb"/>
              <w:spacing w:before="0" w:beforeAutospacing="0" w:after="0" w:afterAutospacing="0"/>
              <w:rPr>
                <w:rFonts w:ascii="Noto Sans" w:hAnsi="Noto Sans" w:cs="Noto Sans"/>
                <w:b/>
                <w:bCs/>
                <w:color w:val="000000" w:themeColor="text1"/>
                <w:sz w:val="22"/>
                <w:szCs w:val="22"/>
              </w:rPr>
            </w:pPr>
            <w:r w:rsidRPr="00084C0D">
              <w:rPr>
                <w:rFonts w:ascii="Noto Sans" w:hAnsi="Noto Sans" w:cs="Noto Sans"/>
                <w:b/>
                <w:bCs/>
                <w:color w:val="000000" w:themeColor="text1"/>
                <w:sz w:val="22"/>
                <w:szCs w:val="22"/>
              </w:rPr>
              <w:t>Styrker/svagheder</w:t>
            </w:r>
          </w:p>
        </w:tc>
        <w:tc>
          <w:tcPr>
            <w:tcW w:w="3341" w:type="dxa"/>
          </w:tcPr>
          <w:p w14:paraId="11A7C84B" w14:textId="7DF35AB3" w:rsidR="00BA5F39" w:rsidRPr="00084C0D" w:rsidRDefault="00BA5F39" w:rsidP="00084C0D">
            <w:pPr>
              <w:pStyle w:val="NormalWeb"/>
              <w:spacing w:before="0" w:beforeAutospacing="0" w:after="0" w:afterAutospacing="0"/>
              <w:jc w:val="both"/>
              <w:rPr>
                <w:rFonts w:ascii="Noto Sans" w:hAnsi="Noto Sans" w:cs="Noto Sans"/>
                <w:color w:val="000000" w:themeColor="text1"/>
                <w:sz w:val="22"/>
                <w:szCs w:val="22"/>
              </w:rPr>
            </w:pPr>
          </w:p>
        </w:tc>
        <w:tc>
          <w:tcPr>
            <w:tcW w:w="3279" w:type="dxa"/>
          </w:tcPr>
          <w:p w14:paraId="556947D4" w14:textId="77777777" w:rsidR="00BA5F39" w:rsidRDefault="00BA5F39" w:rsidP="00084C0D">
            <w:pPr>
              <w:pStyle w:val="NormalWeb"/>
              <w:spacing w:before="0" w:beforeAutospacing="0" w:after="0" w:afterAutospacing="0"/>
              <w:jc w:val="both"/>
              <w:rPr>
                <w:rFonts w:ascii="Noto Sans" w:hAnsi="Noto Sans" w:cs="Noto Sans"/>
                <w:color w:val="000000" w:themeColor="text1"/>
                <w:sz w:val="22"/>
                <w:szCs w:val="22"/>
              </w:rPr>
            </w:pPr>
          </w:p>
          <w:p w14:paraId="6CBB8F47" w14:textId="77777777" w:rsidR="00084C0D" w:rsidRPr="00084C0D" w:rsidRDefault="00084C0D" w:rsidP="00084C0D">
            <w:pPr>
              <w:pStyle w:val="NormalWeb"/>
              <w:spacing w:before="0" w:beforeAutospacing="0" w:after="0" w:afterAutospacing="0"/>
              <w:jc w:val="both"/>
              <w:rPr>
                <w:rFonts w:ascii="Noto Sans" w:hAnsi="Noto Sans" w:cs="Noto Sans"/>
                <w:color w:val="000000" w:themeColor="text1"/>
                <w:sz w:val="22"/>
                <w:szCs w:val="22"/>
              </w:rPr>
            </w:pPr>
          </w:p>
        </w:tc>
      </w:tr>
    </w:tbl>
    <w:p w14:paraId="5B37DB04" w14:textId="77777777" w:rsidR="005A4615" w:rsidRPr="00084C0D" w:rsidRDefault="005A4615" w:rsidP="00084C0D">
      <w:pPr>
        <w:pStyle w:val="NormalWeb"/>
        <w:shd w:val="clear" w:color="auto" w:fill="FFFFFF"/>
        <w:spacing w:before="0" w:beforeAutospacing="0" w:after="0" w:afterAutospacing="0"/>
        <w:jc w:val="both"/>
        <w:rPr>
          <w:rFonts w:ascii="Noto Sans" w:hAnsi="Noto Sans" w:cs="Noto Sans"/>
          <w:color w:val="000000" w:themeColor="text1"/>
          <w:sz w:val="22"/>
          <w:szCs w:val="22"/>
        </w:rPr>
      </w:pPr>
    </w:p>
    <w:p w14:paraId="2F40614A" w14:textId="78FFC400" w:rsidR="005A4615" w:rsidRPr="00084C0D" w:rsidRDefault="005A4615" w:rsidP="00084C0D">
      <w:pPr>
        <w:jc w:val="both"/>
        <w:rPr>
          <w:rFonts w:ascii="Noto Sans" w:eastAsia="Times New Roman" w:hAnsi="Noto Sans" w:cs="Noto Sans"/>
          <w:color w:val="000000" w:themeColor="text1"/>
          <w:kern w:val="0"/>
          <w:sz w:val="22"/>
          <w:szCs w:val="22"/>
          <w:lang w:eastAsia="da-DK"/>
          <w14:ligatures w14:val="none"/>
        </w:rPr>
      </w:pPr>
    </w:p>
    <w:p w14:paraId="111E28C7" w14:textId="77777777" w:rsidR="00EF4224" w:rsidRDefault="00EF4224"/>
    <w:sectPr w:rsidR="00EF42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D4C6" w14:textId="77777777" w:rsidR="002067CC" w:rsidRDefault="002067CC" w:rsidP="00355E8C">
      <w:r>
        <w:separator/>
      </w:r>
    </w:p>
  </w:endnote>
  <w:endnote w:type="continuationSeparator" w:id="0">
    <w:p w14:paraId="5B33B095" w14:textId="77777777" w:rsidR="002067CC" w:rsidRDefault="002067CC" w:rsidP="0035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A9BD" w14:textId="77777777" w:rsidR="002067CC" w:rsidRDefault="002067CC" w:rsidP="00355E8C">
      <w:r>
        <w:separator/>
      </w:r>
    </w:p>
  </w:footnote>
  <w:footnote w:type="continuationSeparator" w:id="0">
    <w:p w14:paraId="2CE3ED7D" w14:textId="77777777" w:rsidR="002067CC" w:rsidRDefault="002067CC" w:rsidP="0035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63"/>
    <w:rsid w:val="00084C0D"/>
    <w:rsid w:val="000B58FC"/>
    <w:rsid w:val="001E2D63"/>
    <w:rsid w:val="002067CC"/>
    <w:rsid w:val="002B0D53"/>
    <w:rsid w:val="00355E8C"/>
    <w:rsid w:val="00430FAE"/>
    <w:rsid w:val="005A4615"/>
    <w:rsid w:val="00631FC7"/>
    <w:rsid w:val="00746C24"/>
    <w:rsid w:val="00B17AEA"/>
    <w:rsid w:val="00BA5F39"/>
    <w:rsid w:val="00E93E87"/>
    <w:rsid w:val="00EF4224"/>
    <w:rsid w:val="00FB3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2A646F1"/>
  <w15:chartTrackingRefBased/>
  <w15:docId w15:val="{67BF3C22-5F6E-3647-9D28-6D518E0A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EF42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1E2D63"/>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E2D63"/>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unhideWhenUsed/>
    <w:rsid w:val="001E2D6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1E2D63"/>
    <w:rPr>
      <w:b/>
      <w:bCs/>
    </w:rPr>
  </w:style>
  <w:style w:type="character" w:styleId="Fremhv">
    <w:name w:val="Emphasis"/>
    <w:basedOn w:val="Standardskrifttypeiafsnit"/>
    <w:uiPriority w:val="20"/>
    <w:qFormat/>
    <w:rsid w:val="001E2D63"/>
    <w:rPr>
      <w:i/>
      <w:iCs/>
    </w:rPr>
  </w:style>
  <w:style w:type="character" w:customStyle="1" w:styleId="Overskrift2Tegn">
    <w:name w:val="Overskrift 2 Tegn"/>
    <w:basedOn w:val="Standardskrifttypeiafsnit"/>
    <w:link w:val="Overskrift2"/>
    <w:uiPriority w:val="9"/>
    <w:semiHidden/>
    <w:rsid w:val="00EF4224"/>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5A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55E8C"/>
    <w:pPr>
      <w:tabs>
        <w:tab w:val="center" w:pos="4819"/>
        <w:tab w:val="right" w:pos="9638"/>
      </w:tabs>
    </w:pPr>
  </w:style>
  <w:style w:type="character" w:customStyle="1" w:styleId="SidehovedTegn">
    <w:name w:val="Sidehoved Tegn"/>
    <w:basedOn w:val="Standardskrifttypeiafsnit"/>
    <w:link w:val="Sidehoved"/>
    <w:uiPriority w:val="99"/>
    <w:rsid w:val="00355E8C"/>
  </w:style>
  <w:style w:type="paragraph" w:styleId="Sidefod">
    <w:name w:val="footer"/>
    <w:basedOn w:val="Normal"/>
    <w:link w:val="SidefodTegn"/>
    <w:uiPriority w:val="99"/>
    <w:unhideWhenUsed/>
    <w:rsid w:val="00355E8C"/>
    <w:pPr>
      <w:tabs>
        <w:tab w:val="center" w:pos="4819"/>
        <w:tab w:val="right" w:pos="9638"/>
      </w:tabs>
    </w:pPr>
  </w:style>
  <w:style w:type="character" w:customStyle="1" w:styleId="SidefodTegn">
    <w:name w:val="Sidefod Tegn"/>
    <w:basedOn w:val="Standardskrifttypeiafsnit"/>
    <w:link w:val="Sidefod"/>
    <w:uiPriority w:val="99"/>
    <w:rsid w:val="0035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6650">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812091490">
      <w:bodyDiv w:val="1"/>
      <w:marLeft w:val="0"/>
      <w:marRight w:val="0"/>
      <w:marTop w:val="0"/>
      <w:marBottom w:val="0"/>
      <w:divBdr>
        <w:top w:val="none" w:sz="0" w:space="0" w:color="auto"/>
        <w:left w:val="none" w:sz="0" w:space="0" w:color="auto"/>
        <w:bottom w:val="none" w:sz="0" w:space="0" w:color="auto"/>
        <w:right w:val="none" w:sz="0" w:space="0" w:color="auto"/>
      </w:divBdr>
      <w:divsChild>
        <w:div w:id="1830752290">
          <w:marLeft w:val="0"/>
          <w:marRight w:val="0"/>
          <w:marTop w:val="0"/>
          <w:marBottom w:val="0"/>
          <w:divBdr>
            <w:top w:val="none" w:sz="0" w:space="0" w:color="auto"/>
            <w:left w:val="none" w:sz="0" w:space="0" w:color="auto"/>
            <w:bottom w:val="none" w:sz="0" w:space="0" w:color="auto"/>
            <w:right w:val="none" w:sz="0" w:space="0" w:color="auto"/>
          </w:divBdr>
          <w:divsChild>
            <w:div w:id="1704399179">
              <w:marLeft w:val="0"/>
              <w:marRight w:val="0"/>
              <w:marTop w:val="0"/>
              <w:marBottom w:val="0"/>
              <w:divBdr>
                <w:top w:val="none" w:sz="0" w:space="0" w:color="auto"/>
                <w:left w:val="none" w:sz="0" w:space="0" w:color="auto"/>
                <w:bottom w:val="none" w:sz="0" w:space="0" w:color="auto"/>
                <w:right w:val="none" w:sz="0" w:space="0" w:color="auto"/>
              </w:divBdr>
            </w:div>
          </w:divsChild>
        </w:div>
        <w:div w:id="1376194213">
          <w:marLeft w:val="0"/>
          <w:marRight w:val="0"/>
          <w:marTop w:val="0"/>
          <w:marBottom w:val="0"/>
          <w:divBdr>
            <w:top w:val="none" w:sz="0" w:space="0" w:color="auto"/>
            <w:left w:val="none" w:sz="0" w:space="0" w:color="auto"/>
            <w:bottom w:val="none" w:sz="0" w:space="0" w:color="auto"/>
            <w:right w:val="none" w:sz="0" w:space="0" w:color="auto"/>
          </w:divBdr>
          <w:divsChild>
            <w:div w:id="129979460">
              <w:marLeft w:val="0"/>
              <w:marRight w:val="0"/>
              <w:marTop w:val="0"/>
              <w:marBottom w:val="0"/>
              <w:divBdr>
                <w:top w:val="none" w:sz="0" w:space="0" w:color="auto"/>
                <w:left w:val="none" w:sz="0" w:space="0" w:color="auto"/>
                <w:bottom w:val="none" w:sz="0" w:space="0" w:color="auto"/>
                <w:right w:val="none" w:sz="0" w:space="0" w:color="auto"/>
              </w:divBdr>
              <w:divsChild>
                <w:div w:id="20960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555</Words>
  <Characters>3286</Characters>
  <Application>Microsoft Office Word</Application>
  <DocSecurity>0</DocSecurity>
  <Lines>182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Valentin</dc:creator>
  <cp:keywords/>
  <dc:description/>
  <cp:lastModifiedBy>Stine Valentin</cp:lastModifiedBy>
  <cp:revision>2</cp:revision>
  <dcterms:created xsi:type="dcterms:W3CDTF">2024-01-24T12:22:00Z</dcterms:created>
  <dcterms:modified xsi:type="dcterms:W3CDTF">2024-01-24T16:07:00Z</dcterms:modified>
</cp:coreProperties>
</file>