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7288" w14:textId="77777777" w:rsidR="00CC792C" w:rsidRPr="00CC792C" w:rsidRDefault="00CC792C" w:rsidP="00CC792C">
      <w:pPr>
        <w:jc w:val="center"/>
        <w:rPr>
          <w:sz w:val="36"/>
          <w:szCs w:val="36"/>
        </w:rPr>
      </w:pPr>
      <w:r w:rsidRPr="00CC792C">
        <w:rPr>
          <w:sz w:val="36"/>
          <w:szCs w:val="36"/>
        </w:rPr>
        <w:t>Efterkrigstiden og afkolonisering i Grønland</w:t>
      </w:r>
    </w:p>
    <w:p w14:paraId="0F4290DE" w14:textId="692B6792" w:rsidR="00CC792C" w:rsidRPr="00CC792C" w:rsidRDefault="00CC792C" w:rsidP="00CC792C">
      <w:pPr>
        <w:ind w:left="720"/>
      </w:pPr>
      <w:r>
        <w:t xml:space="preserve">Kilde: Lex.dk og </w:t>
      </w:r>
      <w:hyperlink r:id="rId5" w:history="1">
        <w:r w:rsidRPr="00CC792C">
          <w:rPr>
            <w:rStyle w:val="Hyperlink"/>
          </w:rPr>
          <w:t>Trap Grønland</w:t>
        </w:r>
      </w:hyperlink>
    </w:p>
    <w:p w14:paraId="4591B0F3" w14:textId="1C8C7696" w:rsidR="00CC792C" w:rsidRPr="00CC792C" w:rsidRDefault="00CC792C" w:rsidP="00CC792C">
      <w:pPr>
        <w:ind w:left="720"/>
        <w:rPr>
          <w:rStyle w:val="Hyperlink"/>
        </w:rPr>
      </w:pPr>
      <w:r>
        <w:t>(i uddrag)</w:t>
      </w:r>
      <w:r w:rsidRPr="00CC792C">
        <w:fldChar w:fldCharType="begin"/>
      </w:r>
      <w:r w:rsidRPr="00CC792C">
        <w:instrText>HYPERLINK "https://brugere.lex.dk/10125"</w:instrText>
      </w:r>
      <w:r w:rsidRPr="00CC792C">
        <w:fldChar w:fldCharType="separate"/>
      </w:r>
    </w:p>
    <w:p w14:paraId="013E2C54" w14:textId="151F86C6" w:rsidR="00CC792C" w:rsidRPr="00CC792C" w:rsidRDefault="00CC792C" w:rsidP="00CC792C">
      <w:r w:rsidRPr="00CC792C">
        <w:rPr>
          <w:rStyle w:val="Hyperlink"/>
        </w:rPr>
        <w:t>Vivi Noahsen</w:t>
      </w:r>
      <w:r w:rsidRPr="00CC792C">
        <w:fldChar w:fldCharType="end"/>
      </w:r>
      <w:r>
        <w:t xml:space="preserve"> </w:t>
      </w:r>
      <w:proofErr w:type="spellStart"/>
      <w:proofErr w:type="gramStart"/>
      <w:r>
        <w:t>m.fl</w:t>
      </w:r>
      <w:proofErr w:type="spellEnd"/>
      <w:proofErr w:type="gramEnd"/>
      <w:r w:rsidRPr="00CC792C">
        <w:t xml:space="preserve"> </w:t>
      </w:r>
    </w:p>
    <w:p w14:paraId="7AD5268F" w14:textId="55E551E8" w:rsidR="00CC792C" w:rsidRPr="00CC792C" w:rsidRDefault="00CC792C" w:rsidP="00CC792C"/>
    <w:p w14:paraId="5E353B07" w14:textId="28451E7C" w:rsidR="00CC792C" w:rsidRPr="00CC792C" w:rsidRDefault="00CC792C" w:rsidP="00CC792C">
      <w:r w:rsidRPr="00CC792C">
        <w:drawing>
          <wp:inline distT="0" distB="0" distL="0" distR="0" wp14:anchorId="7E92F838" wp14:editId="092A8609">
            <wp:extent cx="6120130" cy="2324100"/>
            <wp:effectExtent l="0" t="0" r="0" b="0"/>
            <wp:docPr id="1379238888" name="Billede 25" descr="Rejefabrikken i Aasiaat. Rejefiskeriet havde stor betydning for den grønlandske økonomi og gav nye arbejdsmuligh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jefabrikken i Aasiaat. Rejefiskeriet havde stor betydning for den grønlandske økonomi og gav nye arbejdsmulighe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2324100"/>
                    </a:xfrm>
                    <a:prstGeom prst="rect">
                      <a:avLst/>
                    </a:prstGeom>
                    <a:noFill/>
                    <a:ln>
                      <a:noFill/>
                    </a:ln>
                  </pic:spPr>
                </pic:pic>
              </a:graphicData>
            </a:graphic>
          </wp:inline>
        </w:drawing>
      </w:r>
    </w:p>
    <w:p w14:paraId="3B2657C8" w14:textId="77777777" w:rsidR="00CC792C" w:rsidRPr="00CC792C" w:rsidRDefault="00CC792C" w:rsidP="00CC792C">
      <w:r w:rsidRPr="00CC792C">
        <w:t xml:space="preserve">Rejefabrikken i Aasiaat. Rejefiskeriet havde stor betydning for den grønlandske økonomi og gav nye arbejdsmuligheder. Af Vagn Hansen/Ritzau </w:t>
      </w:r>
      <w:proofErr w:type="spellStart"/>
      <w:r w:rsidRPr="00CC792C">
        <w:t>Scanpix</w:t>
      </w:r>
      <w:proofErr w:type="spellEnd"/>
      <w:r w:rsidRPr="00CC792C">
        <w:t>, 1965. </w:t>
      </w:r>
      <w:hyperlink r:id="rId7" w:history="1">
        <w:r w:rsidRPr="00CC792C">
          <w:rPr>
            <w:rStyle w:val="Hyperlink"/>
          </w:rPr>
          <w:t>Begrænset anvendelse</w:t>
        </w:r>
      </w:hyperlink>
    </w:p>
    <w:p w14:paraId="49025E22" w14:textId="61AD7FDC" w:rsidR="00CC792C" w:rsidRPr="00CC792C" w:rsidRDefault="00CC792C" w:rsidP="00CC792C">
      <w:r w:rsidRPr="00CC792C">
        <w:lastRenderedPageBreak/>
        <mc:AlternateContent>
          <mc:Choice Requires="wps">
            <w:drawing>
              <wp:inline distT="0" distB="0" distL="0" distR="0" wp14:anchorId="67498516" wp14:editId="1EBD5D35">
                <wp:extent cx="304800" cy="304800"/>
                <wp:effectExtent l="0" t="0" r="0" b="0"/>
                <wp:docPr id="1843889244" name="Rektangel 24"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6B888" id="Rektangel 24"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C792C">
        <w:drawing>
          <wp:inline distT="0" distB="0" distL="0" distR="0" wp14:anchorId="0A8389DE" wp14:editId="40F1C7E1">
            <wp:extent cx="6120130" cy="4818380"/>
            <wp:effectExtent l="0" t="0" r="0" b="1270"/>
            <wp:docPr id="1342826326"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818380"/>
                    </a:xfrm>
                    <a:prstGeom prst="rect">
                      <a:avLst/>
                    </a:prstGeom>
                    <a:noFill/>
                    <a:ln>
                      <a:noFill/>
                    </a:ln>
                  </pic:spPr>
                </pic:pic>
              </a:graphicData>
            </a:graphic>
          </wp:inline>
        </w:drawing>
      </w:r>
    </w:p>
    <w:p w14:paraId="7AE22D51" w14:textId="77777777" w:rsidR="00CC792C" w:rsidRPr="00CC792C" w:rsidRDefault="00CC792C" w:rsidP="00CC792C">
      <w:r w:rsidRPr="00CC792C">
        <w:t>Fra venstre mod højre: landsrådsmedlem Augo Lynge, departementschef Eske Brun, landsrådsmedlem Frederik Lynge og (bagved) kontorchef i Grønlands Styrelse P.P. Sveistrup. Danmark informerer FN’s Komite for ikke-selvstyrende områder, at Grønland ved Grundlovsændringen af 5. juni 1953 er blevet indlemmet i det danske rige som en ligestillet del. Dermed ophører Danmark med at rapportere til komiteen.</w:t>
      </w:r>
    </w:p>
    <w:p w14:paraId="51F17D01" w14:textId="77777777" w:rsidR="00CC792C" w:rsidRPr="00CC792C" w:rsidRDefault="00CC792C" w:rsidP="00CC792C">
      <w:r w:rsidRPr="00CC792C">
        <w:t>MB/UN Photo, 1954.</w:t>
      </w:r>
    </w:p>
    <w:p w14:paraId="38555D84" w14:textId="77777777" w:rsidR="00CC792C" w:rsidRPr="00CC792C" w:rsidRDefault="00CC792C" w:rsidP="00CC792C">
      <w:r w:rsidRPr="00CC792C">
        <w:t>Licens: </w:t>
      </w:r>
      <w:hyperlink r:id="rId9" w:history="1">
        <w:r w:rsidRPr="00CC792C">
          <w:rPr>
            <w:rStyle w:val="Hyperlink"/>
          </w:rPr>
          <w:t>Begrænset anvendelse</w:t>
        </w:r>
      </w:hyperlink>
    </w:p>
    <w:p w14:paraId="3DF155BD" w14:textId="435EE3B7" w:rsidR="00CC792C" w:rsidRPr="00CC792C" w:rsidRDefault="00CC792C" w:rsidP="00CC792C">
      <w:r w:rsidRPr="00CC792C">
        <w:lastRenderedPageBreak/>
        <mc:AlternateContent>
          <mc:Choice Requires="wps">
            <w:drawing>
              <wp:inline distT="0" distB="0" distL="0" distR="0" wp14:anchorId="734CBA33" wp14:editId="39CE88B2">
                <wp:extent cx="304800" cy="304800"/>
                <wp:effectExtent l="0" t="0" r="0" b="0"/>
                <wp:docPr id="1226353464" name="Rektangel 22"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D3C6F" id="Rektangel 22"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C792C">
        <w:drawing>
          <wp:inline distT="0" distB="0" distL="0" distR="0" wp14:anchorId="61902B57" wp14:editId="027ED43E">
            <wp:extent cx="6120130" cy="4039235"/>
            <wp:effectExtent l="0" t="0" r="0" b="0"/>
            <wp:docPr id="198176304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39235"/>
                    </a:xfrm>
                    <a:prstGeom prst="rect">
                      <a:avLst/>
                    </a:prstGeom>
                    <a:noFill/>
                    <a:ln>
                      <a:noFill/>
                    </a:ln>
                  </pic:spPr>
                </pic:pic>
              </a:graphicData>
            </a:graphic>
          </wp:inline>
        </w:drawing>
      </w:r>
    </w:p>
    <w:p w14:paraId="6E7303C2" w14:textId="77777777" w:rsidR="00CC792C" w:rsidRPr="00CC792C" w:rsidRDefault="00CC792C" w:rsidP="00CC792C">
      <w:r w:rsidRPr="00CC792C">
        <w:t xml:space="preserve">Skoleklasse i </w:t>
      </w:r>
      <w:proofErr w:type="spellStart"/>
      <w:r w:rsidRPr="00CC792C">
        <w:t>Kuvdlorssuak</w:t>
      </w:r>
      <w:proofErr w:type="spellEnd"/>
      <w:r w:rsidRPr="00CC792C">
        <w:t>, 1965, ca. 300 km nord for Upernavik. Dette år gik der på skolen 40 børn fordelt på tre klasser, der blev undervist af en seminarieuddannet lærer og en læser. I Grønland steg antallet af elever i folkeskolen fra omkring 4.000 i 1950 til omkring 10.000 i 1970. Løsningen på lærermangelen var at ansætte udsendte danske lærere, og i flere år udgjorde de danske lærere op mod to tredjedele af de uddannede lærere i den grønlandske skole.</w:t>
      </w:r>
    </w:p>
    <w:p w14:paraId="4D6409FC" w14:textId="77777777" w:rsidR="00CC792C" w:rsidRPr="00CC792C" w:rsidRDefault="00CC792C" w:rsidP="00CC792C">
      <w:r w:rsidRPr="00CC792C">
        <w:t xml:space="preserve">1965 Regitze Margrethe Søby/Arktisk Institut, </w:t>
      </w:r>
      <w:proofErr w:type="gramStart"/>
      <w:r w:rsidRPr="00CC792C">
        <w:t>1965 .</w:t>
      </w:r>
      <w:proofErr w:type="gramEnd"/>
    </w:p>
    <w:p w14:paraId="11DFE097" w14:textId="77777777" w:rsidR="00CC792C" w:rsidRPr="00CC792C" w:rsidRDefault="00CC792C" w:rsidP="00CC792C">
      <w:r w:rsidRPr="00CC792C">
        <w:t>Licens: </w:t>
      </w:r>
      <w:hyperlink r:id="rId11" w:history="1">
        <w:r w:rsidRPr="00CC792C">
          <w:rPr>
            <w:rStyle w:val="Hyperlink"/>
          </w:rPr>
          <w:t>Begrænset anvendelse</w:t>
        </w:r>
      </w:hyperlink>
    </w:p>
    <w:p w14:paraId="54B7C4BD" w14:textId="7A6FD11F" w:rsidR="00CC792C" w:rsidRPr="00CC792C" w:rsidRDefault="00CC792C" w:rsidP="00CC792C">
      <w:r w:rsidRPr="00CC792C">
        <w:lastRenderedPageBreak/>
        <mc:AlternateContent>
          <mc:Choice Requires="wps">
            <w:drawing>
              <wp:inline distT="0" distB="0" distL="0" distR="0" wp14:anchorId="72DB8956" wp14:editId="35EDAF6E">
                <wp:extent cx="304800" cy="304800"/>
                <wp:effectExtent l="0" t="0" r="0" b="0"/>
                <wp:docPr id="1910349905" name="Rektangel 20"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966E4" id="Rektangel 20"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C792C">
        <w:drawing>
          <wp:inline distT="0" distB="0" distL="0" distR="0" wp14:anchorId="6B309530" wp14:editId="2656F9D3">
            <wp:extent cx="6120130" cy="6120130"/>
            <wp:effectExtent l="0" t="0" r="0" b="0"/>
            <wp:docPr id="856928935"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2903763B" w14:textId="77777777" w:rsidR="00CC792C" w:rsidRPr="00CC792C" w:rsidRDefault="00CC792C" w:rsidP="00CC792C">
      <w:r w:rsidRPr="00CC792C">
        <w:t>Grønlandsskibet Disko ankom til København med ca. 60 polio- og tuberkulosepatienter, der skulle fordeles på flere behandlingssteder i landet. I årene 1951 til 1955 var antallet af nedrejste tuberkulosepatienter 886 og udgjorde dermed 3,6 % af befolkningen. I 1954 blev Dronning Ingrids Sanatorium (i daglig tale Sana) indviet i Nuuk; her var 211 sengepladser udelukkende beregnet til behandling af tuberkuløse lidelser. Fra 1959 blev alle grønlandske tuberkulosepatienter behandlet i Grønland.</w:t>
      </w:r>
    </w:p>
    <w:p w14:paraId="04DB7AAC" w14:textId="77777777" w:rsidR="00CC792C" w:rsidRPr="00CC792C" w:rsidRDefault="00CC792C" w:rsidP="00CC792C">
      <w:r w:rsidRPr="00CC792C">
        <w:t xml:space="preserve">Aage Sørensen/Ritzau </w:t>
      </w:r>
      <w:proofErr w:type="spellStart"/>
      <w:r w:rsidRPr="00CC792C">
        <w:t>Scanpix</w:t>
      </w:r>
      <w:proofErr w:type="spellEnd"/>
      <w:r w:rsidRPr="00CC792C">
        <w:t>, 1953.</w:t>
      </w:r>
    </w:p>
    <w:p w14:paraId="72FDC5AA" w14:textId="77777777" w:rsidR="00CC792C" w:rsidRPr="00CC792C" w:rsidRDefault="00CC792C" w:rsidP="00CC792C">
      <w:r w:rsidRPr="00CC792C">
        <w:t>Licens: </w:t>
      </w:r>
      <w:hyperlink r:id="rId13" w:history="1">
        <w:r w:rsidRPr="00CC792C">
          <w:rPr>
            <w:rStyle w:val="Hyperlink"/>
          </w:rPr>
          <w:t>Begrænset anvendelse</w:t>
        </w:r>
      </w:hyperlink>
    </w:p>
    <w:p w14:paraId="0C94F8E8" w14:textId="461E2A1A" w:rsidR="00CC792C" w:rsidRPr="00CC792C" w:rsidRDefault="00CC792C" w:rsidP="00CC792C">
      <w:r w:rsidRPr="00CC792C">
        <w:lastRenderedPageBreak/>
        <mc:AlternateContent>
          <mc:Choice Requires="wps">
            <w:drawing>
              <wp:inline distT="0" distB="0" distL="0" distR="0" wp14:anchorId="41D83079" wp14:editId="43704BF1">
                <wp:extent cx="304800" cy="304800"/>
                <wp:effectExtent l="0" t="0" r="0" b="0"/>
                <wp:docPr id="777841917" name="Rektangel 18"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58359" id="Rektangel 18"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C792C">
        <w:drawing>
          <wp:inline distT="0" distB="0" distL="0" distR="0" wp14:anchorId="1DC86A4D" wp14:editId="6C4F0D5E">
            <wp:extent cx="6120130" cy="6022340"/>
            <wp:effectExtent l="0" t="0" r="0" b="0"/>
            <wp:docPr id="1191665155"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022340"/>
                    </a:xfrm>
                    <a:prstGeom prst="rect">
                      <a:avLst/>
                    </a:prstGeom>
                    <a:noFill/>
                    <a:ln>
                      <a:noFill/>
                    </a:ln>
                  </pic:spPr>
                </pic:pic>
              </a:graphicData>
            </a:graphic>
          </wp:inline>
        </w:drawing>
      </w:r>
    </w:p>
    <w:p w14:paraId="4A1D905B" w14:textId="77777777" w:rsidR="00CC792C" w:rsidRPr="00CC792C" w:rsidRDefault="00CC792C" w:rsidP="00CC792C">
      <w:r w:rsidRPr="00CC792C">
        <w:t xml:space="preserve">Familien Johansen, 1948. Kristian Johansen var fra 1946 udstedsbestyrer i </w:t>
      </w:r>
      <w:proofErr w:type="spellStart"/>
      <w:r w:rsidRPr="00CC792C">
        <w:t>Illorsuit</w:t>
      </w:r>
      <w:proofErr w:type="spellEnd"/>
      <w:r w:rsidRPr="00CC792C">
        <w:t>, og i årene 1945-50 var han medlem af Nordgrønlands Landsråd. Elisabeth Johansen var medlem af Landsrådet 1959-75 og eneste kvinde, der har været medlem af Landsrådet. Hun var den første politiker i Grønland, der rejste rundt for at holde valgtaler, hvilket foregik med hundeslæde og båd. Parrets fire børn er: Astrid, Severin, Henrik Kristian og Lars Emil. Den mindste, Ole, var endnu ikke født.</w:t>
      </w:r>
    </w:p>
    <w:p w14:paraId="6B37D61D" w14:textId="77777777" w:rsidR="00CC792C" w:rsidRPr="00CC792C" w:rsidRDefault="00CC792C" w:rsidP="00CC792C">
      <w:r w:rsidRPr="00CC792C">
        <w:t xml:space="preserve">Andreas Lund </w:t>
      </w:r>
      <w:proofErr w:type="spellStart"/>
      <w:r w:rsidRPr="00CC792C">
        <w:t>Drosvad</w:t>
      </w:r>
      <w:proofErr w:type="spellEnd"/>
      <w:r w:rsidRPr="00CC792C">
        <w:t>/Arktisk Institut, 1948.</w:t>
      </w:r>
    </w:p>
    <w:p w14:paraId="581DF551" w14:textId="77777777" w:rsidR="00CC792C" w:rsidRPr="00CC792C" w:rsidRDefault="00CC792C" w:rsidP="00CC792C">
      <w:r w:rsidRPr="00CC792C">
        <w:t>Licens: </w:t>
      </w:r>
      <w:hyperlink r:id="rId15" w:history="1">
        <w:r w:rsidRPr="00CC792C">
          <w:rPr>
            <w:rStyle w:val="Hyperlink"/>
          </w:rPr>
          <w:t>Begrænset anvendelse</w:t>
        </w:r>
      </w:hyperlink>
    </w:p>
    <w:p w14:paraId="10591C17" w14:textId="37341D8C" w:rsidR="00CC792C" w:rsidRPr="00CC792C" w:rsidRDefault="00CC792C" w:rsidP="00CC792C">
      <w:r w:rsidRPr="00CC792C">
        <w:lastRenderedPageBreak/>
        <mc:AlternateContent>
          <mc:Choice Requires="wps">
            <w:drawing>
              <wp:inline distT="0" distB="0" distL="0" distR="0" wp14:anchorId="2CA2C55F" wp14:editId="2B74B442">
                <wp:extent cx="304800" cy="304800"/>
                <wp:effectExtent l="0" t="0" r="0" b="0"/>
                <wp:docPr id="1277657761" name="Rektangel 16" descr="Zoom i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8018A" id="Rektangel 16" o:spid="_x0000_s1026" alt="Zoom i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C792C">
        <w:drawing>
          <wp:inline distT="0" distB="0" distL="0" distR="0" wp14:anchorId="7B7A863B" wp14:editId="0AB881BA">
            <wp:extent cx="6120130" cy="6181725"/>
            <wp:effectExtent l="0" t="0" r="0" b="9525"/>
            <wp:docPr id="2058249651"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6181725"/>
                    </a:xfrm>
                    <a:prstGeom prst="rect">
                      <a:avLst/>
                    </a:prstGeom>
                    <a:noFill/>
                    <a:ln>
                      <a:noFill/>
                    </a:ln>
                  </pic:spPr>
                </pic:pic>
              </a:graphicData>
            </a:graphic>
          </wp:inline>
        </w:drawing>
      </w:r>
    </w:p>
    <w:p w14:paraId="459754E7" w14:textId="77777777" w:rsidR="00CC792C" w:rsidRPr="00CC792C" w:rsidRDefault="00CC792C" w:rsidP="00CC792C">
      <w:r w:rsidRPr="00CC792C">
        <w:t>Efter Grundlovsændringen i juni 1953 havde Grønland to repræsentanter i det danske folketing. I september 1953 afholdes for første gang folketingsvalg i Grønland. Læreren og samfundsdebattøren Augo Lynge fik Sydgrønlands mandat, mens kolonibestyreren Frederik Lynge fik det nordgrønlandske.</w:t>
      </w:r>
    </w:p>
    <w:p w14:paraId="59A104BF" w14:textId="77777777" w:rsidR="00CC792C" w:rsidRPr="00CC792C" w:rsidRDefault="00CC792C" w:rsidP="00CC792C">
      <w:r w:rsidRPr="00CC792C">
        <w:t xml:space="preserve">Polfoto/Ritzau </w:t>
      </w:r>
      <w:proofErr w:type="spellStart"/>
      <w:r w:rsidRPr="00CC792C">
        <w:t>Scanpix</w:t>
      </w:r>
      <w:proofErr w:type="spellEnd"/>
      <w:r w:rsidRPr="00CC792C">
        <w:t>, 1953.</w:t>
      </w:r>
    </w:p>
    <w:p w14:paraId="114003A2" w14:textId="77777777" w:rsidR="00CC792C" w:rsidRPr="00CC792C" w:rsidRDefault="00CC792C" w:rsidP="00CC792C">
      <w:r w:rsidRPr="00CC792C">
        <w:t>Licens: </w:t>
      </w:r>
      <w:hyperlink r:id="rId17" w:history="1">
        <w:r w:rsidRPr="00CC792C">
          <w:rPr>
            <w:rStyle w:val="Hyperlink"/>
          </w:rPr>
          <w:t>Begrænset anvendelse</w:t>
        </w:r>
      </w:hyperlink>
    </w:p>
    <w:p w14:paraId="5FD81512" w14:textId="77777777" w:rsidR="00CC792C" w:rsidRPr="00CC792C" w:rsidRDefault="00CC792C" w:rsidP="00CC792C">
      <w:r w:rsidRPr="00CC792C">
        <w:lastRenderedPageBreak/>
        <w:t>I maj 1945 blev meddelelsen om, at Danmark var befriet, modtaget med stor glæde i Grønland. Forbindelsen til Danmark kunne genoptages, og Grønlands Styrelse så nu den udvikling, der var sket i </w:t>
      </w:r>
      <w:hyperlink r:id="rId18" w:history="1">
        <w:r w:rsidRPr="00CC792C">
          <w:rPr>
            <w:rStyle w:val="Hyperlink"/>
          </w:rPr>
          <w:t>Grønland under krigen</w:t>
        </w:r>
      </w:hyperlink>
      <w:r w:rsidRPr="00CC792C">
        <w:t>. Derfor var det i første omgang tanken, at forholdene skulle tilbage til tilstandene fra før krigen, før der blev iværksat gennemgribende reformer.</w:t>
      </w:r>
    </w:p>
    <w:p w14:paraId="7FAD4EB8" w14:textId="77777777" w:rsidR="00CC792C" w:rsidRPr="00CC792C" w:rsidRDefault="00CC792C" w:rsidP="00CC792C">
      <w:r w:rsidRPr="00CC792C">
        <w:t>Grønlands Styrelse og repræsentanter fra de grønlandske landsråd indgik i tiden omkring årsskiftet 1945/46 i de første forhandlinger om Grønlands fremtid, men disse resulterede ikke i store ændringer. De grønlandske repræsentanter havde på baggrund af udviklingen under krigen en række ønsker, men måtte i første omgang væbne sig med tålmodighed.</w:t>
      </w:r>
    </w:p>
    <w:p w14:paraId="36B1DA5C" w14:textId="77777777" w:rsidR="00CC792C" w:rsidRPr="00CC792C" w:rsidRDefault="00CC792C" w:rsidP="00CC792C">
      <w:pPr>
        <w:rPr>
          <w:b/>
          <w:bCs/>
        </w:rPr>
      </w:pPr>
      <w:r w:rsidRPr="00CC792C">
        <w:rPr>
          <w:b/>
          <w:bCs/>
        </w:rPr>
        <w:t>Grønlandskommissionen nedsættes</w:t>
      </w:r>
    </w:p>
    <w:p w14:paraId="6012DC74" w14:textId="77777777" w:rsidR="00CC792C" w:rsidRPr="00CC792C" w:rsidRDefault="00CC792C" w:rsidP="00CC792C">
      <w:r w:rsidRPr="00CC792C">
        <w:t>I sommeren 1946 rejste en dansk pressedelegation til Grønland og rapporterede om kummerlige forhold i landet, herunder dårlige sundhedsforhold. Danmark blev kritiseret for at misligholde forpligtelserne i Grønland, og Grønlands Styrelse og den danske regering kom nu under pres i forhold til Grønlandspolitikken. De Forenede Nationer (FN) blev oprettet i 1945, og en af organisationens målsætninger var, at ikke-selvstyrende områder skulle ændre status fra kolonier til lande med selvstændighed eller selvstyre.</w:t>
      </w:r>
    </w:p>
    <w:p w14:paraId="4EA03099" w14:textId="77777777" w:rsidR="00CC792C" w:rsidRPr="00CC792C" w:rsidRDefault="00CC792C" w:rsidP="00CC792C">
      <w:r w:rsidRPr="00CC792C">
        <w:t xml:space="preserve">Indefra, fra de grønlandske politikere, kom der ligeledes pres på for en ændring af Grønlands kolonistatus. Fastholdelsen af landet som en del af det danske rige blev dermed udfordret fra flere sider. En ny dansk regering kom til i slutningen af 1947 anført af statsminister Hans Hedtoft. Eske Brun, der havde fungeret som </w:t>
      </w:r>
      <w:proofErr w:type="spellStart"/>
      <w:r w:rsidRPr="00CC792C">
        <w:t>landsfoged</w:t>
      </w:r>
      <w:proofErr w:type="spellEnd"/>
      <w:r w:rsidRPr="00CC792C">
        <w:t xml:space="preserve"> i Grønland under krigen, blev ansat i en nyoprettet stilling i Grønlands Styrelse.</w:t>
      </w:r>
    </w:p>
    <w:p w14:paraId="72752AFB" w14:textId="77777777" w:rsidR="00CC792C" w:rsidRPr="00CC792C" w:rsidRDefault="00CC792C" w:rsidP="00CC792C">
      <w:r w:rsidRPr="00CC792C">
        <w:t>Hedtoft og Brun formulerede i fællesskab en overordnet </w:t>
      </w:r>
      <w:hyperlink r:id="rId19" w:history="1">
        <w:r w:rsidRPr="00CC792C">
          <w:rPr>
            <w:rStyle w:val="Hyperlink"/>
          </w:rPr>
          <w:t>plan</w:t>
        </w:r>
      </w:hyperlink>
      <w:r w:rsidRPr="00CC792C">
        <w:t> for Grønlands fremtid, som blev forelagt ved det fælles landsrådsmøde i sommeren 1948. Hensigten med planen var at styrke båndet og samarbejdet mellem Grønland og Danmark og bidrage til en modernisering af samfundet. Landsrådene gav deres tilslutning til planen, og i efteråret 1948 blev Grønlandskommissionen nedsat, bredt sammensat med grønlandske og danske medlemmer.</w:t>
      </w:r>
    </w:p>
    <w:p w14:paraId="13FED161" w14:textId="77777777" w:rsidR="00CC792C" w:rsidRPr="00CC792C" w:rsidRDefault="00CC792C" w:rsidP="00CC792C">
      <w:r w:rsidRPr="00CC792C">
        <w:t>Kommissionens opgave var at komme med forslag til reformer til udviklingen af Grønland. Allerede i begyndelsen af 1950 afleverede kommissionen sin betænkning, kendt som G-50.</w:t>
      </w:r>
    </w:p>
    <w:p w14:paraId="31B322D2" w14:textId="77777777" w:rsidR="00CC792C" w:rsidRPr="00CC792C" w:rsidRDefault="00CC792C" w:rsidP="00CC792C">
      <w:pPr>
        <w:rPr>
          <w:b/>
          <w:bCs/>
        </w:rPr>
      </w:pPr>
      <w:r w:rsidRPr="00CC792C">
        <w:rPr>
          <w:b/>
          <w:bCs/>
        </w:rPr>
        <w:t>Grønland ligestilles formelt med det øvrige danske rige</w:t>
      </w:r>
    </w:p>
    <w:p w14:paraId="404BAF0D" w14:textId="77777777" w:rsidR="00CC792C" w:rsidRPr="00CC792C" w:rsidRDefault="00CC792C" w:rsidP="00CC792C">
      <w:r w:rsidRPr="00CC792C">
        <w:t>En række folketingslove fulgte på baggrund af kommissionsbetænkningen, herunder centralisering af landsrådene og af administrationen. På den forfatningsmæssige side blev Grønland tænkt ind i revisionen af </w:t>
      </w:r>
      <w:hyperlink r:id="rId20" w:history="1">
        <w:r w:rsidRPr="00CC792C">
          <w:rPr>
            <w:rStyle w:val="Hyperlink"/>
          </w:rPr>
          <w:t>Grundloven</w:t>
        </w:r>
      </w:hyperlink>
      <w:r w:rsidRPr="00CC792C">
        <w:t>, og da loven trådte i kraft d. 5. juni 1953, blev Grønland formelt set en ligestillet del af det danske rige.</w:t>
      </w:r>
    </w:p>
    <w:p w14:paraId="32875A9E" w14:textId="77777777" w:rsidR="00CC792C" w:rsidRPr="00CC792C" w:rsidRDefault="00CC792C" w:rsidP="00CC792C">
      <w:r w:rsidRPr="00CC792C">
        <w:t xml:space="preserve">Forløbet omkring inklusionen af Grønland i Danmark viste klare interesser fra begge sider i at fastholde forbindelsen mellem landene. Danmarks interesser havde rødder i de </w:t>
      </w:r>
      <w:r w:rsidRPr="00CC792C">
        <w:lastRenderedPageBreak/>
        <w:t>sikkerhedspolitiske strømninger i tiden, herunder forholdet til USA, mens Grønland så en klar fordel i at fortsætte det langvarige forhold til en værdsat partner.</w:t>
      </w:r>
    </w:p>
    <w:p w14:paraId="0DAC3186" w14:textId="77777777" w:rsidR="00CC792C" w:rsidRPr="00CC792C" w:rsidRDefault="00CC792C" w:rsidP="00CC792C">
      <w:r w:rsidRPr="00CC792C">
        <w:t xml:space="preserve">I 1951 blev en ny forsvarsoverenskomst mellem Danmark og USA vedrørende Grønland indgået. På denne baggrund fortsatte USA sit engagement i Grønland, men denne gang med hovedvægten på Thulebasen ved Pituffik, som blev etableret i 1951. Den lokale </w:t>
      </w:r>
      <w:proofErr w:type="spellStart"/>
      <w:r w:rsidRPr="00CC792C">
        <w:t>inughuitbefolkning</w:t>
      </w:r>
      <w:proofErr w:type="spellEnd"/>
      <w:r w:rsidRPr="00CC792C">
        <w:t xml:space="preserve"> i Thule blev, af hensyn til en planlagt udvidelse af Thulebasen, tvangsflyttet kort </w:t>
      </w:r>
      <w:proofErr w:type="gramStart"/>
      <w:r w:rsidRPr="00CC792C">
        <w:t>før at</w:t>
      </w:r>
      <w:proofErr w:type="gramEnd"/>
      <w:r w:rsidRPr="00CC792C">
        <w:t> </w:t>
      </w:r>
      <w:hyperlink r:id="rId21" w:history="1">
        <w:r w:rsidRPr="00CC792C">
          <w:rPr>
            <w:rStyle w:val="Hyperlink"/>
          </w:rPr>
          <w:t>Grundloven</w:t>
        </w:r>
      </w:hyperlink>
      <w:r w:rsidRPr="00CC792C">
        <w:t> trådte i kraft.</w:t>
      </w:r>
    </w:p>
    <w:p w14:paraId="21F49828" w14:textId="77777777" w:rsidR="00CC792C" w:rsidRPr="00CC792C" w:rsidRDefault="00CC792C" w:rsidP="00CC792C">
      <w:r w:rsidRPr="00CC792C">
        <w:t>På det </w:t>
      </w:r>
      <w:hyperlink r:id="rId22" w:history="1">
        <w:r w:rsidRPr="00CC792C">
          <w:rPr>
            <w:rStyle w:val="Hyperlink"/>
          </w:rPr>
          <w:t>sikkerheds- og udenrigspolitiske</w:t>
        </w:r>
      </w:hyperlink>
      <w:r w:rsidRPr="00CC792C">
        <w:t> felt var der i begyndelsen af 1950’erne ingen inddragelse af grønlandske politikere, når beslutninger skulle tages. Samtidig var tempoet for udviklingen for alvor sat op, og som følge af disse tiltag viste det sig hurtigt, at </w:t>
      </w:r>
      <w:hyperlink r:id="rId23" w:history="1">
        <w:r w:rsidRPr="00CC792C">
          <w:rPr>
            <w:rStyle w:val="Hyperlink"/>
          </w:rPr>
          <w:t>befolkningen</w:t>
        </w:r>
      </w:hyperlink>
      <w:r w:rsidRPr="00CC792C">
        <w:t> havde svært ved at finde sig til rette med de store ændringer, der skete.</w:t>
      </w:r>
    </w:p>
    <w:p w14:paraId="3F7DEC08" w14:textId="77777777" w:rsidR="00CC792C" w:rsidRPr="00CC792C" w:rsidRDefault="00CC792C" w:rsidP="00CC792C">
      <w:pPr>
        <w:rPr>
          <w:b/>
          <w:bCs/>
        </w:rPr>
      </w:pPr>
      <w:r w:rsidRPr="00CC792C">
        <w:rPr>
          <w:b/>
          <w:bCs/>
        </w:rPr>
        <w:t>Modernisering af samfundet</w:t>
      </w:r>
    </w:p>
    <w:p w14:paraId="5CD4BCE8" w14:textId="77777777" w:rsidR="00CC792C" w:rsidRPr="00CC792C" w:rsidRDefault="00CC792C" w:rsidP="00CC792C">
      <w:r w:rsidRPr="00CC792C">
        <w:t>Med Grønlandskommissionens betænkning i februar 1950 var rammerne givet for en modernisering af det grønlandske samfund. De følgende års udvikling skete i vid udstrækning med danske forhold som direkte forbillede, og den førte politik er i eftertiden ofte beskrevet som »danisering«. Styringen skete fra København, fra 1955 i Ministeriet for Grønland.</w:t>
      </w:r>
    </w:p>
    <w:p w14:paraId="685FED7D" w14:textId="77777777" w:rsidR="00CC792C" w:rsidRPr="00CC792C" w:rsidRDefault="00CC792C" w:rsidP="00CC792C">
      <w:r w:rsidRPr="00CC792C">
        <w:t>En af de store opgaver var udbygning af </w:t>
      </w:r>
      <w:hyperlink r:id="rId24" w:history="1">
        <w:r w:rsidRPr="00CC792C">
          <w:rPr>
            <w:rStyle w:val="Hyperlink"/>
          </w:rPr>
          <w:t>infrastrukturen</w:t>
        </w:r>
      </w:hyperlink>
      <w:r w:rsidRPr="00CC792C">
        <w:t>, der var nødvendig for etableringen af et effektivt erhvervsliv. Det tidligere krav om, at administrationen af Grønland skulle balancere økonomisk, blev fraveget, og i de følgende år byggede den danske stat havne, elværker, sygehuse, skoler, veje, vandværker osv. Der blev fra begyndelsen satset på at forbedre og forny boligmassen. Huse af sten og tørv skulle udskiftes med større og mere hygiejniske </w:t>
      </w:r>
      <w:hyperlink r:id="rId25" w:history="1">
        <w:r w:rsidRPr="00CC792C">
          <w:rPr>
            <w:rStyle w:val="Hyperlink"/>
          </w:rPr>
          <w:t>boliger</w:t>
        </w:r>
      </w:hyperlink>
      <w:r w:rsidRPr="00CC792C">
        <w:t>, der ofte blev opført som selvbyggeri og med fordelagtige byggelån.</w:t>
      </w:r>
    </w:p>
    <w:p w14:paraId="4326D31D" w14:textId="77777777" w:rsidR="00CC792C" w:rsidRPr="00CC792C" w:rsidRDefault="00CC792C" w:rsidP="00CC792C">
      <w:pPr>
        <w:rPr>
          <w:b/>
          <w:bCs/>
        </w:rPr>
      </w:pPr>
      <w:r w:rsidRPr="00CC792C">
        <w:rPr>
          <w:b/>
          <w:bCs/>
        </w:rPr>
        <w:t>Private initiativer og erhvervsstøtte giver fremdrift</w:t>
      </w:r>
    </w:p>
    <w:p w14:paraId="437DDF4B" w14:textId="77777777" w:rsidR="00CC792C" w:rsidRPr="00CC792C" w:rsidRDefault="00CC792C" w:rsidP="00CC792C">
      <w:r w:rsidRPr="00CC792C">
        <w:t xml:space="preserve">Med nyordningen forsvandt monopolet, og der blev dermed banet vej for private initiativer. De første år sås en del nye kiosker, men efterhånden også butikker med et varelager, der kunne konkurrere med Den Kongelige Grønlandske Handel. I 1963 blev den første brugsforening etableret, og i dag har Kalaallit </w:t>
      </w:r>
      <w:proofErr w:type="spellStart"/>
      <w:r w:rsidRPr="00CC792C">
        <w:t>Nunaanni</w:t>
      </w:r>
      <w:proofErr w:type="spellEnd"/>
      <w:r w:rsidRPr="00CC792C">
        <w:t xml:space="preserve"> </w:t>
      </w:r>
      <w:proofErr w:type="spellStart"/>
      <w:r w:rsidRPr="00CC792C">
        <w:t>Brugseni</w:t>
      </w:r>
      <w:proofErr w:type="spellEnd"/>
      <w:r w:rsidRPr="00CC792C">
        <w:t xml:space="preserve"> forretninger i flere byer. Håndværkere, ofte udsendte danskere, oprettede private virksomheder og deltog i stigende grad i opførelsen af </w:t>
      </w:r>
      <w:hyperlink r:id="rId26" w:history="1">
        <w:r w:rsidRPr="00CC792C">
          <w:rPr>
            <w:rStyle w:val="Hyperlink"/>
          </w:rPr>
          <w:t>boliger</w:t>
        </w:r>
      </w:hyperlink>
      <w:r w:rsidRPr="00CC792C">
        <w:t> og andre bygninger og anlæg.</w:t>
      </w:r>
    </w:p>
    <w:p w14:paraId="4EEC1F54" w14:textId="77777777" w:rsidR="00CC792C" w:rsidRPr="00CC792C" w:rsidRDefault="00CC792C" w:rsidP="00CC792C">
      <w:r w:rsidRPr="00CC792C">
        <w:t>Samfundsøkonomien skulle bygge på udnyttelsen af landets ressourcer, først og fremmest fiskeri. Erhvervsstøtte gjorde det muligt at investere i større fiskerbåde, og antallet af fiskere steg, mens </w:t>
      </w:r>
      <w:hyperlink r:id="rId27" w:history="1">
        <w:r w:rsidRPr="00CC792C">
          <w:rPr>
            <w:rStyle w:val="Hyperlink"/>
          </w:rPr>
          <w:t>fangererhvervet</w:t>
        </w:r>
      </w:hyperlink>
      <w:r w:rsidRPr="00CC792C">
        <w:t> fik mindre betydning, bortset fra i yderdistrikterne. De første år blev der satset på torskefiskeri, men da torskebestanden blev mindre, fik rejefiskeriet stadig større betydning, og rejer har siden været Grønlands vigtigste eksportvare.</w:t>
      </w:r>
    </w:p>
    <w:p w14:paraId="537AC69C" w14:textId="77777777" w:rsidR="00CC792C" w:rsidRPr="00CC792C" w:rsidRDefault="00CC792C" w:rsidP="00CC792C">
      <w:r w:rsidRPr="00CC792C">
        <w:lastRenderedPageBreak/>
        <w:t xml:space="preserve">Mens private fiskere udbyggede fiskeflåden, var der stort set ingen private investeringer i fabrikker og andre anlæg til produktion af fangsten. Denne opgave måtte staten derfor påtage sig, og i </w:t>
      </w:r>
      <w:proofErr w:type="spellStart"/>
      <w:r w:rsidRPr="00CC792C">
        <w:t>KGH’s</w:t>
      </w:r>
      <w:proofErr w:type="spellEnd"/>
      <w:r w:rsidRPr="00CC792C">
        <w:t xml:space="preserve"> regi blev der opført fabrikker til behandling af torsk og rejer.</w:t>
      </w:r>
    </w:p>
    <w:p w14:paraId="28223A7F" w14:textId="77777777" w:rsidR="00CC792C" w:rsidRPr="00CC792C" w:rsidRDefault="00CC792C" w:rsidP="00CC792C">
      <w:pPr>
        <w:rPr>
          <w:b/>
          <w:bCs/>
        </w:rPr>
      </w:pPr>
      <w:r w:rsidRPr="00CC792C">
        <w:rPr>
          <w:b/>
          <w:bCs/>
        </w:rPr>
        <w:t>Investeringer i åbentvandsbyer intensiveres</w:t>
      </w:r>
    </w:p>
    <w:p w14:paraId="442ADC39" w14:textId="77777777" w:rsidR="00CC792C" w:rsidRPr="00CC792C" w:rsidRDefault="00CC792C" w:rsidP="00CC792C">
      <w:r w:rsidRPr="00CC792C">
        <w:t>I 1960 nedsatte staten Grønlandsudvalget af 1960, kaldet G-60, der i en betænkning udgivet 1964 bl.a. foreslog en intensivering i investeringerne i både </w:t>
      </w:r>
      <w:hyperlink r:id="rId28" w:history="1">
        <w:r w:rsidRPr="00CC792C">
          <w:rPr>
            <w:rStyle w:val="Hyperlink"/>
          </w:rPr>
          <w:t>infrastruktur</w:t>
        </w:r>
      </w:hyperlink>
      <w:r w:rsidRPr="00CC792C">
        <w:t> og produktionsanlæg. Investeringerne skulle primært ske i de såkaldte åbentvandsbyer </w:t>
      </w:r>
      <w:hyperlink r:id="rId29" w:history="1">
        <w:r w:rsidRPr="00CC792C">
          <w:rPr>
            <w:rStyle w:val="Hyperlink"/>
          </w:rPr>
          <w:t>Paamiut</w:t>
        </w:r>
      </w:hyperlink>
      <w:r w:rsidRPr="00CC792C">
        <w:t>, </w:t>
      </w:r>
      <w:hyperlink r:id="rId30" w:history="1">
        <w:r w:rsidRPr="00CC792C">
          <w:rPr>
            <w:rStyle w:val="Hyperlink"/>
          </w:rPr>
          <w:t>Nuuk</w:t>
        </w:r>
      </w:hyperlink>
      <w:r w:rsidRPr="00CC792C">
        <w:t>, </w:t>
      </w:r>
      <w:hyperlink r:id="rId31" w:history="1">
        <w:r w:rsidRPr="00CC792C">
          <w:rPr>
            <w:rStyle w:val="Hyperlink"/>
          </w:rPr>
          <w:t>Maniitsoq</w:t>
        </w:r>
      </w:hyperlink>
      <w:r w:rsidRPr="00CC792C">
        <w:t> og </w:t>
      </w:r>
      <w:hyperlink r:id="rId32" w:history="1">
        <w:r w:rsidRPr="00CC792C">
          <w:rPr>
            <w:rStyle w:val="Hyperlink"/>
          </w:rPr>
          <w:t>Sisimiut</w:t>
        </w:r>
      </w:hyperlink>
      <w:r w:rsidRPr="00CC792C">
        <w:t>, hvor der var mulighed for at drive fiskeri hele året og dermed opnå en øget produktion.</w:t>
      </w:r>
    </w:p>
    <w:p w14:paraId="3B4F587D" w14:textId="77777777" w:rsidR="00CC792C" w:rsidRPr="00CC792C" w:rsidRDefault="00CC792C" w:rsidP="00CC792C">
      <w:r w:rsidRPr="00CC792C">
        <w:t>Allerede før </w:t>
      </w:r>
      <w:hyperlink r:id="rId33" w:history="1">
        <w:r w:rsidRPr="00CC792C">
          <w:rPr>
            <w:rStyle w:val="Hyperlink"/>
          </w:rPr>
          <w:t>2. Verdenskrig</w:t>
        </w:r>
      </w:hyperlink>
      <w:r w:rsidRPr="00CC792C">
        <w:t> var dele af </w:t>
      </w:r>
      <w:hyperlink r:id="rId34" w:history="1">
        <w:r w:rsidRPr="00CC792C">
          <w:rPr>
            <w:rStyle w:val="Hyperlink"/>
          </w:rPr>
          <w:t>befolkningen</w:t>
        </w:r>
      </w:hyperlink>
      <w:r w:rsidRPr="00CC792C">
        <w:t> flyttet fra mindre bopladser og udsteder til primært byerne. Som led i moderniseringen blev der ført en politik, der skulle øge fraflytningen fra de små steder. Landsrådet støttede op om denne politik, og kommunalbestyrelserne skulle årligt vurdere, hvilke af de beboede steder der skulle udvikles. Disse vurderinger blev afgørende for, om der skulle investeres i </w:t>
      </w:r>
      <w:hyperlink r:id="rId35" w:history="1">
        <w:r w:rsidRPr="00CC792C">
          <w:rPr>
            <w:rStyle w:val="Hyperlink"/>
          </w:rPr>
          <w:t>infrastruktur</w:t>
        </w:r>
      </w:hyperlink>
      <w:r w:rsidRPr="00CC792C">
        <w:t> på stedet, og om befolkningen kunne modtage støtte til opførelse af en ny </w:t>
      </w:r>
      <w:hyperlink r:id="rId36" w:history="1">
        <w:r w:rsidRPr="00CC792C">
          <w:rPr>
            <w:rStyle w:val="Hyperlink"/>
          </w:rPr>
          <w:t>bolig</w:t>
        </w:r>
      </w:hyperlink>
      <w:r w:rsidRPr="00CC792C">
        <w:t>. På denne måde pressede man dele af befolkningen til at flytte til de steder, hvor myndighederne ønskede en udvikling.</w:t>
      </w:r>
    </w:p>
    <w:p w14:paraId="6E028ED2" w14:textId="77777777" w:rsidR="00CC792C" w:rsidRPr="00CC792C" w:rsidRDefault="00CC792C" w:rsidP="00CC792C">
      <w:r w:rsidRPr="00CC792C">
        <w:t>Koncentrationspolitikken blev forstærket efter 1960 i forlængelse af planerne om udbygning i åbentvandsbyerne. For at kunne huse de mange tilflyttere begyndte man at opføre boligblokke i beton, men alligevel var der i denne periode konstant mangel på </w:t>
      </w:r>
      <w:hyperlink r:id="rId37" w:history="1">
        <w:r w:rsidRPr="00CC792C">
          <w:rPr>
            <w:rStyle w:val="Hyperlink"/>
          </w:rPr>
          <w:t>boliger</w:t>
        </w:r>
      </w:hyperlink>
      <w:r w:rsidRPr="00CC792C">
        <w:t> i byerne.</w:t>
      </w:r>
    </w:p>
    <w:p w14:paraId="23D818C4" w14:textId="0CB6B3E9" w:rsidR="00CC792C" w:rsidRPr="00CC792C" w:rsidRDefault="00CC792C" w:rsidP="00CC792C">
      <w:pPr>
        <w:rPr>
          <w:b/>
          <w:bCs/>
        </w:rPr>
      </w:pPr>
      <w:r>
        <w:rPr>
          <w:b/>
          <w:bCs/>
        </w:rPr>
        <w:t xml:space="preserve">(…) </w:t>
      </w:r>
      <w:r w:rsidRPr="00CC792C">
        <w:rPr>
          <w:b/>
          <w:bCs/>
        </w:rPr>
        <w:t>Udviklingens negative konsekvenser</w:t>
      </w:r>
    </w:p>
    <w:p w14:paraId="343ADB2A" w14:textId="77777777" w:rsidR="00CC792C" w:rsidRPr="00CC792C" w:rsidRDefault="00CC792C" w:rsidP="00CC792C">
      <w:r w:rsidRPr="00CC792C">
        <w:t>De mange reformer og investeringer i 1950’erne og 1960’erne skabte tydelige forbedringer i de materielle vilkår. Samtidig opstod en række problemer, der kan tolkes som et resultat af, at dele af </w:t>
      </w:r>
      <w:hyperlink r:id="rId38" w:history="1">
        <w:r w:rsidRPr="00CC792C">
          <w:rPr>
            <w:rStyle w:val="Hyperlink"/>
          </w:rPr>
          <w:t>befolkningen</w:t>
        </w:r>
      </w:hyperlink>
      <w:r w:rsidRPr="00CC792C">
        <w:t> ikke blev en del af samfundsændringerne og endte som passive tilskuere til den udvikling, de ikke havde fordele af.</w:t>
      </w:r>
    </w:p>
    <w:p w14:paraId="50F6AA6E" w14:textId="77777777" w:rsidR="00CC792C" w:rsidRPr="00CC792C" w:rsidRDefault="00CC792C" w:rsidP="00CC792C">
      <w:r w:rsidRPr="00CC792C">
        <w:t>En forholdsvis stor del af </w:t>
      </w:r>
      <w:hyperlink r:id="rId39" w:history="1">
        <w:r w:rsidRPr="00CC792C">
          <w:rPr>
            <w:rStyle w:val="Hyperlink"/>
          </w:rPr>
          <w:t>befolkningen</w:t>
        </w:r>
      </w:hyperlink>
      <w:r w:rsidRPr="00CC792C">
        <w:t> havde ingen </w:t>
      </w:r>
      <w:hyperlink r:id="rId40" w:history="1">
        <w:r w:rsidRPr="00CC792C">
          <w:rPr>
            <w:rStyle w:val="Hyperlink"/>
          </w:rPr>
          <w:t>erhvervsuddannelse</w:t>
        </w:r>
      </w:hyperlink>
      <w:r w:rsidRPr="00CC792C">
        <w:t> og endte dermed i en dårlig beskæftigelsessituation med lav løn og risiko for arbejdsløshed. En stor del af denne gruppe var folk med en traditionel grønlandsk opvækst, især folk fra </w:t>
      </w:r>
      <w:hyperlink r:id="rId41" w:history="1">
        <w:r w:rsidRPr="00CC792C">
          <w:rPr>
            <w:rStyle w:val="Hyperlink"/>
          </w:rPr>
          <w:t>bygderne</w:t>
        </w:r>
      </w:hyperlink>
      <w:r w:rsidRPr="00CC792C">
        <w:t> eller folk, som var flyttet fra en bygd til en by. Symptomerne var øget forbrug af alkohol, der nu kunne købes frit, øget kriminalitet og et stigende antal selvmord.</w:t>
      </w:r>
    </w:p>
    <w:p w14:paraId="21F52570" w14:textId="77777777" w:rsidR="00CC792C" w:rsidRPr="00CC792C" w:rsidRDefault="00CC792C" w:rsidP="00CC792C">
      <w:r w:rsidRPr="00CC792C">
        <w:t>I politiske kredse og organisationer var der en stigende utilfredshed med, at den grønlandske </w:t>
      </w:r>
      <w:hyperlink r:id="rId42" w:history="1">
        <w:r w:rsidRPr="00CC792C">
          <w:rPr>
            <w:rStyle w:val="Hyperlink"/>
          </w:rPr>
          <w:t>befolkning</w:t>
        </w:r>
      </w:hyperlink>
      <w:r w:rsidRPr="00CC792C">
        <w:t> ikke i tilstrækkelig grad havde indflydelse på udviklingen og endte som andenrangsborgere i samfundet. Situationen skabte en fornyet debat om rammerne for udviklingen og krav om en reel ligestilling.</w:t>
      </w:r>
    </w:p>
    <w:p w14:paraId="24BC18D1" w14:textId="77777777" w:rsidR="00CC792C" w:rsidRDefault="00CC792C" w:rsidP="00CC792C">
      <w:pPr>
        <w:rPr>
          <w:b/>
          <w:bCs/>
        </w:rPr>
      </w:pPr>
    </w:p>
    <w:p w14:paraId="24103E1F" w14:textId="77777777" w:rsidR="00CC792C" w:rsidRDefault="00CC792C" w:rsidP="00CC792C">
      <w:pPr>
        <w:rPr>
          <w:b/>
          <w:bCs/>
        </w:rPr>
      </w:pPr>
    </w:p>
    <w:p w14:paraId="1AD8DDEF" w14:textId="5F10D6E0" w:rsidR="00CC792C" w:rsidRPr="00CC792C" w:rsidRDefault="00CC792C" w:rsidP="00CC792C">
      <w:pPr>
        <w:rPr>
          <w:b/>
          <w:bCs/>
        </w:rPr>
      </w:pPr>
      <w:r w:rsidRPr="00CC792C">
        <w:rPr>
          <w:b/>
          <w:bCs/>
        </w:rPr>
        <w:lastRenderedPageBreak/>
        <w:t>Den umulige ligestilling</w:t>
      </w:r>
    </w:p>
    <w:p w14:paraId="0CC6DF83" w14:textId="77777777" w:rsidR="00CC792C" w:rsidRPr="00CC792C" w:rsidRDefault="00CC792C" w:rsidP="00CC792C">
      <w:r w:rsidRPr="00CC792C">
        <w:t>Moderniseringen af Grønland havde som et klart mål at forbedre de materielle forhold i landet, men samtidig var det fra grønlandsk side et udtrykt ønske, at der skulle skabes ligestilling mellem danskere og grønlændere, og at </w:t>
      </w:r>
      <w:hyperlink r:id="rId43" w:history="1">
        <w:r w:rsidRPr="00CC792C">
          <w:rPr>
            <w:rStyle w:val="Hyperlink"/>
          </w:rPr>
          <w:t>den grønlandske befolkning</w:t>
        </w:r>
      </w:hyperlink>
      <w:r w:rsidRPr="00CC792C">
        <w:t> skulle have reel indflydelse på egne forhold. Det skete imidlertid ikke. Udviklingen blev styret af de danske myndigheder, og de overordnede beslutninger blev taget i Folketinget og Ministeriet for Grønland i løbende forhandlinger med Landsrådet.</w:t>
      </w:r>
    </w:p>
    <w:p w14:paraId="44795538" w14:textId="77777777" w:rsidR="00CC792C" w:rsidRPr="00CC792C" w:rsidRDefault="00CC792C" w:rsidP="00CC792C">
      <w:r w:rsidRPr="00CC792C">
        <w:t>Den utilfredsstillende situation blev i 1959 diskuteret i Landsrådet, som i en udtalelse til Folketinget krævede reel ligestilling, og i de følgende år var problematikken omkring ligestilling i fokus. Fra oprettelsen af de første landsråd havde statens øverste repræsentant i landet været formand for landsrådene, formanden havde godkendt medlemmernes forslag til dagsorden og været mødeleder. Dette blev nu ændret, så Landsrådet fra 1967 skulle vælge formand blandt rådets medlemmer.</w:t>
      </w:r>
    </w:p>
    <w:p w14:paraId="7DC71AC2" w14:textId="77777777" w:rsidR="00CC792C" w:rsidRPr="00CC792C" w:rsidRDefault="00CC792C" w:rsidP="00CC792C">
      <w:r w:rsidRPr="00CC792C">
        <w:t>De uddannede grønlændere fik ikke den samme løn som deres danske kolleger, og den voksende gruppe af grønlandske tjenestemænd, fx lærere, telegrafister og præster, arbejdede side om side med danske kolleger under samme arbejdsforhold, men for en mindre løn. De krævede nu samme løn som deres danske kolleger. I stedet indførte staten det såkaldte fødestedskriterium, der betød, at alle, der var født i Grønland, blev aflønnet efter én skala, mens arbejdskraft, der var født i Danmark og blev ansat fra Danmark, fik en højere løn. Begrundelsen var, at lønforholdene skulle være afstemt efter produktiviteten og i solidaritet med andre erhvervsgrupper. Når de danske ansatte fik mere i løn, lød argumentet, at det var nødvendigt for at trække arbejdskraft til landet.</w:t>
      </w:r>
    </w:p>
    <w:p w14:paraId="5A5A8760" w14:textId="77777777" w:rsidR="00CC792C" w:rsidRPr="00CC792C" w:rsidRDefault="00CC792C" w:rsidP="00CC792C">
      <w:r w:rsidRPr="00CC792C">
        <w:t>Fødestedskriteriet affødte voldsom kritik blandt især uddannede grønlændere, og Landsrådet krævede gennem flere år ordningen fjernet. Kritikken blev imidlertid ikke bakket op af fx Grønlands Arbejdersammenslutning, GAS, da ligeløn mellem danske og grønlandske tjenestemænd ville skabe et stort løngab mellem de forskellige erhvervsgrupper i Grønland.</w:t>
      </w:r>
    </w:p>
    <w:p w14:paraId="5E08544D" w14:textId="77777777" w:rsidR="00CC792C" w:rsidRPr="00CC792C" w:rsidRDefault="00CC792C" w:rsidP="00CC792C">
      <w:r w:rsidRPr="00CC792C">
        <w:t>I 1970 måtte Landsrådet erkende, at fødestedskriteriet kun ramte en mindre del af </w:t>
      </w:r>
      <w:hyperlink r:id="rId44" w:history="1">
        <w:r w:rsidRPr="00CC792C">
          <w:rPr>
            <w:rStyle w:val="Hyperlink"/>
          </w:rPr>
          <w:t>den grønlandske befolkning</w:t>
        </w:r>
      </w:hyperlink>
      <w:r w:rsidRPr="00CC792C">
        <w:t>, og at det ikke var muligt at finde en anden form, der ville være mere retfærdig. Accepten af fødestedskriteriet var samtidig en erkendelse af, at ligestilling ikke var mulig på dette område.</w:t>
      </w:r>
    </w:p>
    <w:sectPr w:rsidR="00CC792C" w:rsidRPr="00CC79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A6505"/>
    <w:multiLevelType w:val="multilevel"/>
    <w:tmpl w:val="5EB82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B4269"/>
    <w:multiLevelType w:val="multilevel"/>
    <w:tmpl w:val="D6DC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E2ABD"/>
    <w:multiLevelType w:val="multilevel"/>
    <w:tmpl w:val="B98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351743">
    <w:abstractNumId w:val="1"/>
  </w:num>
  <w:num w:numId="2" w16cid:durableId="1846939828">
    <w:abstractNumId w:val="0"/>
  </w:num>
  <w:num w:numId="3" w16cid:durableId="68132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2C"/>
    <w:rsid w:val="00205D2C"/>
    <w:rsid w:val="00C10109"/>
    <w:rsid w:val="00C6667A"/>
    <w:rsid w:val="00CC79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632A"/>
  <w15:chartTrackingRefBased/>
  <w15:docId w15:val="{DA02B11D-A629-41AB-8C9E-441E9648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7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7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792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792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792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79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79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79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792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792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C792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C792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C792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C792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C792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792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C792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792C"/>
    <w:rPr>
      <w:rFonts w:eastAsiaTheme="majorEastAsia" w:cstheme="majorBidi"/>
      <w:color w:val="272727" w:themeColor="text1" w:themeTint="D8"/>
    </w:rPr>
  </w:style>
  <w:style w:type="paragraph" w:styleId="Titel">
    <w:name w:val="Title"/>
    <w:basedOn w:val="Normal"/>
    <w:next w:val="Normal"/>
    <w:link w:val="TitelTegn"/>
    <w:uiPriority w:val="10"/>
    <w:qFormat/>
    <w:rsid w:val="00CC7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792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792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792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C792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C792C"/>
    <w:rPr>
      <w:i/>
      <w:iCs/>
      <w:color w:val="404040" w:themeColor="text1" w:themeTint="BF"/>
    </w:rPr>
  </w:style>
  <w:style w:type="paragraph" w:styleId="Listeafsnit">
    <w:name w:val="List Paragraph"/>
    <w:basedOn w:val="Normal"/>
    <w:uiPriority w:val="34"/>
    <w:qFormat/>
    <w:rsid w:val="00CC792C"/>
    <w:pPr>
      <w:ind w:left="720"/>
      <w:contextualSpacing/>
    </w:pPr>
  </w:style>
  <w:style w:type="character" w:styleId="Kraftigfremhvning">
    <w:name w:val="Intense Emphasis"/>
    <w:basedOn w:val="Standardskrifttypeiafsnit"/>
    <w:uiPriority w:val="21"/>
    <w:qFormat/>
    <w:rsid w:val="00CC792C"/>
    <w:rPr>
      <w:i/>
      <w:iCs/>
      <w:color w:val="0F4761" w:themeColor="accent1" w:themeShade="BF"/>
    </w:rPr>
  </w:style>
  <w:style w:type="paragraph" w:styleId="Strktcitat">
    <w:name w:val="Intense Quote"/>
    <w:basedOn w:val="Normal"/>
    <w:next w:val="Normal"/>
    <w:link w:val="StrktcitatTegn"/>
    <w:uiPriority w:val="30"/>
    <w:qFormat/>
    <w:rsid w:val="00CC7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C792C"/>
    <w:rPr>
      <w:i/>
      <w:iCs/>
      <w:color w:val="0F4761" w:themeColor="accent1" w:themeShade="BF"/>
    </w:rPr>
  </w:style>
  <w:style w:type="character" w:styleId="Kraftighenvisning">
    <w:name w:val="Intense Reference"/>
    <w:basedOn w:val="Standardskrifttypeiafsnit"/>
    <w:uiPriority w:val="32"/>
    <w:qFormat/>
    <w:rsid w:val="00CC792C"/>
    <w:rPr>
      <w:b/>
      <w:bCs/>
      <w:smallCaps/>
      <w:color w:val="0F4761" w:themeColor="accent1" w:themeShade="BF"/>
      <w:spacing w:val="5"/>
    </w:rPr>
  </w:style>
  <w:style w:type="character" w:styleId="Hyperlink">
    <w:name w:val="Hyperlink"/>
    <w:basedOn w:val="Standardskrifttypeiafsnit"/>
    <w:uiPriority w:val="99"/>
    <w:unhideWhenUsed/>
    <w:rsid w:val="00CC792C"/>
    <w:rPr>
      <w:color w:val="467886" w:themeColor="hyperlink"/>
      <w:u w:val="single"/>
    </w:rPr>
  </w:style>
  <w:style w:type="character" w:styleId="Ulstomtale">
    <w:name w:val="Unresolved Mention"/>
    <w:basedOn w:val="Standardskrifttypeiafsnit"/>
    <w:uiPriority w:val="99"/>
    <w:semiHidden/>
    <w:unhideWhenUsed/>
    <w:rsid w:val="00CC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26002">
      <w:bodyDiv w:val="1"/>
      <w:marLeft w:val="0"/>
      <w:marRight w:val="0"/>
      <w:marTop w:val="0"/>
      <w:marBottom w:val="0"/>
      <w:divBdr>
        <w:top w:val="none" w:sz="0" w:space="0" w:color="auto"/>
        <w:left w:val="none" w:sz="0" w:space="0" w:color="auto"/>
        <w:bottom w:val="none" w:sz="0" w:space="0" w:color="auto"/>
        <w:right w:val="none" w:sz="0" w:space="0" w:color="auto"/>
      </w:divBdr>
      <w:divsChild>
        <w:div w:id="109473444">
          <w:marLeft w:val="3390"/>
          <w:marRight w:val="0"/>
          <w:marTop w:val="0"/>
          <w:marBottom w:val="525"/>
          <w:divBdr>
            <w:top w:val="none" w:sz="0" w:space="0" w:color="auto"/>
            <w:left w:val="none" w:sz="0" w:space="0" w:color="auto"/>
            <w:bottom w:val="none" w:sz="0" w:space="0" w:color="auto"/>
            <w:right w:val="none" w:sz="0" w:space="0" w:color="auto"/>
          </w:divBdr>
          <w:divsChild>
            <w:div w:id="1003817531">
              <w:marLeft w:val="0"/>
              <w:marRight w:val="0"/>
              <w:marTop w:val="0"/>
              <w:marBottom w:val="0"/>
              <w:divBdr>
                <w:top w:val="none" w:sz="0" w:space="0" w:color="auto"/>
                <w:left w:val="none" w:sz="0" w:space="0" w:color="auto"/>
                <w:bottom w:val="none" w:sz="0" w:space="0" w:color="auto"/>
                <w:right w:val="none" w:sz="0" w:space="0" w:color="auto"/>
              </w:divBdr>
              <w:divsChild>
                <w:div w:id="9276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844">
          <w:marLeft w:val="3390"/>
          <w:marRight w:val="0"/>
          <w:marTop w:val="0"/>
          <w:marBottom w:val="0"/>
          <w:divBdr>
            <w:top w:val="none" w:sz="0" w:space="0" w:color="auto"/>
            <w:left w:val="none" w:sz="0" w:space="0" w:color="auto"/>
            <w:bottom w:val="none" w:sz="0" w:space="0" w:color="auto"/>
            <w:right w:val="none" w:sz="0" w:space="0" w:color="auto"/>
          </w:divBdr>
        </w:div>
        <w:div w:id="1465275270">
          <w:marLeft w:val="0"/>
          <w:marRight w:val="0"/>
          <w:marTop w:val="0"/>
          <w:marBottom w:val="0"/>
          <w:divBdr>
            <w:top w:val="none" w:sz="0" w:space="0" w:color="auto"/>
            <w:left w:val="none" w:sz="0" w:space="0" w:color="auto"/>
            <w:bottom w:val="none" w:sz="0" w:space="0" w:color="auto"/>
            <w:right w:val="none" w:sz="0" w:space="0" w:color="auto"/>
          </w:divBdr>
          <w:divsChild>
            <w:div w:id="175853990">
              <w:marLeft w:val="0"/>
              <w:marRight w:val="0"/>
              <w:marTop w:val="0"/>
              <w:marBottom w:val="0"/>
              <w:divBdr>
                <w:top w:val="none" w:sz="0" w:space="0" w:color="auto"/>
                <w:left w:val="none" w:sz="0" w:space="0" w:color="auto"/>
                <w:bottom w:val="none" w:sz="0" w:space="0" w:color="auto"/>
                <w:right w:val="none" w:sz="0" w:space="0" w:color="auto"/>
              </w:divBdr>
            </w:div>
            <w:div w:id="1103114557">
              <w:marLeft w:val="0"/>
              <w:marRight w:val="0"/>
              <w:marTop w:val="0"/>
              <w:marBottom w:val="0"/>
              <w:divBdr>
                <w:top w:val="none" w:sz="0" w:space="0" w:color="auto"/>
                <w:left w:val="none" w:sz="0" w:space="0" w:color="auto"/>
                <w:bottom w:val="none" w:sz="0" w:space="0" w:color="auto"/>
                <w:right w:val="none" w:sz="0" w:space="0" w:color="auto"/>
              </w:divBdr>
            </w:div>
            <w:div w:id="674646120">
              <w:marLeft w:val="0"/>
              <w:marRight w:val="0"/>
              <w:marTop w:val="0"/>
              <w:marBottom w:val="0"/>
              <w:divBdr>
                <w:top w:val="none" w:sz="0" w:space="0" w:color="auto"/>
                <w:left w:val="none" w:sz="0" w:space="0" w:color="auto"/>
                <w:bottom w:val="none" w:sz="0" w:space="0" w:color="auto"/>
                <w:right w:val="none" w:sz="0" w:space="0" w:color="auto"/>
              </w:divBdr>
            </w:div>
            <w:div w:id="1373456641">
              <w:marLeft w:val="0"/>
              <w:marRight w:val="0"/>
              <w:marTop w:val="0"/>
              <w:marBottom w:val="0"/>
              <w:divBdr>
                <w:top w:val="none" w:sz="0" w:space="0" w:color="auto"/>
                <w:left w:val="none" w:sz="0" w:space="0" w:color="auto"/>
                <w:bottom w:val="none" w:sz="0" w:space="0" w:color="auto"/>
                <w:right w:val="none" w:sz="0" w:space="0" w:color="auto"/>
              </w:divBdr>
            </w:div>
          </w:divsChild>
        </w:div>
        <w:div w:id="160002748">
          <w:marLeft w:val="3390"/>
          <w:marRight w:val="0"/>
          <w:marTop w:val="0"/>
          <w:marBottom w:val="0"/>
          <w:divBdr>
            <w:top w:val="none" w:sz="0" w:space="0" w:color="auto"/>
            <w:left w:val="none" w:sz="0" w:space="0" w:color="auto"/>
            <w:bottom w:val="none" w:sz="0" w:space="0" w:color="auto"/>
            <w:right w:val="none" w:sz="0" w:space="0" w:color="auto"/>
          </w:divBdr>
          <w:divsChild>
            <w:div w:id="949969070">
              <w:marLeft w:val="0"/>
              <w:marRight w:val="0"/>
              <w:marTop w:val="0"/>
              <w:marBottom w:val="525"/>
              <w:divBdr>
                <w:top w:val="none" w:sz="0" w:space="0" w:color="auto"/>
                <w:left w:val="none" w:sz="0" w:space="0" w:color="auto"/>
                <w:bottom w:val="none" w:sz="0" w:space="0" w:color="auto"/>
                <w:right w:val="none" w:sz="0" w:space="0" w:color="auto"/>
              </w:divBdr>
              <w:divsChild>
                <w:div w:id="14430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5718">
          <w:marLeft w:val="0"/>
          <w:marRight w:val="0"/>
          <w:marTop w:val="0"/>
          <w:marBottom w:val="0"/>
          <w:divBdr>
            <w:top w:val="none" w:sz="0" w:space="0" w:color="auto"/>
            <w:left w:val="none" w:sz="0" w:space="0" w:color="auto"/>
            <w:bottom w:val="none" w:sz="0" w:space="0" w:color="auto"/>
            <w:right w:val="none" w:sz="0" w:space="0" w:color="auto"/>
          </w:divBdr>
          <w:divsChild>
            <w:div w:id="1940139103">
              <w:marLeft w:val="0"/>
              <w:marRight w:val="0"/>
              <w:marTop w:val="0"/>
              <w:marBottom w:val="525"/>
              <w:divBdr>
                <w:top w:val="none" w:sz="0" w:space="0" w:color="auto"/>
                <w:left w:val="none" w:sz="0" w:space="0" w:color="auto"/>
                <w:bottom w:val="none" w:sz="0" w:space="0" w:color="auto"/>
                <w:right w:val="none" w:sz="0" w:space="0" w:color="auto"/>
              </w:divBdr>
              <w:divsChild>
                <w:div w:id="957369420">
                  <w:marLeft w:val="0"/>
                  <w:marRight w:val="0"/>
                  <w:marTop w:val="0"/>
                  <w:marBottom w:val="0"/>
                  <w:divBdr>
                    <w:top w:val="none" w:sz="0" w:space="0" w:color="auto"/>
                    <w:left w:val="none" w:sz="0" w:space="0" w:color="auto"/>
                    <w:bottom w:val="none" w:sz="0" w:space="0" w:color="auto"/>
                    <w:right w:val="none" w:sz="0" w:space="0" w:color="auto"/>
                  </w:divBdr>
                </w:div>
                <w:div w:id="1380739338">
                  <w:marLeft w:val="0"/>
                  <w:marRight w:val="0"/>
                  <w:marTop w:val="0"/>
                  <w:marBottom w:val="0"/>
                  <w:divBdr>
                    <w:top w:val="none" w:sz="0" w:space="0" w:color="auto"/>
                    <w:left w:val="none" w:sz="0" w:space="0" w:color="auto"/>
                    <w:bottom w:val="none" w:sz="0" w:space="0" w:color="auto"/>
                    <w:right w:val="none" w:sz="0" w:space="0" w:color="auto"/>
                  </w:divBdr>
                  <w:divsChild>
                    <w:div w:id="535966856">
                      <w:marLeft w:val="0"/>
                      <w:marRight w:val="0"/>
                      <w:marTop w:val="0"/>
                      <w:marBottom w:val="0"/>
                      <w:divBdr>
                        <w:top w:val="none" w:sz="0" w:space="0" w:color="auto"/>
                        <w:left w:val="none" w:sz="0" w:space="0" w:color="auto"/>
                        <w:bottom w:val="none" w:sz="0" w:space="0" w:color="auto"/>
                        <w:right w:val="none" w:sz="0" w:space="0" w:color="auto"/>
                      </w:divBdr>
                    </w:div>
                  </w:divsChild>
                </w:div>
                <w:div w:id="216011734">
                  <w:marLeft w:val="0"/>
                  <w:marRight w:val="0"/>
                  <w:marTop w:val="210"/>
                  <w:marBottom w:val="0"/>
                  <w:divBdr>
                    <w:top w:val="none" w:sz="0" w:space="0" w:color="auto"/>
                    <w:left w:val="none" w:sz="0" w:space="0" w:color="auto"/>
                    <w:bottom w:val="none" w:sz="0" w:space="0" w:color="auto"/>
                    <w:right w:val="none" w:sz="0" w:space="0" w:color="auto"/>
                  </w:divBdr>
                  <w:divsChild>
                    <w:div w:id="1295063709">
                      <w:marLeft w:val="0"/>
                      <w:marRight w:val="0"/>
                      <w:marTop w:val="0"/>
                      <w:marBottom w:val="0"/>
                      <w:divBdr>
                        <w:top w:val="none" w:sz="0" w:space="0" w:color="auto"/>
                        <w:left w:val="none" w:sz="0" w:space="0" w:color="auto"/>
                        <w:bottom w:val="none" w:sz="0" w:space="0" w:color="auto"/>
                        <w:right w:val="none" w:sz="0" w:space="0" w:color="auto"/>
                      </w:divBdr>
                      <w:divsChild>
                        <w:div w:id="1560095548">
                          <w:marLeft w:val="0"/>
                          <w:marRight w:val="0"/>
                          <w:marTop w:val="0"/>
                          <w:marBottom w:val="0"/>
                          <w:divBdr>
                            <w:top w:val="none" w:sz="0" w:space="0" w:color="auto"/>
                            <w:left w:val="none" w:sz="0" w:space="0" w:color="auto"/>
                            <w:bottom w:val="none" w:sz="0" w:space="0" w:color="auto"/>
                            <w:right w:val="none" w:sz="0" w:space="0" w:color="auto"/>
                          </w:divBdr>
                        </w:div>
                        <w:div w:id="1065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50049">
              <w:marLeft w:val="0"/>
              <w:marRight w:val="0"/>
              <w:marTop w:val="0"/>
              <w:marBottom w:val="525"/>
              <w:divBdr>
                <w:top w:val="none" w:sz="0" w:space="0" w:color="auto"/>
                <w:left w:val="none" w:sz="0" w:space="0" w:color="auto"/>
                <w:bottom w:val="none" w:sz="0" w:space="0" w:color="auto"/>
                <w:right w:val="none" w:sz="0" w:space="0" w:color="auto"/>
              </w:divBdr>
              <w:divsChild>
                <w:div w:id="1043097627">
                  <w:marLeft w:val="0"/>
                  <w:marRight w:val="0"/>
                  <w:marTop w:val="0"/>
                  <w:marBottom w:val="0"/>
                  <w:divBdr>
                    <w:top w:val="none" w:sz="0" w:space="0" w:color="auto"/>
                    <w:left w:val="none" w:sz="0" w:space="0" w:color="auto"/>
                    <w:bottom w:val="none" w:sz="0" w:space="0" w:color="auto"/>
                    <w:right w:val="none" w:sz="0" w:space="0" w:color="auto"/>
                  </w:divBdr>
                </w:div>
                <w:div w:id="1193956881">
                  <w:marLeft w:val="0"/>
                  <w:marRight w:val="0"/>
                  <w:marTop w:val="0"/>
                  <w:marBottom w:val="0"/>
                  <w:divBdr>
                    <w:top w:val="none" w:sz="0" w:space="0" w:color="auto"/>
                    <w:left w:val="none" w:sz="0" w:space="0" w:color="auto"/>
                    <w:bottom w:val="none" w:sz="0" w:space="0" w:color="auto"/>
                    <w:right w:val="none" w:sz="0" w:space="0" w:color="auto"/>
                  </w:divBdr>
                  <w:divsChild>
                    <w:div w:id="2049990918">
                      <w:marLeft w:val="0"/>
                      <w:marRight w:val="0"/>
                      <w:marTop w:val="0"/>
                      <w:marBottom w:val="0"/>
                      <w:divBdr>
                        <w:top w:val="none" w:sz="0" w:space="0" w:color="auto"/>
                        <w:left w:val="none" w:sz="0" w:space="0" w:color="auto"/>
                        <w:bottom w:val="none" w:sz="0" w:space="0" w:color="auto"/>
                        <w:right w:val="none" w:sz="0" w:space="0" w:color="auto"/>
                      </w:divBdr>
                    </w:div>
                  </w:divsChild>
                </w:div>
                <w:div w:id="145128913">
                  <w:marLeft w:val="0"/>
                  <w:marRight w:val="0"/>
                  <w:marTop w:val="210"/>
                  <w:marBottom w:val="0"/>
                  <w:divBdr>
                    <w:top w:val="none" w:sz="0" w:space="0" w:color="auto"/>
                    <w:left w:val="none" w:sz="0" w:space="0" w:color="auto"/>
                    <w:bottom w:val="none" w:sz="0" w:space="0" w:color="auto"/>
                    <w:right w:val="none" w:sz="0" w:space="0" w:color="auto"/>
                  </w:divBdr>
                  <w:divsChild>
                    <w:div w:id="1486429006">
                      <w:marLeft w:val="0"/>
                      <w:marRight w:val="0"/>
                      <w:marTop w:val="0"/>
                      <w:marBottom w:val="0"/>
                      <w:divBdr>
                        <w:top w:val="none" w:sz="0" w:space="0" w:color="auto"/>
                        <w:left w:val="none" w:sz="0" w:space="0" w:color="auto"/>
                        <w:bottom w:val="none" w:sz="0" w:space="0" w:color="auto"/>
                        <w:right w:val="none" w:sz="0" w:space="0" w:color="auto"/>
                      </w:divBdr>
                      <w:divsChild>
                        <w:div w:id="1767648608">
                          <w:marLeft w:val="0"/>
                          <w:marRight w:val="0"/>
                          <w:marTop w:val="0"/>
                          <w:marBottom w:val="0"/>
                          <w:divBdr>
                            <w:top w:val="none" w:sz="0" w:space="0" w:color="auto"/>
                            <w:left w:val="none" w:sz="0" w:space="0" w:color="auto"/>
                            <w:bottom w:val="none" w:sz="0" w:space="0" w:color="auto"/>
                            <w:right w:val="none" w:sz="0" w:space="0" w:color="auto"/>
                          </w:divBdr>
                        </w:div>
                        <w:div w:id="15513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842">
              <w:marLeft w:val="0"/>
              <w:marRight w:val="0"/>
              <w:marTop w:val="0"/>
              <w:marBottom w:val="525"/>
              <w:divBdr>
                <w:top w:val="none" w:sz="0" w:space="0" w:color="auto"/>
                <w:left w:val="none" w:sz="0" w:space="0" w:color="auto"/>
                <w:bottom w:val="none" w:sz="0" w:space="0" w:color="auto"/>
                <w:right w:val="none" w:sz="0" w:space="0" w:color="auto"/>
              </w:divBdr>
              <w:divsChild>
                <w:div w:id="859245299">
                  <w:marLeft w:val="0"/>
                  <w:marRight w:val="0"/>
                  <w:marTop w:val="0"/>
                  <w:marBottom w:val="0"/>
                  <w:divBdr>
                    <w:top w:val="none" w:sz="0" w:space="0" w:color="auto"/>
                    <w:left w:val="none" w:sz="0" w:space="0" w:color="auto"/>
                    <w:bottom w:val="none" w:sz="0" w:space="0" w:color="auto"/>
                    <w:right w:val="none" w:sz="0" w:space="0" w:color="auto"/>
                  </w:divBdr>
                </w:div>
                <w:div w:id="661391462">
                  <w:marLeft w:val="0"/>
                  <w:marRight w:val="0"/>
                  <w:marTop w:val="0"/>
                  <w:marBottom w:val="0"/>
                  <w:divBdr>
                    <w:top w:val="none" w:sz="0" w:space="0" w:color="auto"/>
                    <w:left w:val="none" w:sz="0" w:space="0" w:color="auto"/>
                    <w:bottom w:val="none" w:sz="0" w:space="0" w:color="auto"/>
                    <w:right w:val="none" w:sz="0" w:space="0" w:color="auto"/>
                  </w:divBdr>
                  <w:divsChild>
                    <w:div w:id="414088876">
                      <w:marLeft w:val="0"/>
                      <w:marRight w:val="0"/>
                      <w:marTop w:val="0"/>
                      <w:marBottom w:val="0"/>
                      <w:divBdr>
                        <w:top w:val="none" w:sz="0" w:space="0" w:color="auto"/>
                        <w:left w:val="none" w:sz="0" w:space="0" w:color="auto"/>
                        <w:bottom w:val="none" w:sz="0" w:space="0" w:color="auto"/>
                        <w:right w:val="none" w:sz="0" w:space="0" w:color="auto"/>
                      </w:divBdr>
                    </w:div>
                  </w:divsChild>
                </w:div>
                <w:div w:id="1919098019">
                  <w:marLeft w:val="0"/>
                  <w:marRight w:val="0"/>
                  <w:marTop w:val="210"/>
                  <w:marBottom w:val="0"/>
                  <w:divBdr>
                    <w:top w:val="none" w:sz="0" w:space="0" w:color="auto"/>
                    <w:left w:val="none" w:sz="0" w:space="0" w:color="auto"/>
                    <w:bottom w:val="none" w:sz="0" w:space="0" w:color="auto"/>
                    <w:right w:val="none" w:sz="0" w:space="0" w:color="auto"/>
                  </w:divBdr>
                  <w:divsChild>
                    <w:div w:id="1414011749">
                      <w:marLeft w:val="0"/>
                      <w:marRight w:val="0"/>
                      <w:marTop w:val="0"/>
                      <w:marBottom w:val="0"/>
                      <w:divBdr>
                        <w:top w:val="none" w:sz="0" w:space="0" w:color="auto"/>
                        <w:left w:val="none" w:sz="0" w:space="0" w:color="auto"/>
                        <w:bottom w:val="none" w:sz="0" w:space="0" w:color="auto"/>
                        <w:right w:val="none" w:sz="0" w:space="0" w:color="auto"/>
                      </w:divBdr>
                      <w:divsChild>
                        <w:div w:id="991761841">
                          <w:marLeft w:val="0"/>
                          <w:marRight w:val="0"/>
                          <w:marTop w:val="0"/>
                          <w:marBottom w:val="0"/>
                          <w:divBdr>
                            <w:top w:val="none" w:sz="0" w:space="0" w:color="auto"/>
                            <w:left w:val="none" w:sz="0" w:space="0" w:color="auto"/>
                            <w:bottom w:val="none" w:sz="0" w:space="0" w:color="auto"/>
                            <w:right w:val="none" w:sz="0" w:space="0" w:color="auto"/>
                          </w:divBdr>
                        </w:div>
                        <w:div w:id="6422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5938">
              <w:marLeft w:val="0"/>
              <w:marRight w:val="0"/>
              <w:marTop w:val="0"/>
              <w:marBottom w:val="525"/>
              <w:divBdr>
                <w:top w:val="none" w:sz="0" w:space="0" w:color="auto"/>
                <w:left w:val="none" w:sz="0" w:space="0" w:color="auto"/>
                <w:bottom w:val="none" w:sz="0" w:space="0" w:color="auto"/>
                <w:right w:val="none" w:sz="0" w:space="0" w:color="auto"/>
              </w:divBdr>
              <w:divsChild>
                <w:div w:id="1298953493">
                  <w:marLeft w:val="0"/>
                  <w:marRight w:val="0"/>
                  <w:marTop w:val="0"/>
                  <w:marBottom w:val="0"/>
                  <w:divBdr>
                    <w:top w:val="none" w:sz="0" w:space="0" w:color="auto"/>
                    <w:left w:val="none" w:sz="0" w:space="0" w:color="auto"/>
                    <w:bottom w:val="none" w:sz="0" w:space="0" w:color="auto"/>
                    <w:right w:val="none" w:sz="0" w:space="0" w:color="auto"/>
                  </w:divBdr>
                </w:div>
                <w:div w:id="2126457742">
                  <w:marLeft w:val="0"/>
                  <w:marRight w:val="0"/>
                  <w:marTop w:val="0"/>
                  <w:marBottom w:val="0"/>
                  <w:divBdr>
                    <w:top w:val="none" w:sz="0" w:space="0" w:color="auto"/>
                    <w:left w:val="none" w:sz="0" w:space="0" w:color="auto"/>
                    <w:bottom w:val="none" w:sz="0" w:space="0" w:color="auto"/>
                    <w:right w:val="none" w:sz="0" w:space="0" w:color="auto"/>
                  </w:divBdr>
                  <w:divsChild>
                    <w:div w:id="1136095994">
                      <w:marLeft w:val="0"/>
                      <w:marRight w:val="0"/>
                      <w:marTop w:val="0"/>
                      <w:marBottom w:val="0"/>
                      <w:divBdr>
                        <w:top w:val="none" w:sz="0" w:space="0" w:color="auto"/>
                        <w:left w:val="none" w:sz="0" w:space="0" w:color="auto"/>
                        <w:bottom w:val="none" w:sz="0" w:space="0" w:color="auto"/>
                        <w:right w:val="none" w:sz="0" w:space="0" w:color="auto"/>
                      </w:divBdr>
                    </w:div>
                  </w:divsChild>
                </w:div>
                <w:div w:id="244538488">
                  <w:marLeft w:val="0"/>
                  <w:marRight w:val="0"/>
                  <w:marTop w:val="210"/>
                  <w:marBottom w:val="0"/>
                  <w:divBdr>
                    <w:top w:val="none" w:sz="0" w:space="0" w:color="auto"/>
                    <w:left w:val="none" w:sz="0" w:space="0" w:color="auto"/>
                    <w:bottom w:val="none" w:sz="0" w:space="0" w:color="auto"/>
                    <w:right w:val="none" w:sz="0" w:space="0" w:color="auto"/>
                  </w:divBdr>
                  <w:divsChild>
                    <w:div w:id="1262880605">
                      <w:marLeft w:val="0"/>
                      <w:marRight w:val="0"/>
                      <w:marTop w:val="0"/>
                      <w:marBottom w:val="0"/>
                      <w:divBdr>
                        <w:top w:val="none" w:sz="0" w:space="0" w:color="auto"/>
                        <w:left w:val="none" w:sz="0" w:space="0" w:color="auto"/>
                        <w:bottom w:val="none" w:sz="0" w:space="0" w:color="auto"/>
                        <w:right w:val="none" w:sz="0" w:space="0" w:color="auto"/>
                      </w:divBdr>
                      <w:divsChild>
                        <w:div w:id="1831285381">
                          <w:marLeft w:val="0"/>
                          <w:marRight w:val="0"/>
                          <w:marTop w:val="0"/>
                          <w:marBottom w:val="0"/>
                          <w:divBdr>
                            <w:top w:val="none" w:sz="0" w:space="0" w:color="auto"/>
                            <w:left w:val="none" w:sz="0" w:space="0" w:color="auto"/>
                            <w:bottom w:val="none" w:sz="0" w:space="0" w:color="auto"/>
                            <w:right w:val="none" w:sz="0" w:space="0" w:color="auto"/>
                          </w:divBdr>
                        </w:div>
                        <w:div w:id="545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2266">
              <w:marLeft w:val="0"/>
              <w:marRight w:val="0"/>
              <w:marTop w:val="0"/>
              <w:marBottom w:val="525"/>
              <w:divBdr>
                <w:top w:val="none" w:sz="0" w:space="0" w:color="auto"/>
                <w:left w:val="none" w:sz="0" w:space="0" w:color="auto"/>
                <w:bottom w:val="none" w:sz="0" w:space="0" w:color="auto"/>
                <w:right w:val="none" w:sz="0" w:space="0" w:color="auto"/>
              </w:divBdr>
              <w:divsChild>
                <w:div w:id="724182045">
                  <w:marLeft w:val="0"/>
                  <w:marRight w:val="0"/>
                  <w:marTop w:val="0"/>
                  <w:marBottom w:val="0"/>
                  <w:divBdr>
                    <w:top w:val="none" w:sz="0" w:space="0" w:color="auto"/>
                    <w:left w:val="none" w:sz="0" w:space="0" w:color="auto"/>
                    <w:bottom w:val="none" w:sz="0" w:space="0" w:color="auto"/>
                    <w:right w:val="none" w:sz="0" w:space="0" w:color="auto"/>
                  </w:divBdr>
                </w:div>
                <w:div w:id="2147122007">
                  <w:marLeft w:val="0"/>
                  <w:marRight w:val="0"/>
                  <w:marTop w:val="0"/>
                  <w:marBottom w:val="0"/>
                  <w:divBdr>
                    <w:top w:val="none" w:sz="0" w:space="0" w:color="auto"/>
                    <w:left w:val="none" w:sz="0" w:space="0" w:color="auto"/>
                    <w:bottom w:val="none" w:sz="0" w:space="0" w:color="auto"/>
                    <w:right w:val="none" w:sz="0" w:space="0" w:color="auto"/>
                  </w:divBdr>
                  <w:divsChild>
                    <w:div w:id="152918272">
                      <w:marLeft w:val="0"/>
                      <w:marRight w:val="0"/>
                      <w:marTop w:val="0"/>
                      <w:marBottom w:val="0"/>
                      <w:divBdr>
                        <w:top w:val="none" w:sz="0" w:space="0" w:color="auto"/>
                        <w:left w:val="none" w:sz="0" w:space="0" w:color="auto"/>
                        <w:bottom w:val="none" w:sz="0" w:space="0" w:color="auto"/>
                        <w:right w:val="none" w:sz="0" w:space="0" w:color="auto"/>
                      </w:divBdr>
                    </w:div>
                  </w:divsChild>
                </w:div>
                <w:div w:id="1510175838">
                  <w:marLeft w:val="0"/>
                  <w:marRight w:val="0"/>
                  <w:marTop w:val="210"/>
                  <w:marBottom w:val="0"/>
                  <w:divBdr>
                    <w:top w:val="none" w:sz="0" w:space="0" w:color="auto"/>
                    <w:left w:val="none" w:sz="0" w:space="0" w:color="auto"/>
                    <w:bottom w:val="none" w:sz="0" w:space="0" w:color="auto"/>
                    <w:right w:val="none" w:sz="0" w:space="0" w:color="auto"/>
                  </w:divBdr>
                  <w:divsChild>
                    <w:div w:id="203830518">
                      <w:marLeft w:val="0"/>
                      <w:marRight w:val="0"/>
                      <w:marTop w:val="0"/>
                      <w:marBottom w:val="0"/>
                      <w:divBdr>
                        <w:top w:val="none" w:sz="0" w:space="0" w:color="auto"/>
                        <w:left w:val="none" w:sz="0" w:space="0" w:color="auto"/>
                        <w:bottom w:val="none" w:sz="0" w:space="0" w:color="auto"/>
                        <w:right w:val="none" w:sz="0" w:space="0" w:color="auto"/>
                      </w:divBdr>
                      <w:divsChild>
                        <w:div w:id="1683119018">
                          <w:marLeft w:val="0"/>
                          <w:marRight w:val="0"/>
                          <w:marTop w:val="0"/>
                          <w:marBottom w:val="0"/>
                          <w:divBdr>
                            <w:top w:val="none" w:sz="0" w:space="0" w:color="auto"/>
                            <w:left w:val="none" w:sz="0" w:space="0" w:color="auto"/>
                            <w:bottom w:val="none" w:sz="0" w:space="0" w:color="auto"/>
                            <w:right w:val="none" w:sz="0" w:space="0" w:color="auto"/>
                          </w:divBdr>
                        </w:div>
                        <w:div w:id="8905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171">
              <w:marLeft w:val="0"/>
              <w:marRight w:val="0"/>
              <w:marTop w:val="0"/>
              <w:marBottom w:val="0"/>
              <w:divBdr>
                <w:top w:val="none" w:sz="0" w:space="0" w:color="auto"/>
                <w:left w:val="none" w:sz="0" w:space="0" w:color="auto"/>
                <w:bottom w:val="none" w:sz="0" w:space="0" w:color="auto"/>
                <w:right w:val="none" w:sz="0" w:space="0" w:color="auto"/>
              </w:divBdr>
            </w:div>
            <w:div w:id="1590650324">
              <w:marLeft w:val="0"/>
              <w:marRight w:val="0"/>
              <w:marTop w:val="0"/>
              <w:marBottom w:val="0"/>
              <w:divBdr>
                <w:top w:val="none" w:sz="0" w:space="0" w:color="auto"/>
                <w:left w:val="none" w:sz="0" w:space="0" w:color="auto"/>
                <w:bottom w:val="none" w:sz="0" w:space="0" w:color="auto"/>
                <w:right w:val="none" w:sz="0" w:space="0" w:color="auto"/>
              </w:divBdr>
            </w:div>
          </w:divsChild>
        </w:div>
        <w:div w:id="575280699">
          <w:marLeft w:val="3390"/>
          <w:marRight w:val="0"/>
          <w:marTop w:val="0"/>
          <w:marBottom w:val="0"/>
          <w:divBdr>
            <w:top w:val="none" w:sz="0" w:space="0" w:color="auto"/>
            <w:left w:val="none" w:sz="0" w:space="0" w:color="auto"/>
            <w:bottom w:val="none" w:sz="0" w:space="0" w:color="auto"/>
            <w:right w:val="none" w:sz="0" w:space="0" w:color="auto"/>
          </w:divBdr>
          <w:divsChild>
            <w:div w:id="775834383">
              <w:marLeft w:val="0"/>
              <w:marRight w:val="0"/>
              <w:marTop w:val="0"/>
              <w:marBottom w:val="0"/>
              <w:divBdr>
                <w:top w:val="none" w:sz="0" w:space="0" w:color="auto"/>
                <w:left w:val="none" w:sz="0" w:space="0" w:color="auto"/>
                <w:bottom w:val="none" w:sz="0" w:space="0" w:color="auto"/>
                <w:right w:val="none" w:sz="0" w:space="0" w:color="auto"/>
              </w:divBdr>
            </w:div>
          </w:divsChild>
        </w:div>
        <w:div w:id="130055801">
          <w:marLeft w:val="3390"/>
          <w:marRight w:val="0"/>
          <w:marTop w:val="0"/>
          <w:marBottom w:val="0"/>
          <w:divBdr>
            <w:top w:val="none" w:sz="0" w:space="0" w:color="auto"/>
            <w:left w:val="none" w:sz="0" w:space="0" w:color="auto"/>
            <w:bottom w:val="none" w:sz="0" w:space="0" w:color="auto"/>
            <w:right w:val="none" w:sz="0" w:space="0" w:color="auto"/>
          </w:divBdr>
          <w:divsChild>
            <w:div w:id="1587962430">
              <w:marLeft w:val="0"/>
              <w:marRight w:val="0"/>
              <w:marTop w:val="0"/>
              <w:marBottom w:val="0"/>
              <w:divBdr>
                <w:top w:val="none" w:sz="0" w:space="0" w:color="auto"/>
                <w:left w:val="none" w:sz="0" w:space="0" w:color="auto"/>
                <w:bottom w:val="none" w:sz="0" w:space="0" w:color="auto"/>
                <w:right w:val="none" w:sz="0" w:space="0" w:color="auto"/>
              </w:divBdr>
            </w:div>
          </w:divsChild>
        </w:div>
        <w:div w:id="1450514617">
          <w:marLeft w:val="3390"/>
          <w:marRight w:val="0"/>
          <w:marTop w:val="0"/>
          <w:marBottom w:val="0"/>
          <w:divBdr>
            <w:top w:val="none" w:sz="0" w:space="0" w:color="auto"/>
            <w:left w:val="none" w:sz="0" w:space="0" w:color="auto"/>
            <w:bottom w:val="none" w:sz="0" w:space="0" w:color="auto"/>
            <w:right w:val="none" w:sz="0" w:space="0" w:color="auto"/>
          </w:divBdr>
          <w:divsChild>
            <w:div w:id="462042371">
              <w:marLeft w:val="0"/>
              <w:marRight w:val="0"/>
              <w:marTop w:val="0"/>
              <w:marBottom w:val="0"/>
              <w:divBdr>
                <w:top w:val="none" w:sz="0" w:space="0" w:color="auto"/>
                <w:left w:val="none" w:sz="0" w:space="0" w:color="auto"/>
                <w:bottom w:val="none" w:sz="0" w:space="0" w:color="auto"/>
                <w:right w:val="none" w:sz="0" w:space="0" w:color="auto"/>
              </w:divBdr>
            </w:div>
          </w:divsChild>
        </w:div>
        <w:div w:id="874317296">
          <w:marLeft w:val="3390"/>
          <w:marRight w:val="0"/>
          <w:marTop w:val="0"/>
          <w:marBottom w:val="0"/>
          <w:divBdr>
            <w:top w:val="none" w:sz="0" w:space="0" w:color="auto"/>
            <w:left w:val="none" w:sz="0" w:space="0" w:color="auto"/>
            <w:bottom w:val="none" w:sz="0" w:space="0" w:color="auto"/>
            <w:right w:val="none" w:sz="0" w:space="0" w:color="auto"/>
          </w:divBdr>
          <w:divsChild>
            <w:div w:id="184171292">
              <w:marLeft w:val="0"/>
              <w:marRight w:val="0"/>
              <w:marTop w:val="0"/>
              <w:marBottom w:val="0"/>
              <w:divBdr>
                <w:top w:val="none" w:sz="0" w:space="0" w:color="auto"/>
                <w:left w:val="none" w:sz="0" w:space="0" w:color="auto"/>
                <w:bottom w:val="none" w:sz="0" w:space="0" w:color="auto"/>
                <w:right w:val="none" w:sz="0" w:space="0" w:color="auto"/>
              </w:divBdr>
            </w:div>
          </w:divsChild>
        </w:div>
        <w:div w:id="2018533888">
          <w:marLeft w:val="3390"/>
          <w:marRight w:val="0"/>
          <w:marTop w:val="0"/>
          <w:marBottom w:val="0"/>
          <w:divBdr>
            <w:top w:val="none" w:sz="0" w:space="0" w:color="auto"/>
            <w:left w:val="none" w:sz="0" w:space="0" w:color="auto"/>
            <w:bottom w:val="none" w:sz="0" w:space="0" w:color="auto"/>
            <w:right w:val="none" w:sz="0" w:space="0" w:color="auto"/>
          </w:divBdr>
          <w:divsChild>
            <w:div w:id="1548225366">
              <w:marLeft w:val="0"/>
              <w:marRight w:val="0"/>
              <w:marTop w:val="0"/>
              <w:marBottom w:val="0"/>
              <w:divBdr>
                <w:top w:val="none" w:sz="0" w:space="0" w:color="auto"/>
                <w:left w:val="none" w:sz="0" w:space="0" w:color="auto"/>
                <w:bottom w:val="none" w:sz="0" w:space="0" w:color="auto"/>
                <w:right w:val="none" w:sz="0" w:space="0" w:color="auto"/>
              </w:divBdr>
            </w:div>
          </w:divsChild>
        </w:div>
        <w:div w:id="1196967278">
          <w:marLeft w:val="3390"/>
          <w:marRight w:val="0"/>
          <w:marTop w:val="0"/>
          <w:marBottom w:val="0"/>
          <w:divBdr>
            <w:top w:val="none" w:sz="0" w:space="0" w:color="auto"/>
            <w:left w:val="none" w:sz="0" w:space="0" w:color="auto"/>
            <w:bottom w:val="none" w:sz="0" w:space="0" w:color="auto"/>
            <w:right w:val="none" w:sz="0" w:space="0" w:color="auto"/>
          </w:divBdr>
          <w:divsChild>
            <w:div w:id="1300191407">
              <w:marLeft w:val="0"/>
              <w:marRight w:val="0"/>
              <w:marTop w:val="0"/>
              <w:marBottom w:val="0"/>
              <w:divBdr>
                <w:top w:val="none" w:sz="0" w:space="0" w:color="auto"/>
                <w:left w:val="none" w:sz="0" w:space="0" w:color="auto"/>
                <w:bottom w:val="none" w:sz="0" w:space="0" w:color="auto"/>
                <w:right w:val="none" w:sz="0" w:space="0" w:color="auto"/>
              </w:divBdr>
            </w:div>
          </w:divsChild>
        </w:div>
        <w:div w:id="189951698">
          <w:marLeft w:val="3390"/>
          <w:marRight w:val="0"/>
          <w:marTop w:val="0"/>
          <w:marBottom w:val="0"/>
          <w:divBdr>
            <w:top w:val="none" w:sz="0" w:space="0" w:color="auto"/>
            <w:left w:val="none" w:sz="0" w:space="0" w:color="auto"/>
            <w:bottom w:val="none" w:sz="0" w:space="0" w:color="auto"/>
            <w:right w:val="none" w:sz="0" w:space="0" w:color="auto"/>
          </w:divBdr>
          <w:divsChild>
            <w:div w:id="687680312">
              <w:marLeft w:val="0"/>
              <w:marRight w:val="0"/>
              <w:marTop w:val="0"/>
              <w:marBottom w:val="0"/>
              <w:divBdr>
                <w:top w:val="none" w:sz="0" w:space="0" w:color="auto"/>
                <w:left w:val="none" w:sz="0" w:space="0" w:color="auto"/>
                <w:bottom w:val="none" w:sz="0" w:space="0" w:color="auto"/>
                <w:right w:val="none" w:sz="0" w:space="0" w:color="auto"/>
              </w:divBdr>
            </w:div>
          </w:divsChild>
        </w:div>
        <w:div w:id="711150584">
          <w:marLeft w:val="3390"/>
          <w:marRight w:val="0"/>
          <w:marTop w:val="0"/>
          <w:marBottom w:val="0"/>
          <w:divBdr>
            <w:top w:val="none" w:sz="0" w:space="0" w:color="auto"/>
            <w:left w:val="none" w:sz="0" w:space="0" w:color="auto"/>
            <w:bottom w:val="none" w:sz="0" w:space="0" w:color="auto"/>
            <w:right w:val="none" w:sz="0" w:space="0" w:color="auto"/>
          </w:divBdr>
          <w:divsChild>
            <w:div w:id="577520736">
              <w:marLeft w:val="0"/>
              <w:marRight w:val="0"/>
              <w:marTop w:val="0"/>
              <w:marBottom w:val="0"/>
              <w:divBdr>
                <w:top w:val="none" w:sz="0" w:space="0" w:color="auto"/>
                <w:left w:val="none" w:sz="0" w:space="0" w:color="auto"/>
                <w:bottom w:val="none" w:sz="0" w:space="0" w:color="auto"/>
                <w:right w:val="none" w:sz="0" w:space="0" w:color="auto"/>
              </w:divBdr>
            </w:div>
          </w:divsChild>
        </w:div>
        <w:div w:id="252058552">
          <w:marLeft w:val="3390"/>
          <w:marRight w:val="0"/>
          <w:marTop w:val="0"/>
          <w:marBottom w:val="0"/>
          <w:divBdr>
            <w:top w:val="none" w:sz="0" w:space="0" w:color="auto"/>
            <w:left w:val="none" w:sz="0" w:space="0" w:color="auto"/>
            <w:bottom w:val="none" w:sz="0" w:space="0" w:color="auto"/>
            <w:right w:val="none" w:sz="0" w:space="0" w:color="auto"/>
          </w:divBdr>
          <w:divsChild>
            <w:div w:id="92822658">
              <w:marLeft w:val="0"/>
              <w:marRight w:val="0"/>
              <w:marTop w:val="0"/>
              <w:marBottom w:val="0"/>
              <w:divBdr>
                <w:top w:val="none" w:sz="0" w:space="0" w:color="auto"/>
                <w:left w:val="none" w:sz="0" w:space="0" w:color="auto"/>
                <w:bottom w:val="none" w:sz="0" w:space="0" w:color="auto"/>
                <w:right w:val="none" w:sz="0" w:space="0" w:color="auto"/>
              </w:divBdr>
            </w:div>
          </w:divsChild>
        </w:div>
        <w:div w:id="831993155">
          <w:marLeft w:val="3390"/>
          <w:marRight w:val="0"/>
          <w:marTop w:val="0"/>
          <w:marBottom w:val="0"/>
          <w:divBdr>
            <w:top w:val="none" w:sz="0" w:space="0" w:color="auto"/>
            <w:left w:val="none" w:sz="0" w:space="0" w:color="auto"/>
            <w:bottom w:val="none" w:sz="0" w:space="0" w:color="auto"/>
            <w:right w:val="none" w:sz="0" w:space="0" w:color="auto"/>
          </w:divBdr>
          <w:divsChild>
            <w:div w:id="1959221732">
              <w:marLeft w:val="0"/>
              <w:marRight w:val="0"/>
              <w:marTop w:val="0"/>
              <w:marBottom w:val="0"/>
              <w:divBdr>
                <w:top w:val="none" w:sz="0" w:space="0" w:color="auto"/>
                <w:left w:val="none" w:sz="0" w:space="0" w:color="auto"/>
                <w:bottom w:val="none" w:sz="0" w:space="0" w:color="auto"/>
                <w:right w:val="none" w:sz="0" w:space="0" w:color="auto"/>
              </w:divBdr>
            </w:div>
          </w:divsChild>
        </w:div>
        <w:div w:id="1546261411">
          <w:marLeft w:val="3390"/>
          <w:marRight w:val="0"/>
          <w:marTop w:val="0"/>
          <w:marBottom w:val="0"/>
          <w:divBdr>
            <w:top w:val="none" w:sz="0" w:space="0" w:color="auto"/>
            <w:left w:val="none" w:sz="0" w:space="0" w:color="auto"/>
            <w:bottom w:val="none" w:sz="0" w:space="0" w:color="auto"/>
            <w:right w:val="none" w:sz="0" w:space="0" w:color="auto"/>
          </w:divBdr>
          <w:divsChild>
            <w:div w:id="1673096952">
              <w:marLeft w:val="0"/>
              <w:marRight w:val="0"/>
              <w:marTop w:val="0"/>
              <w:marBottom w:val="0"/>
              <w:divBdr>
                <w:top w:val="none" w:sz="0" w:space="0" w:color="auto"/>
                <w:left w:val="none" w:sz="0" w:space="0" w:color="auto"/>
                <w:bottom w:val="none" w:sz="0" w:space="0" w:color="auto"/>
                <w:right w:val="none" w:sz="0" w:space="0" w:color="auto"/>
              </w:divBdr>
            </w:div>
          </w:divsChild>
        </w:div>
        <w:div w:id="1979188076">
          <w:marLeft w:val="3390"/>
          <w:marRight w:val="0"/>
          <w:marTop w:val="0"/>
          <w:marBottom w:val="0"/>
          <w:divBdr>
            <w:top w:val="none" w:sz="0" w:space="0" w:color="auto"/>
            <w:left w:val="none" w:sz="0" w:space="0" w:color="auto"/>
            <w:bottom w:val="none" w:sz="0" w:space="0" w:color="auto"/>
            <w:right w:val="none" w:sz="0" w:space="0" w:color="auto"/>
          </w:divBdr>
          <w:divsChild>
            <w:div w:id="1600019405">
              <w:marLeft w:val="0"/>
              <w:marRight w:val="0"/>
              <w:marTop w:val="0"/>
              <w:marBottom w:val="0"/>
              <w:divBdr>
                <w:top w:val="none" w:sz="0" w:space="0" w:color="auto"/>
                <w:left w:val="none" w:sz="0" w:space="0" w:color="auto"/>
                <w:bottom w:val="none" w:sz="0" w:space="0" w:color="auto"/>
                <w:right w:val="none" w:sz="0" w:space="0" w:color="auto"/>
              </w:divBdr>
            </w:div>
          </w:divsChild>
        </w:div>
        <w:div w:id="733623398">
          <w:marLeft w:val="3390"/>
          <w:marRight w:val="0"/>
          <w:marTop w:val="0"/>
          <w:marBottom w:val="0"/>
          <w:divBdr>
            <w:top w:val="none" w:sz="0" w:space="0" w:color="auto"/>
            <w:left w:val="none" w:sz="0" w:space="0" w:color="auto"/>
            <w:bottom w:val="none" w:sz="0" w:space="0" w:color="auto"/>
            <w:right w:val="none" w:sz="0" w:space="0" w:color="auto"/>
          </w:divBdr>
          <w:divsChild>
            <w:div w:id="1295067240">
              <w:marLeft w:val="0"/>
              <w:marRight w:val="0"/>
              <w:marTop w:val="0"/>
              <w:marBottom w:val="0"/>
              <w:divBdr>
                <w:top w:val="none" w:sz="0" w:space="0" w:color="auto"/>
                <w:left w:val="none" w:sz="0" w:space="0" w:color="auto"/>
                <w:bottom w:val="none" w:sz="0" w:space="0" w:color="auto"/>
                <w:right w:val="none" w:sz="0" w:space="0" w:color="auto"/>
              </w:divBdr>
            </w:div>
          </w:divsChild>
        </w:div>
        <w:div w:id="1159659526">
          <w:marLeft w:val="3390"/>
          <w:marRight w:val="0"/>
          <w:marTop w:val="0"/>
          <w:marBottom w:val="0"/>
          <w:divBdr>
            <w:top w:val="none" w:sz="0" w:space="0" w:color="auto"/>
            <w:left w:val="none" w:sz="0" w:space="0" w:color="auto"/>
            <w:bottom w:val="none" w:sz="0" w:space="0" w:color="auto"/>
            <w:right w:val="none" w:sz="0" w:space="0" w:color="auto"/>
          </w:divBdr>
          <w:divsChild>
            <w:div w:id="12884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4512">
      <w:bodyDiv w:val="1"/>
      <w:marLeft w:val="0"/>
      <w:marRight w:val="0"/>
      <w:marTop w:val="0"/>
      <w:marBottom w:val="0"/>
      <w:divBdr>
        <w:top w:val="none" w:sz="0" w:space="0" w:color="auto"/>
        <w:left w:val="none" w:sz="0" w:space="0" w:color="auto"/>
        <w:bottom w:val="none" w:sz="0" w:space="0" w:color="auto"/>
        <w:right w:val="none" w:sz="0" w:space="0" w:color="auto"/>
      </w:divBdr>
      <w:divsChild>
        <w:div w:id="284237819">
          <w:marLeft w:val="3390"/>
          <w:marRight w:val="0"/>
          <w:marTop w:val="0"/>
          <w:marBottom w:val="525"/>
          <w:divBdr>
            <w:top w:val="none" w:sz="0" w:space="0" w:color="auto"/>
            <w:left w:val="none" w:sz="0" w:space="0" w:color="auto"/>
            <w:bottom w:val="none" w:sz="0" w:space="0" w:color="auto"/>
            <w:right w:val="none" w:sz="0" w:space="0" w:color="auto"/>
          </w:divBdr>
          <w:divsChild>
            <w:div w:id="1087337497">
              <w:marLeft w:val="0"/>
              <w:marRight w:val="0"/>
              <w:marTop w:val="0"/>
              <w:marBottom w:val="0"/>
              <w:divBdr>
                <w:top w:val="none" w:sz="0" w:space="0" w:color="auto"/>
                <w:left w:val="none" w:sz="0" w:space="0" w:color="auto"/>
                <w:bottom w:val="none" w:sz="0" w:space="0" w:color="auto"/>
                <w:right w:val="none" w:sz="0" w:space="0" w:color="auto"/>
              </w:divBdr>
              <w:divsChild>
                <w:div w:id="20912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71239">
          <w:marLeft w:val="3390"/>
          <w:marRight w:val="0"/>
          <w:marTop w:val="0"/>
          <w:marBottom w:val="0"/>
          <w:divBdr>
            <w:top w:val="none" w:sz="0" w:space="0" w:color="auto"/>
            <w:left w:val="none" w:sz="0" w:space="0" w:color="auto"/>
            <w:bottom w:val="none" w:sz="0" w:space="0" w:color="auto"/>
            <w:right w:val="none" w:sz="0" w:space="0" w:color="auto"/>
          </w:divBdr>
        </w:div>
        <w:div w:id="1292133887">
          <w:marLeft w:val="0"/>
          <w:marRight w:val="0"/>
          <w:marTop w:val="0"/>
          <w:marBottom w:val="0"/>
          <w:divBdr>
            <w:top w:val="none" w:sz="0" w:space="0" w:color="auto"/>
            <w:left w:val="none" w:sz="0" w:space="0" w:color="auto"/>
            <w:bottom w:val="none" w:sz="0" w:space="0" w:color="auto"/>
            <w:right w:val="none" w:sz="0" w:space="0" w:color="auto"/>
          </w:divBdr>
          <w:divsChild>
            <w:div w:id="1658340576">
              <w:marLeft w:val="0"/>
              <w:marRight w:val="0"/>
              <w:marTop w:val="0"/>
              <w:marBottom w:val="0"/>
              <w:divBdr>
                <w:top w:val="none" w:sz="0" w:space="0" w:color="auto"/>
                <w:left w:val="none" w:sz="0" w:space="0" w:color="auto"/>
                <w:bottom w:val="none" w:sz="0" w:space="0" w:color="auto"/>
                <w:right w:val="none" w:sz="0" w:space="0" w:color="auto"/>
              </w:divBdr>
            </w:div>
            <w:div w:id="314914637">
              <w:marLeft w:val="0"/>
              <w:marRight w:val="0"/>
              <w:marTop w:val="0"/>
              <w:marBottom w:val="0"/>
              <w:divBdr>
                <w:top w:val="none" w:sz="0" w:space="0" w:color="auto"/>
                <w:left w:val="none" w:sz="0" w:space="0" w:color="auto"/>
                <w:bottom w:val="none" w:sz="0" w:space="0" w:color="auto"/>
                <w:right w:val="none" w:sz="0" w:space="0" w:color="auto"/>
              </w:divBdr>
            </w:div>
            <w:div w:id="1493137940">
              <w:marLeft w:val="0"/>
              <w:marRight w:val="0"/>
              <w:marTop w:val="0"/>
              <w:marBottom w:val="0"/>
              <w:divBdr>
                <w:top w:val="none" w:sz="0" w:space="0" w:color="auto"/>
                <w:left w:val="none" w:sz="0" w:space="0" w:color="auto"/>
                <w:bottom w:val="none" w:sz="0" w:space="0" w:color="auto"/>
                <w:right w:val="none" w:sz="0" w:space="0" w:color="auto"/>
              </w:divBdr>
            </w:div>
            <w:div w:id="1522040005">
              <w:marLeft w:val="0"/>
              <w:marRight w:val="0"/>
              <w:marTop w:val="0"/>
              <w:marBottom w:val="0"/>
              <w:divBdr>
                <w:top w:val="none" w:sz="0" w:space="0" w:color="auto"/>
                <w:left w:val="none" w:sz="0" w:space="0" w:color="auto"/>
                <w:bottom w:val="none" w:sz="0" w:space="0" w:color="auto"/>
                <w:right w:val="none" w:sz="0" w:space="0" w:color="auto"/>
              </w:divBdr>
            </w:div>
          </w:divsChild>
        </w:div>
        <w:div w:id="1927155797">
          <w:marLeft w:val="3390"/>
          <w:marRight w:val="0"/>
          <w:marTop w:val="0"/>
          <w:marBottom w:val="0"/>
          <w:divBdr>
            <w:top w:val="none" w:sz="0" w:space="0" w:color="auto"/>
            <w:left w:val="none" w:sz="0" w:space="0" w:color="auto"/>
            <w:bottom w:val="none" w:sz="0" w:space="0" w:color="auto"/>
            <w:right w:val="none" w:sz="0" w:space="0" w:color="auto"/>
          </w:divBdr>
          <w:divsChild>
            <w:div w:id="11614382">
              <w:marLeft w:val="0"/>
              <w:marRight w:val="0"/>
              <w:marTop w:val="0"/>
              <w:marBottom w:val="525"/>
              <w:divBdr>
                <w:top w:val="none" w:sz="0" w:space="0" w:color="auto"/>
                <w:left w:val="none" w:sz="0" w:space="0" w:color="auto"/>
                <w:bottom w:val="none" w:sz="0" w:space="0" w:color="auto"/>
                <w:right w:val="none" w:sz="0" w:space="0" w:color="auto"/>
              </w:divBdr>
              <w:divsChild>
                <w:div w:id="4739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24">
          <w:marLeft w:val="0"/>
          <w:marRight w:val="0"/>
          <w:marTop w:val="0"/>
          <w:marBottom w:val="0"/>
          <w:divBdr>
            <w:top w:val="none" w:sz="0" w:space="0" w:color="auto"/>
            <w:left w:val="none" w:sz="0" w:space="0" w:color="auto"/>
            <w:bottom w:val="none" w:sz="0" w:space="0" w:color="auto"/>
            <w:right w:val="none" w:sz="0" w:space="0" w:color="auto"/>
          </w:divBdr>
          <w:divsChild>
            <w:div w:id="743524634">
              <w:marLeft w:val="0"/>
              <w:marRight w:val="0"/>
              <w:marTop w:val="0"/>
              <w:marBottom w:val="525"/>
              <w:divBdr>
                <w:top w:val="none" w:sz="0" w:space="0" w:color="auto"/>
                <w:left w:val="none" w:sz="0" w:space="0" w:color="auto"/>
                <w:bottom w:val="none" w:sz="0" w:space="0" w:color="auto"/>
                <w:right w:val="none" w:sz="0" w:space="0" w:color="auto"/>
              </w:divBdr>
              <w:divsChild>
                <w:div w:id="458568873">
                  <w:marLeft w:val="0"/>
                  <w:marRight w:val="0"/>
                  <w:marTop w:val="0"/>
                  <w:marBottom w:val="0"/>
                  <w:divBdr>
                    <w:top w:val="none" w:sz="0" w:space="0" w:color="auto"/>
                    <w:left w:val="none" w:sz="0" w:space="0" w:color="auto"/>
                    <w:bottom w:val="none" w:sz="0" w:space="0" w:color="auto"/>
                    <w:right w:val="none" w:sz="0" w:space="0" w:color="auto"/>
                  </w:divBdr>
                </w:div>
                <w:div w:id="2010518693">
                  <w:marLeft w:val="0"/>
                  <w:marRight w:val="0"/>
                  <w:marTop w:val="0"/>
                  <w:marBottom w:val="0"/>
                  <w:divBdr>
                    <w:top w:val="none" w:sz="0" w:space="0" w:color="auto"/>
                    <w:left w:val="none" w:sz="0" w:space="0" w:color="auto"/>
                    <w:bottom w:val="none" w:sz="0" w:space="0" w:color="auto"/>
                    <w:right w:val="none" w:sz="0" w:space="0" w:color="auto"/>
                  </w:divBdr>
                  <w:divsChild>
                    <w:div w:id="1273783346">
                      <w:marLeft w:val="0"/>
                      <w:marRight w:val="0"/>
                      <w:marTop w:val="0"/>
                      <w:marBottom w:val="0"/>
                      <w:divBdr>
                        <w:top w:val="none" w:sz="0" w:space="0" w:color="auto"/>
                        <w:left w:val="none" w:sz="0" w:space="0" w:color="auto"/>
                        <w:bottom w:val="none" w:sz="0" w:space="0" w:color="auto"/>
                        <w:right w:val="none" w:sz="0" w:space="0" w:color="auto"/>
                      </w:divBdr>
                    </w:div>
                  </w:divsChild>
                </w:div>
                <w:div w:id="1186285267">
                  <w:marLeft w:val="0"/>
                  <w:marRight w:val="0"/>
                  <w:marTop w:val="210"/>
                  <w:marBottom w:val="0"/>
                  <w:divBdr>
                    <w:top w:val="none" w:sz="0" w:space="0" w:color="auto"/>
                    <w:left w:val="none" w:sz="0" w:space="0" w:color="auto"/>
                    <w:bottom w:val="none" w:sz="0" w:space="0" w:color="auto"/>
                    <w:right w:val="none" w:sz="0" w:space="0" w:color="auto"/>
                  </w:divBdr>
                  <w:divsChild>
                    <w:div w:id="683870814">
                      <w:marLeft w:val="0"/>
                      <w:marRight w:val="0"/>
                      <w:marTop w:val="0"/>
                      <w:marBottom w:val="0"/>
                      <w:divBdr>
                        <w:top w:val="none" w:sz="0" w:space="0" w:color="auto"/>
                        <w:left w:val="none" w:sz="0" w:space="0" w:color="auto"/>
                        <w:bottom w:val="none" w:sz="0" w:space="0" w:color="auto"/>
                        <w:right w:val="none" w:sz="0" w:space="0" w:color="auto"/>
                      </w:divBdr>
                      <w:divsChild>
                        <w:div w:id="170687597">
                          <w:marLeft w:val="0"/>
                          <w:marRight w:val="0"/>
                          <w:marTop w:val="0"/>
                          <w:marBottom w:val="0"/>
                          <w:divBdr>
                            <w:top w:val="none" w:sz="0" w:space="0" w:color="auto"/>
                            <w:left w:val="none" w:sz="0" w:space="0" w:color="auto"/>
                            <w:bottom w:val="none" w:sz="0" w:space="0" w:color="auto"/>
                            <w:right w:val="none" w:sz="0" w:space="0" w:color="auto"/>
                          </w:divBdr>
                        </w:div>
                        <w:div w:id="4372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8178">
              <w:marLeft w:val="0"/>
              <w:marRight w:val="0"/>
              <w:marTop w:val="0"/>
              <w:marBottom w:val="525"/>
              <w:divBdr>
                <w:top w:val="none" w:sz="0" w:space="0" w:color="auto"/>
                <w:left w:val="none" w:sz="0" w:space="0" w:color="auto"/>
                <w:bottom w:val="none" w:sz="0" w:space="0" w:color="auto"/>
                <w:right w:val="none" w:sz="0" w:space="0" w:color="auto"/>
              </w:divBdr>
              <w:divsChild>
                <w:div w:id="368532576">
                  <w:marLeft w:val="0"/>
                  <w:marRight w:val="0"/>
                  <w:marTop w:val="0"/>
                  <w:marBottom w:val="0"/>
                  <w:divBdr>
                    <w:top w:val="none" w:sz="0" w:space="0" w:color="auto"/>
                    <w:left w:val="none" w:sz="0" w:space="0" w:color="auto"/>
                    <w:bottom w:val="none" w:sz="0" w:space="0" w:color="auto"/>
                    <w:right w:val="none" w:sz="0" w:space="0" w:color="auto"/>
                  </w:divBdr>
                </w:div>
                <w:div w:id="1166557493">
                  <w:marLeft w:val="0"/>
                  <w:marRight w:val="0"/>
                  <w:marTop w:val="0"/>
                  <w:marBottom w:val="0"/>
                  <w:divBdr>
                    <w:top w:val="none" w:sz="0" w:space="0" w:color="auto"/>
                    <w:left w:val="none" w:sz="0" w:space="0" w:color="auto"/>
                    <w:bottom w:val="none" w:sz="0" w:space="0" w:color="auto"/>
                    <w:right w:val="none" w:sz="0" w:space="0" w:color="auto"/>
                  </w:divBdr>
                  <w:divsChild>
                    <w:div w:id="1876893306">
                      <w:marLeft w:val="0"/>
                      <w:marRight w:val="0"/>
                      <w:marTop w:val="0"/>
                      <w:marBottom w:val="0"/>
                      <w:divBdr>
                        <w:top w:val="none" w:sz="0" w:space="0" w:color="auto"/>
                        <w:left w:val="none" w:sz="0" w:space="0" w:color="auto"/>
                        <w:bottom w:val="none" w:sz="0" w:space="0" w:color="auto"/>
                        <w:right w:val="none" w:sz="0" w:space="0" w:color="auto"/>
                      </w:divBdr>
                    </w:div>
                  </w:divsChild>
                </w:div>
                <w:div w:id="737048120">
                  <w:marLeft w:val="0"/>
                  <w:marRight w:val="0"/>
                  <w:marTop w:val="210"/>
                  <w:marBottom w:val="0"/>
                  <w:divBdr>
                    <w:top w:val="none" w:sz="0" w:space="0" w:color="auto"/>
                    <w:left w:val="none" w:sz="0" w:space="0" w:color="auto"/>
                    <w:bottom w:val="none" w:sz="0" w:space="0" w:color="auto"/>
                    <w:right w:val="none" w:sz="0" w:space="0" w:color="auto"/>
                  </w:divBdr>
                  <w:divsChild>
                    <w:div w:id="924412970">
                      <w:marLeft w:val="0"/>
                      <w:marRight w:val="0"/>
                      <w:marTop w:val="0"/>
                      <w:marBottom w:val="0"/>
                      <w:divBdr>
                        <w:top w:val="none" w:sz="0" w:space="0" w:color="auto"/>
                        <w:left w:val="none" w:sz="0" w:space="0" w:color="auto"/>
                        <w:bottom w:val="none" w:sz="0" w:space="0" w:color="auto"/>
                        <w:right w:val="none" w:sz="0" w:space="0" w:color="auto"/>
                      </w:divBdr>
                      <w:divsChild>
                        <w:div w:id="653097706">
                          <w:marLeft w:val="0"/>
                          <w:marRight w:val="0"/>
                          <w:marTop w:val="0"/>
                          <w:marBottom w:val="0"/>
                          <w:divBdr>
                            <w:top w:val="none" w:sz="0" w:space="0" w:color="auto"/>
                            <w:left w:val="none" w:sz="0" w:space="0" w:color="auto"/>
                            <w:bottom w:val="none" w:sz="0" w:space="0" w:color="auto"/>
                            <w:right w:val="none" w:sz="0" w:space="0" w:color="auto"/>
                          </w:divBdr>
                        </w:div>
                        <w:div w:id="5302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9201">
              <w:marLeft w:val="0"/>
              <w:marRight w:val="0"/>
              <w:marTop w:val="0"/>
              <w:marBottom w:val="525"/>
              <w:divBdr>
                <w:top w:val="none" w:sz="0" w:space="0" w:color="auto"/>
                <w:left w:val="none" w:sz="0" w:space="0" w:color="auto"/>
                <w:bottom w:val="none" w:sz="0" w:space="0" w:color="auto"/>
                <w:right w:val="none" w:sz="0" w:space="0" w:color="auto"/>
              </w:divBdr>
              <w:divsChild>
                <w:div w:id="1928952466">
                  <w:marLeft w:val="0"/>
                  <w:marRight w:val="0"/>
                  <w:marTop w:val="0"/>
                  <w:marBottom w:val="0"/>
                  <w:divBdr>
                    <w:top w:val="none" w:sz="0" w:space="0" w:color="auto"/>
                    <w:left w:val="none" w:sz="0" w:space="0" w:color="auto"/>
                    <w:bottom w:val="none" w:sz="0" w:space="0" w:color="auto"/>
                    <w:right w:val="none" w:sz="0" w:space="0" w:color="auto"/>
                  </w:divBdr>
                </w:div>
                <w:div w:id="689450401">
                  <w:marLeft w:val="0"/>
                  <w:marRight w:val="0"/>
                  <w:marTop w:val="0"/>
                  <w:marBottom w:val="0"/>
                  <w:divBdr>
                    <w:top w:val="none" w:sz="0" w:space="0" w:color="auto"/>
                    <w:left w:val="none" w:sz="0" w:space="0" w:color="auto"/>
                    <w:bottom w:val="none" w:sz="0" w:space="0" w:color="auto"/>
                    <w:right w:val="none" w:sz="0" w:space="0" w:color="auto"/>
                  </w:divBdr>
                  <w:divsChild>
                    <w:div w:id="1408915880">
                      <w:marLeft w:val="0"/>
                      <w:marRight w:val="0"/>
                      <w:marTop w:val="0"/>
                      <w:marBottom w:val="0"/>
                      <w:divBdr>
                        <w:top w:val="none" w:sz="0" w:space="0" w:color="auto"/>
                        <w:left w:val="none" w:sz="0" w:space="0" w:color="auto"/>
                        <w:bottom w:val="none" w:sz="0" w:space="0" w:color="auto"/>
                        <w:right w:val="none" w:sz="0" w:space="0" w:color="auto"/>
                      </w:divBdr>
                    </w:div>
                  </w:divsChild>
                </w:div>
                <w:div w:id="146095055">
                  <w:marLeft w:val="0"/>
                  <w:marRight w:val="0"/>
                  <w:marTop w:val="210"/>
                  <w:marBottom w:val="0"/>
                  <w:divBdr>
                    <w:top w:val="none" w:sz="0" w:space="0" w:color="auto"/>
                    <w:left w:val="none" w:sz="0" w:space="0" w:color="auto"/>
                    <w:bottom w:val="none" w:sz="0" w:space="0" w:color="auto"/>
                    <w:right w:val="none" w:sz="0" w:space="0" w:color="auto"/>
                  </w:divBdr>
                  <w:divsChild>
                    <w:div w:id="1215505451">
                      <w:marLeft w:val="0"/>
                      <w:marRight w:val="0"/>
                      <w:marTop w:val="0"/>
                      <w:marBottom w:val="0"/>
                      <w:divBdr>
                        <w:top w:val="none" w:sz="0" w:space="0" w:color="auto"/>
                        <w:left w:val="none" w:sz="0" w:space="0" w:color="auto"/>
                        <w:bottom w:val="none" w:sz="0" w:space="0" w:color="auto"/>
                        <w:right w:val="none" w:sz="0" w:space="0" w:color="auto"/>
                      </w:divBdr>
                      <w:divsChild>
                        <w:div w:id="96029249">
                          <w:marLeft w:val="0"/>
                          <w:marRight w:val="0"/>
                          <w:marTop w:val="0"/>
                          <w:marBottom w:val="0"/>
                          <w:divBdr>
                            <w:top w:val="none" w:sz="0" w:space="0" w:color="auto"/>
                            <w:left w:val="none" w:sz="0" w:space="0" w:color="auto"/>
                            <w:bottom w:val="none" w:sz="0" w:space="0" w:color="auto"/>
                            <w:right w:val="none" w:sz="0" w:space="0" w:color="auto"/>
                          </w:divBdr>
                        </w:div>
                        <w:div w:id="8384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9151">
              <w:marLeft w:val="0"/>
              <w:marRight w:val="0"/>
              <w:marTop w:val="0"/>
              <w:marBottom w:val="525"/>
              <w:divBdr>
                <w:top w:val="none" w:sz="0" w:space="0" w:color="auto"/>
                <w:left w:val="none" w:sz="0" w:space="0" w:color="auto"/>
                <w:bottom w:val="none" w:sz="0" w:space="0" w:color="auto"/>
                <w:right w:val="none" w:sz="0" w:space="0" w:color="auto"/>
              </w:divBdr>
              <w:divsChild>
                <w:div w:id="1388718961">
                  <w:marLeft w:val="0"/>
                  <w:marRight w:val="0"/>
                  <w:marTop w:val="0"/>
                  <w:marBottom w:val="0"/>
                  <w:divBdr>
                    <w:top w:val="none" w:sz="0" w:space="0" w:color="auto"/>
                    <w:left w:val="none" w:sz="0" w:space="0" w:color="auto"/>
                    <w:bottom w:val="none" w:sz="0" w:space="0" w:color="auto"/>
                    <w:right w:val="none" w:sz="0" w:space="0" w:color="auto"/>
                  </w:divBdr>
                </w:div>
                <w:div w:id="2058386171">
                  <w:marLeft w:val="0"/>
                  <w:marRight w:val="0"/>
                  <w:marTop w:val="0"/>
                  <w:marBottom w:val="0"/>
                  <w:divBdr>
                    <w:top w:val="none" w:sz="0" w:space="0" w:color="auto"/>
                    <w:left w:val="none" w:sz="0" w:space="0" w:color="auto"/>
                    <w:bottom w:val="none" w:sz="0" w:space="0" w:color="auto"/>
                    <w:right w:val="none" w:sz="0" w:space="0" w:color="auto"/>
                  </w:divBdr>
                  <w:divsChild>
                    <w:div w:id="320278445">
                      <w:marLeft w:val="0"/>
                      <w:marRight w:val="0"/>
                      <w:marTop w:val="0"/>
                      <w:marBottom w:val="0"/>
                      <w:divBdr>
                        <w:top w:val="none" w:sz="0" w:space="0" w:color="auto"/>
                        <w:left w:val="none" w:sz="0" w:space="0" w:color="auto"/>
                        <w:bottom w:val="none" w:sz="0" w:space="0" w:color="auto"/>
                        <w:right w:val="none" w:sz="0" w:space="0" w:color="auto"/>
                      </w:divBdr>
                    </w:div>
                  </w:divsChild>
                </w:div>
                <w:div w:id="1473130624">
                  <w:marLeft w:val="0"/>
                  <w:marRight w:val="0"/>
                  <w:marTop w:val="210"/>
                  <w:marBottom w:val="0"/>
                  <w:divBdr>
                    <w:top w:val="none" w:sz="0" w:space="0" w:color="auto"/>
                    <w:left w:val="none" w:sz="0" w:space="0" w:color="auto"/>
                    <w:bottom w:val="none" w:sz="0" w:space="0" w:color="auto"/>
                    <w:right w:val="none" w:sz="0" w:space="0" w:color="auto"/>
                  </w:divBdr>
                  <w:divsChild>
                    <w:div w:id="24448617">
                      <w:marLeft w:val="0"/>
                      <w:marRight w:val="0"/>
                      <w:marTop w:val="0"/>
                      <w:marBottom w:val="0"/>
                      <w:divBdr>
                        <w:top w:val="none" w:sz="0" w:space="0" w:color="auto"/>
                        <w:left w:val="none" w:sz="0" w:space="0" w:color="auto"/>
                        <w:bottom w:val="none" w:sz="0" w:space="0" w:color="auto"/>
                        <w:right w:val="none" w:sz="0" w:space="0" w:color="auto"/>
                      </w:divBdr>
                      <w:divsChild>
                        <w:div w:id="250436808">
                          <w:marLeft w:val="0"/>
                          <w:marRight w:val="0"/>
                          <w:marTop w:val="0"/>
                          <w:marBottom w:val="0"/>
                          <w:divBdr>
                            <w:top w:val="none" w:sz="0" w:space="0" w:color="auto"/>
                            <w:left w:val="none" w:sz="0" w:space="0" w:color="auto"/>
                            <w:bottom w:val="none" w:sz="0" w:space="0" w:color="auto"/>
                            <w:right w:val="none" w:sz="0" w:space="0" w:color="auto"/>
                          </w:divBdr>
                        </w:div>
                        <w:div w:id="20844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7805">
              <w:marLeft w:val="0"/>
              <w:marRight w:val="0"/>
              <w:marTop w:val="0"/>
              <w:marBottom w:val="525"/>
              <w:divBdr>
                <w:top w:val="none" w:sz="0" w:space="0" w:color="auto"/>
                <w:left w:val="none" w:sz="0" w:space="0" w:color="auto"/>
                <w:bottom w:val="none" w:sz="0" w:space="0" w:color="auto"/>
                <w:right w:val="none" w:sz="0" w:space="0" w:color="auto"/>
              </w:divBdr>
              <w:divsChild>
                <w:div w:id="1962878938">
                  <w:marLeft w:val="0"/>
                  <w:marRight w:val="0"/>
                  <w:marTop w:val="0"/>
                  <w:marBottom w:val="0"/>
                  <w:divBdr>
                    <w:top w:val="none" w:sz="0" w:space="0" w:color="auto"/>
                    <w:left w:val="none" w:sz="0" w:space="0" w:color="auto"/>
                    <w:bottom w:val="none" w:sz="0" w:space="0" w:color="auto"/>
                    <w:right w:val="none" w:sz="0" w:space="0" w:color="auto"/>
                  </w:divBdr>
                </w:div>
                <w:div w:id="519045928">
                  <w:marLeft w:val="0"/>
                  <w:marRight w:val="0"/>
                  <w:marTop w:val="0"/>
                  <w:marBottom w:val="0"/>
                  <w:divBdr>
                    <w:top w:val="none" w:sz="0" w:space="0" w:color="auto"/>
                    <w:left w:val="none" w:sz="0" w:space="0" w:color="auto"/>
                    <w:bottom w:val="none" w:sz="0" w:space="0" w:color="auto"/>
                    <w:right w:val="none" w:sz="0" w:space="0" w:color="auto"/>
                  </w:divBdr>
                  <w:divsChild>
                    <w:div w:id="1724518172">
                      <w:marLeft w:val="0"/>
                      <w:marRight w:val="0"/>
                      <w:marTop w:val="0"/>
                      <w:marBottom w:val="0"/>
                      <w:divBdr>
                        <w:top w:val="none" w:sz="0" w:space="0" w:color="auto"/>
                        <w:left w:val="none" w:sz="0" w:space="0" w:color="auto"/>
                        <w:bottom w:val="none" w:sz="0" w:space="0" w:color="auto"/>
                        <w:right w:val="none" w:sz="0" w:space="0" w:color="auto"/>
                      </w:divBdr>
                    </w:div>
                  </w:divsChild>
                </w:div>
                <w:div w:id="159084733">
                  <w:marLeft w:val="0"/>
                  <w:marRight w:val="0"/>
                  <w:marTop w:val="210"/>
                  <w:marBottom w:val="0"/>
                  <w:divBdr>
                    <w:top w:val="none" w:sz="0" w:space="0" w:color="auto"/>
                    <w:left w:val="none" w:sz="0" w:space="0" w:color="auto"/>
                    <w:bottom w:val="none" w:sz="0" w:space="0" w:color="auto"/>
                    <w:right w:val="none" w:sz="0" w:space="0" w:color="auto"/>
                  </w:divBdr>
                  <w:divsChild>
                    <w:div w:id="1374039380">
                      <w:marLeft w:val="0"/>
                      <w:marRight w:val="0"/>
                      <w:marTop w:val="0"/>
                      <w:marBottom w:val="0"/>
                      <w:divBdr>
                        <w:top w:val="none" w:sz="0" w:space="0" w:color="auto"/>
                        <w:left w:val="none" w:sz="0" w:space="0" w:color="auto"/>
                        <w:bottom w:val="none" w:sz="0" w:space="0" w:color="auto"/>
                        <w:right w:val="none" w:sz="0" w:space="0" w:color="auto"/>
                      </w:divBdr>
                      <w:divsChild>
                        <w:div w:id="543298382">
                          <w:marLeft w:val="0"/>
                          <w:marRight w:val="0"/>
                          <w:marTop w:val="0"/>
                          <w:marBottom w:val="0"/>
                          <w:divBdr>
                            <w:top w:val="none" w:sz="0" w:space="0" w:color="auto"/>
                            <w:left w:val="none" w:sz="0" w:space="0" w:color="auto"/>
                            <w:bottom w:val="none" w:sz="0" w:space="0" w:color="auto"/>
                            <w:right w:val="none" w:sz="0" w:space="0" w:color="auto"/>
                          </w:divBdr>
                        </w:div>
                        <w:div w:id="5148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4979">
              <w:marLeft w:val="0"/>
              <w:marRight w:val="0"/>
              <w:marTop w:val="0"/>
              <w:marBottom w:val="0"/>
              <w:divBdr>
                <w:top w:val="none" w:sz="0" w:space="0" w:color="auto"/>
                <w:left w:val="none" w:sz="0" w:space="0" w:color="auto"/>
                <w:bottom w:val="none" w:sz="0" w:space="0" w:color="auto"/>
                <w:right w:val="none" w:sz="0" w:space="0" w:color="auto"/>
              </w:divBdr>
            </w:div>
            <w:div w:id="1077827528">
              <w:marLeft w:val="0"/>
              <w:marRight w:val="0"/>
              <w:marTop w:val="0"/>
              <w:marBottom w:val="0"/>
              <w:divBdr>
                <w:top w:val="none" w:sz="0" w:space="0" w:color="auto"/>
                <w:left w:val="none" w:sz="0" w:space="0" w:color="auto"/>
                <w:bottom w:val="none" w:sz="0" w:space="0" w:color="auto"/>
                <w:right w:val="none" w:sz="0" w:space="0" w:color="auto"/>
              </w:divBdr>
            </w:div>
          </w:divsChild>
        </w:div>
        <w:div w:id="62872435">
          <w:marLeft w:val="3390"/>
          <w:marRight w:val="0"/>
          <w:marTop w:val="0"/>
          <w:marBottom w:val="0"/>
          <w:divBdr>
            <w:top w:val="none" w:sz="0" w:space="0" w:color="auto"/>
            <w:left w:val="none" w:sz="0" w:space="0" w:color="auto"/>
            <w:bottom w:val="none" w:sz="0" w:space="0" w:color="auto"/>
            <w:right w:val="none" w:sz="0" w:space="0" w:color="auto"/>
          </w:divBdr>
          <w:divsChild>
            <w:div w:id="1832015111">
              <w:marLeft w:val="0"/>
              <w:marRight w:val="0"/>
              <w:marTop w:val="0"/>
              <w:marBottom w:val="0"/>
              <w:divBdr>
                <w:top w:val="none" w:sz="0" w:space="0" w:color="auto"/>
                <w:left w:val="none" w:sz="0" w:space="0" w:color="auto"/>
                <w:bottom w:val="none" w:sz="0" w:space="0" w:color="auto"/>
                <w:right w:val="none" w:sz="0" w:space="0" w:color="auto"/>
              </w:divBdr>
            </w:div>
          </w:divsChild>
        </w:div>
        <w:div w:id="1294099616">
          <w:marLeft w:val="3390"/>
          <w:marRight w:val="0"/>
          <w:marTop w:val="0"/>
          <w:marBottom w:val="0"/>
          <w:divBdr>
            <w:top w:val="none" w:sz="0" w:space="0" w:color="auto"/>
            <w:left w:val="none" w:sz="0" w:space="0" w:color="auto"/>
            <w:bottom w:val="none" w:sz="0" w:space="0" w:color="auto"/>
            <w:right w:val="none" w:sz="0" w:space="0" w:color="auto"/>
          </w:divBdr>
          <w:divsChild>
            <w:div w:id="1787234810">
              <w:marLeft w:val="0"/>
              <w:marRight w:val="0"/>
              <w:marTop w:val="0"/>
              <w:marBottom w:val="0"/>
              <w:divBdr>
                <w:top w:val="none" w:sz="0" w:space="0" w:color="auto"/>
                <w:left w:val="none" w:sz="0" w:space="0" w:color="auto"/>
                <w:bottom w:val="none" w:sz="0" w:space="0" w:color="auto"/>
                <w:right w:val="none" w:sz="0" w:space="0" w:color="auto"/>
              </w:divBdr>
            </w:div>
          </w:divsChild>
        </w:div>
        <w:div w:id="1020551070">
          <w:marLeft w:val="3390"/>
          <w:marRight w:val="0"/>
          <w:marTop w:val="0"/>
          <w:marBottom w:val="0"/>
          <w:divBdr>
            <w:top w:val="none" w:sz="0" w:space="0" w:color="auto"/>
            <w:left w:val="none" w:sz="0" w:space="0" w:color="auto"/>
            <w:bottom w:val="none" w:sz="0" w:space="0" w:color="auto"/>
            <w:right w:val="none" w:sz="0" w:space="0" w:color="auto"/>
          </w:divBdr>
          <w:divsChild>
            <w:div w:id="2079594929">
              <w:marLeft w:val="0"/>
              <w:marRight w:val="0"/>
              <w:marTop w:val="0"/>
              <w:marBottom w:val="0"/>
              <w:divBdr>
                <w:top w:val="none" w:sz="0" w:space="0" w:color="auto"/>
                <w:left w:val="none" w:sz="0" w:space="0" w:color="auto"/>
                <w:bottom w:val="none" w:sz="0" w:space="0" w:color="auto"/>
                <w:right w:val="none" w:sz="0" w:space="0" w:color="auto"/>
              </w:divBdr>
            </w:div>
          </w:divsChild>
        </w:div>
        <w:div w:id="357002377">
          <w:marLeft w:val="3390"/>
          <w:marRight w:val="0"/>
          <w:marTop w:val="0"/>
          <w:marBottom w:val="0"/>
          <w:divBdr>
            <w:top w:val="none" w:sz="0" w:space="0" w:color="auto"/>
            <w:left w:val="none" w:sz="0" w:space="0" w:color="auto"/>
            <w:bottom w:val="none" w:sz="0" w:space="0" w:color="auto"/>
            <w:right w:val="none" w:sz="0" w:space="0" w:color="auto"/>
          </w:divBdr>
          <w:divsChild>
            <w:div w:id="1647587338">
              <w:marLeft w:val="0"/>
              <w:marRight w:val="0"/>
              <w:marTop w:val="0"/>
              <w:marBottom w:val="0"/>
              <w:divBdr>
                <w:top w:val="none" w:sz="0" w:space="0" w:color="auto"/>
                <w:left w:val="none" w:sz="0" w:space="0" w:color="auto"/>
                <w:bottom w:val="none" w:sz="0" w:space="0" w:color="auto"/>
                <w:right w:val="none" w:sz="0" w:space="0" w:color="auto"/>
              </w:divBdr>
            </w:div>
          </w:divsChild>
        </w:div>
        <w:div w:id="855387002">
          <w:marLeft w:val="3390"/>
          <w:marRight w:val="0"/>
          <w:marTop w:val="0"/>
          <w:marBottom w:val="0"/>
          <w:divBdr>
            <w:top w:val="none" w:sz="0" w:space="0" w:color="auto"/>
            <w:left w:val="none" w:sz="0" w:space="0" w:color="auto"/>
            <w:bottom w:val="none" w:sz="0" w:space="0" w:color="auto"/>
            <w:right w:val="none" w:sz="0" w:space="0" w:color="auto"/>
          </w:divBdr>
          <w:divsChild>
            <w:div w:id="2004241578">
              <w:marLeft w:val="0"/>
              <w:marRight w:val="0"/>
              <w:marTop w:val="0"/>
              <w:marBottom w:val="0"/>
              <w:divBdr>
                <w:top w:val="none" w:sz="0" w:space="0" w:color="auto"/>
                <w:left w:val="none" w:sz="0" w:space="0" w:color="auto"/>
                <w:bottom w:val="none" w:sz="0" w:space="0" w:color="auto"/>
                <w:right w:val="none" w:sz="0" w:space="0" w:color="auto"/>
              </w:divBdr>
            </w:div>
          </w:divsChild>
        </w:div>
        <w:div w:id="1321692201">
          <w:marLeft w:val="3390"/>
          <w:marRight w:val="0"/>
          <w:marTop w:val="0"/>
          <w:marBottom w:val="0"/>
          <w:divBdr>
            <w:top w:val="none" w:sz="0" w:space="0" w:color="auto"/>
            <w:left w:val="none" w:sz="0" w:space="0" w:color="auto"/>
            <w:bottom w:val="none" w:sz="0" w:space="0" w:color="auto"/>
            <w:right w:val="none" w:sz="0" w:space="0" w:color="auto"/>
          </w:divBdr>
          <w:divsChild>
            <w:div w:id="2132044866">
              <w:marLeft w:val="0"/>
              <w:marRight w:val="0"/>
              <w:marTop w:val="0"/>
              <w:marBottom w:val="0"/>
              <w:divBdr>
                <w:top w:val="none" w:sz="0" w:space="0" w:color="auto"/>
                <w:left w:val="none" w:sz="0" w:space="0" w:color="auto"/>
                <w:bottom w:val="none" w:sz="0" w:space="0" w:color="auto"/>
                <w:right w:val="none" w:sz="0" w:space="0" w:color="auto"/>
              </w:divBdr>
            </w:div>
          </w:divsChild>
        </w:div>
        <w:div w:id="1098909072">
          <w:marLeft w:val="3390"/>
          <w:marRight w:val="0"/>
          <w:marTop w:val="0"/>
          <w:marBottom w:val="0"/>
          <w:divBdr>
            <w:top w:val="none" w:sz="0" w:space="0" w:color="auto"/>
            <w:left w:val="none" w:sz="0" w:space="0" w:color="auto"/>
            <w:bottom w:val="none" w:sz="0" w:space="0" w:color="auto"/>
            <w:right w:val="none" w:sz="0" w:space="0" w:color="auto"/>
          </w:divBdr>
          <w:divsChild>
            <w:div w:id="346713828">
              <w:marLeft w:val="0"/>
              <w:marRight w:val="0"/>
              <w:marTop w:val="0"/>
              <w:marBottom w:val="0"/>
              <w:divBdr>
                <w:top w:val="none" w:sz="0" w:space="0" w:color="auto"/>
                <w:left w:val="none" w:sz="0" w:space="0" w:color="auto"/>
                <w:bottom w:val="none" w:sz="0" w:space="0" w:color="auto"/>
                <w:right w:val="none" w:sz="0" w:space="0" w:color="auto"/>
              </w:divBdr>
            </w:div>
          </w:divsChild>
        </w:div>
        <w:div w:id="1921716228">
          <w:marLeft w:val="3390"/>
          <w:marRight w:val="0"/>
          <w:marTop w:val="0"/>
          <w:marBottom w:val="0"/>
          <w:divBdr>
            <w:top w:val="none" w:sz="0" w:space="0" w:color="auto"/>
            <w:left w:val="none" w:sz="0" w:space="0" w:color="auto"/>
            <w:bottom w:val="none" w:sz="0" w:space="0" w:color="auto"/>
            <w:right w:val="none" w:sz="0" w:space="0" w:color="auto"/>
          </w:divBdr>
          <w:divsChild>
            <w:div w:id="1919247296">
              <w:marLeft w:val="0"/>
              <w:marRight w:val="0"/>
              <w:marTop w:val="0"/>
              <w:marBottom w:val="0"/>
              <w:divBdr>
                <w:top w:val="none" w:sz="0" w:space="0" w:color="auto"/>
                <w:left w:val="none" w:sz="0" w:space="0" w:color="auto"/>
                <w:bottom w:val="none" w:sz="0" w:space="0" w:color="auto"/>
                <w:right w:val="none" w:sz="0" w:space="0" w:color="auto"/>
              </w:divBdr>
            </w:div>
          </w:divsChild>
        </w:div>
        <w:div w:id="1626734804">
          <w:marLeft w:val="3390"/>
          <w:marRight w:val="0"/>
          <w:marTop w:val="0"/>
          <w:marBottom w:val="0"/>
          <w:divBdr>
            <w:top w:val="none" w:sz="0" w:space="0" w:color="auto"/>
            <w:left w:val="none" w:sz="0" w:space="0" w:color="auto"/>
            <w:bottom w:val="none" w:sz="0" w:space="0" w:color="auto"/>
            <w:right w:val="none" w:sz="0" w:space="0" w:color="auto"/>
          </w:divBdr>
          <w:divsChild>
            <w:div w:id="1739284469">
              <w:marLeft w:val="0"/>
              <w:marRight w:val="0"/>
              <w:marTop w:val="0"/>
              <w:marBottom w:val="0"/>
              <w:divBdr>
                <w:top w:val="none" w:sz="0" w:space="0" w:color="auto"/>
                <w:left w:val="none" w:sz="0" w:space="0" w:color="auto"/>
                <w:bottom w:val="none" w:sz="0" w:space="0" w:color="auto"/>
                <w:right w:val="none" w:sz="0" w:space="0" w:color="auto"/>
              </w:divBdr>
            </w:div>
          </w:divsChild>
        </w:div>
        <w:div w:id="821391408">
          <w:marLeft w:val="3390"/>
          <w:marRight w:val="0"/>
          <w:marTop w:val="0"/>
          <w:marBottom w:val="0"/>
          <w:divBdr>
            <w:top w:val="none" w:sz="0" w:space="0" w:color="auto"/>
            <w:left w:val="none" w:sz="0" w:space="0" w:color="auto"/>
            <w:bottom w:val="none" w:sz="0" w:space="0" w:color="auto"/>
            <w:right w:val="none" w:sz="0" w:space="0" w:color="auto"/>
          </w:divBdr>
          <w:divsChild>
            <w:div w:id="1425761558">
              <w:marLeft w:val="0"/>
              <w:marRight w:val="0"/>
              <w:marTop w:val="0"/>
              <w:marBottom w:val="0"/>
              <w:divBdr>
                <w:top w:val="none" w:sz="0" w:space="0" w:color="auto"/>
                <w:left w:val="none" w:sz="0" w:space="0" w:color="auto"/>
                <w:bottom w:val="none" w:sz="0" w:space="0" w:color="auto"/>
                <w:right w:val="none" w:sz="0" w:space="0" w:color="auto"/>
              </w:divBdr>
            </w:div>
          </w:divsChild>
        </w:div>
        <w:div w:id="1998528566">
          <w:marLeft w:val="3390"/>
          <w:marRight w:val="0"/>
          <w:marTop w:val="0"/>
          <w:marBottom w:val="0"/>
          <w:divBdr>
            <w:top w:val="none" w:sz="0" w:space="0" w:color="auto"/>
            <w:left w:val="none" w:sz="0" w:space="0" w:color="auto"/>
            <w:bottom w:val="none" w:sz="0" w:space="0" w:color="auto"/>
            <w:right w:val="none" w:sz="0" w:space="0" w:color="auto"/>
          </w:divBdr>
          <w:divsChild>
            <w:div w:id="111094847">
              <w:marLeft w:val="0"/>
              <w:marRight w:val="0"/>
              <w:marTop w:val="0"/>
              <w:marBottom w:val="0"/>
              <w:divBdr>
                <w:top w:val="none" w:sz="0" w:space="0" w:color="auto"/>
                <w:left w:val="none" w:sz="0" w:space="0" w:color="auto"/>
                <w:bottom w:val="none" w:sz="0" w:space="0" w:color="auto"/>
                <w:right w:val="none" w:sz="0" w:space="0" w:color="auto"/>
              </w:divBdr>
            </w:div>
          </w:divsChild>
        </w:div>
        <w:div w:id="1422683417">
          <w:marLeft w:val="3390"/>
          <w:marRight w:val="0"/>
          <w:marTop w:val="0"/>
          <w:marBottom w:val="0"/>
          <w:divBdr>
            <w:top w:val="none" w:sz="0" w:space="0" w:color="auto"/>
            <w:left w:val="none" w:sz="0" w:space="0" w:color="auto"/>
            <w:bottom w:val="none" w:sz="0" w:space="0" w:color="auto"/>
            <w:right w:val="none" w:sz="0" w:space="0" w:color="auto"/>
          </w:divBdr>
          <w:divsChild>
            <w:div w:id="1378899232">
              <w:marLeft w:val="0"/>
              <w:marRight w:val="0"/>
              <w:marTop w:val="0"/>
              <w:marBottom w:val="0"/>
              <w:divBdr>
                <w:top w:val="none" w:sz="0" w:space="0" w:color="auto"/>
                <w:left w:val="none" w:sz="0" w:space="0" w:color="auto"/>
                <w:bottom w:val="none" w:sz="0" w:space="0" w:color="auto"/>
                <w:right w:val="none" w:sz="0" w:space="0" w:color="auto"/>
              </w:divBdr>
            </w:div>
          </w:divsChild>
        </w:div>
        <w:div w:id="1612473943">
          <w:marLeft w:val="3390"/>
          <w:marRight w:val="0"/>
          <w:marTop w:val="0"/>
          <w:marBottom w:val="0"/>
          <w:divBdr>
            <w:top w:val="none" w:sz="0" w:space="0" w:color="auto"/>
            <w:left w:val="none" w:sz="0" w:space="0" w:color="auto"/>
            <w:bottom w:val="none" w:sz="0" w:space="0" w:color="auto"/>
            <w:right w:val="none" w:sz="0" w:space="0" w:color="auto"/>
          </w:divBdr>
          <w:divsChild>
            <w:div w:id="2123331415">
              <w:marLeft w:val="0"/>
              <w:marRight w:val="0"/>
              <w:marTop w:val="0"/>
              <w:marBottom w:val="0"/>
              <w:divBdr>
                <w:top w:val="none" w:sz="0" w:space="0" w:color="auto"/>
                <w:left w:val="none" w:sz="0" w:space="0" w:color="auto"/>
                <w:bottom w:val="none" w:sz="0" w:space="0" w:color="auto"/>
                <w:right w:val="none" w:sz="0" w:space="0" w:color="auto"/>
              </w:divBdr>
            </w:div>
          </w:divsChild>
        </w:div>
        <w:div w:id="146871453">
          <w:marLeft w:val="3390"/>
          <w:marRight w:val="0"/>
          <w:marTop w:val="0"/>
          <w:marBottom w:val="0"/>
          <w:divBdr>
            <w:top w:val="none" w:sz="0" w:space="0" w:color="auto"/>
            <w:left w:val="none" w:sz="0" w:space="0" w:color="auto"/>
            <w:bottom w:val="none" w:sz="0" w:space="0" w:color="auto"/>
            <w:right w:val="none" w:sz="0" w:space="0" w:color="auto"/>
          </w:divBdr>
          <w:divsChild>
            <w:div w:id="12217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ap-groenland.lex.dk/.licenses/restricted" TargetMode="External"/><Relationship Id="rId18" Type="http://schemas.openxmlformats.org/officeDocument/2006/relationships/hyperlink" Target="https://trap-groenland.lex.dk/Gr%C3%B8nland_under_2._Verdenskrig" TargetMode="External"/><Relationship Id="rId26" Type="http://schemas.openxmlformats.org/officeDocument/2006/relationships/hyperlink" Target="https://trap-groenland.lex.dk/Gr%C3%B8nlands_boliger" TargetMode="External"/><Relationship Id="rId39" Type="http://schemas.openxmlformats.org/officeDocument/2006/relationships/hyperlink" Target="https://trap-groenland.lex.dk/Gr%C3%B8nlands_befolkning" TargetMode="External"/><Relationship Id="rId3" Type="http://schemas.openxmlformats.org/officeDocument/2006/relationships/settings" Target="settings.xml"/><Relationship Id="rId21" Type="http://schemas.openxmlformats.org/officeDocument/2006/relationships/hyperlink" Target="https://denstoredanske.lex.dk/Danmarks_Riges_Grundlov" TargetMode="External"/><Relationship Id="rId34" Type="http://schemas.openxmlformats.org/officeDocument/2006/relationships/hyperlink" Target="https://trap-groenland.lex.dk/Gr%C3%B8nlands_befolkning" TargetMode="External"/><Relationship Id="rId42" Type="http://schemas.openxmlformats.org/officeDocument/2006/relationships/hyperlink" Target="https://trap-groenland.lex.dk/Gr%C3%B8nlands_befolkning" TargetMode="External"/><Relationship Id="rId7" Type="http://schemas.openxmlformats.org/officeDocument/2006/relationships/hyperlink" Target="https://trap-groenland.lex.dk/.licenses/restricted" TargetMode="External"/><Relationship Id="rId12" Type="http://schemas.openxmlformats.org/officeDocument/2006/relationships/image" Target="media/image4.jpeg"/><Relationship Id="rId17" Type="http://schemas.openxmlformats.org/officeDocument/2006/relationships/hyperlink" Target="https://trap-groenland.lex.dk/.licenses/restricted" TargetMode="External"/><Relationship Id="rId25" Type="http://schemas.openxmlformats.org/officeDocument/2006/relationships/hyperlink" Target="https://trap-groenland.lex.dk/Gr%C3%B8nlands_boliger" TargetMode="External"/><Relationship Id="rId33" Type="http://schemas.openxmlformats.org/officeDocument/2006/relationships/hyperlink" Target="https://trap-groenland.lex.dk/Gr%C3%B8nland_under_2._Verdenskrig" TargetMode="External"/><Relationship Id="rId38" Type="http://schemas.openxmlformats.org/officeDocument/2006/relationships/hyperlink" Target="https://trap-groenland.lex.dk/Gr%C3%B8nlands_befolknin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enstoredanske.lex.dk/Danmarks_Riges_Grundlov" TargetMode="External"/><Relationship Id="rId29" Type="http://schemas.openxmlformats.org/officeDocument/2006/relationships/hyperlink" Target="https://trap-groenland.lex.dk/Paamiut" TargetMode="External"/><Relationship Id="rId41" Type="http://schemas.openxmlformats.org/officeDocument/2006/relationships/hyperlink" Target="https://trap-groenland.lex.dk/Bygderne_i_Gr%C3%B8nlan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rap-groenland.lex.dk/.licenses/restricted" TargetMode="External"/><Relationship Id="rId24" Type="http://schemas.openxmlformats.org/officeDocument/2006/relationships/hyperlink" Target="https://trap-groenland.lex.dk/Gr%C3%B8nlands_infrastruktur" TargetMode="External"/><Relationship Id="rId32" Type="http://schemas.openxmlformats.org/officeDocument/2006/relationships/hyperlink" Target="https://trap-groenland.lex.dk/Sisimiut" TargetMode="External"/><Relationship Id="rId37" Type="http://schemas.openxmlformats.org/officeDocument/2006/relationships/hyperlink" Target="https://trap-groenland.lex.dk/Gr%C3%B8nlands_boliger" TargetMode="External"/><Relationship Id="rId40" Type="http://schemas.openxmlformats.org/officeDocument/2006/relationships/hyperlink" Target="https://trap-groenland.lex.dk/Gr%C3%B8nlands_erhvervsrettede_uddannelser" TargetMode="External"/><Relationship Id="rId45" Type="http://schemas.openxmlformats.org/officeDocument/2006/relationships/fontTable" Target="fontTable.xml"/><Relationship Id="rId5" Type="http://schemas.openxmlformats.org/officeDocument/2006/relationships/hyperlink" Target="https://trap-groenland.lex.dk/" TargetMode="External"/><Relationship Id="rId15" Type="http://schemas.openxmlformats.org/officeDocument/2006/relationships/hyperlink" Target="https://trap-groenland.lex.dk/.licenses/restricted" TargetMode="External"/><Relationship Id="rId23" Type="http://schemas.openxmlformats.org/officeDocument/2006/relationships/hyperlink" Target="https://trap-groenland.lex.dk/Gr%C3%B8nlands_befolkning" TargetMode="External"/><Relationship Id="rId28" Type="http://schemas.openxmlformats.org/officeDocument/2006/relationships/hyperlink" Target="https://trap-groenland.lex.dk/Gr%C3%B8nlands_infrastruktur" TargetMode="External"/><Relationship Id="rId36" Type="http://schemas.openxmlformats.org/officeDocument/2006/relationships/hyperlink" Target="https://trap-groenland.lex.dk/Gr%C3%B8nlands_boliger" TargetMode="External"/><Relationship Id="rId10" Type="http://schemas.openxmlformats.org/officeDocument/2006/relationships/image" Target="media/image3.jpeg"/><Relationship Id="rId19" Type="http://schemas.openxmlformats.org/officeDocument/2006/relationships/hyperlink" Target="https://trap-groenland.lex.dk/Politik_og_planer_i_Gr%C3%B8nland" TargetMode="External"/><Relationship Id="rId31" Type="http://schemas.openxmlformats.org/officeDocument/2006/relationships/hyperlink" Target="https://trap-groenland.lex.dk/Maniitsoq" TargetMode="External"/><Relationship Id="rId44" Type="http://schemas.openxmlformats.org/officeDocument/2006/relationships/hyperlink" Target="https://trap-groenland.lex.dk/Gr%C3%B8nlands_befolkning" TargetMode="External"/><Relationship Id="rId4" Type="http://schemas.openxmlformats.org/officeDocument/2006/relationships/webSettings" Target="webSettings.xml"/><Relationship Id="rId9" Type="http://schemas.openxmlformats.org/officeDocument/2006/relationships/hyperlink" Target="https://trap-groenland.lex.dk/.licenses/restricted" TargetMode="External"/><Relationship Id="rId14" Type="http://schemas.openxmlformats.org/officeDocument/2006/relationships/image" Target="media/image5.jpeg"/><Relationship Id="rId22" Type="http://schemas.openxmlformats.org/officeDocument/2006/relationships/hyperlink" Target="https://trap-groenland.lex.dk/Gr%C3%B8nlands_udenrigs-_og_sikkerhedspolitik" TargetMode="External"/><Relationship Id="rId27" Type="http://schemas.openxmlformats.org/officeDocument/2006/relationships/hyperlink" Target="https://trap-groenland.lex.dk/Den_gr%C3%B8nlandske_fangstkultur" TargetMode="External"/><Relationship Id="rId30" Type="http://schemas.openxmlformats.org/officeDocument/2006/relationships/hyperlink" Target="https://trap-groenland.lex.dk/Nuuk" TargetMode="External"/><Relationship Id="rId35" Type="http://schemas.openxmlformats.org/officeDocument/2006/relationships/hyperlink" Target="https://trap-groenland.lex.dk/Gr%C3%B8nlands_infrastruktur" TargetMode="External"/><Relationship Id="rId43" Type="http://schemas.openxmlformats.org/officeDocument/2006/relationships/hyperlink" Target="https://trap-groenland.lex.dk/Gr%C3%B8nlands_befolk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2240</Words>
  <Characters>13670</Characters>
  <Application>Microsoft Office Word</Application>
  <DocSecurity>0</DocSecurity>
  <Lines>113</Lines>
  <Paragraphs>31</Paragraphs>
  <ScaleCrop>false</ScaleCrop>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2025-05-13T09:12:00Z</dcterms:created>
  <dcterms:modified xsi:type="dcterms:W3CDTF">2025-05-13T09:12:00Z</dcterms:modified>
</cp:coreProperties>
</file>