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0919FE" w14:textId="3718DCA4" w:rsidR="00B2622A" w:rsidRPr="00706EDC" w:rsidRDefault="00B2622A" w:rsidP="00706EDC">
      <w:pPr>
        <w:pStyle w:val="Overskrift2"/>
        <w:spacing w:line="360" w:lineRule="auto"/>
        <w:jc w:val="center"/>
        <w:rPr>
          <w:rFonts w:ascii="Arial Narrow" w:hAnsi="Arial Narrow"/>
          <w:b/>
          <w:bCs/>
          <w:sz w:val="32"/>
          <w:szCs w:val="32"/>
        </w:rPr>
      </w:pPr>
      <w:bookmarkStart w:id="0" w:name="_Toc110604187"/>
      <w:r w:rsidRPr="00706EDC">
        <w:rPr>
          <w:rFonts w:ascii="Arial Narrow" w:hAnsi="Arial Narrow"/>
          <w:b/>
          <w:bCs/>
          <w:sz w:val="32"/>
          <w:szCs w:val="32"/>
        </w:rPr>
        <w:t>Hvordan spilles tre-mod-tre-basketball?</w:t>
      </w:r>
      <w:bookmarkEnd w:id="0"/>
    </w:p>
    <w:p w14:paraId="4736F6F2" w14:textId="77777777" w:rsidR="00B2622A" w:rsidRPr="00706EDC" w:rsidRDefault="00B2622A" w:rsidP="00706EDC">
      <w:pPr>
        <w:pStyle w:val="Ingenafstand"/>
        <w:spacing w:line="360" w:lineRule="auto"/>
        <w:rPr>
          <w:rFonts w:ascii="Arial Narrow" w:hAnsi="Arial Narrow"/>
        </w:rPr>
      </w:pPr>
      <w:r w:rsidRPr="00706EDC">
        <w:rPr>
          <w:rFonts w:ascii="Arial Narrow" w:hAnsi="Arial Narrow"/>
        </w:rPr>
        <w:t>Tre mod tre-spillet ligner på de fleste punkter det sædvanlige spil. Her nævnes de væsentligste undtagelser.</w:t>
      </w:r>
    </w:p>
    <w:p w14:paraId="22AC7B4E" w14:textId="77777777" w:rsidR="00B2622A" w:rsidRPr="00706EDC" w:rsidRDefault="00B2622A" w:rsidP="00706EDC">
      <w:pPr>
        <w:pStyle w:val="Ingenafstand"/>
        <w:spacing w:line="360" w:lineRule="auto"/>
        <w:rPr>
          <w:rFonts w:ascii="Arial Narrow" w:hAnsi="Arial Narrow"/>
        </w:rPr>
      </w:pPr>
      <w:r w:rsidRPr="00706EDC">
        <w:rPr>
          <w:rFonts w:ascii="Arial Narrow" w:hAnsi="Arial Narrow"/>
        </w:rPr>
        <w:t>I tre mod tre-basketball scorer begge hold på den samme kurv, så efter en scoring fortsættes spillet ikke med et indkast fra baglinjen. Spillet sættes derimod i gang igen fra en placering bag trepointslinjen cirka midt for kurven.</w:t>
      </w:r>
    </w:p>
    <w:p w14:paraId="4E032D8F" w14:textId="77777777" w:rsidR="00B2622A" w:rsidRPr="00706EDC" w:rsidRDefault="00B2622A" w:rsidP="00706EDC">
      <w:pPr>
        <w:pStyle w:val="Ingenafstand"/>
        <w:spacing w:line="360" w:lineRule="auto"/>
        <w:rPr>
          <w:rFonts w:ascii="Arial Narrow" w:hAnsi="Arial Narrow"/>
        </w:rPr>
      </w:pPr>
      <w:r w:rsidRPr="00706EDC">
        <w:rPr>
          <w:rFonts w:ascii="Arial Narrow" w:hAnsi="Arial Narrow"/>
        </w:rPr>
        <w:t>Til at begynde med kan det være en god ide at vente med at genoptage spillet, til alle seks spillere er klar. Efterhånden bør dette krav dog fjernes, så man helt undgår spilstoppene omkring en scoring. Spillet skal sættes i gang med en aflevering og altså ikke med en dribling eller en afslutning.</w:t>
      </w:r>
    </w:p>
    <w:p w14:paraId="3C838D27" w14:textId="0A593107" w:rsidR="00B2622A" w:rsidRPr="00706EDC" w:rsidRDefault="00B2622A" w:rsidP="00706EDC">
      <w:pPr>
        <w:pStyle w:val="Ingenafstand"/>
        <w:spacing w:line="360" w:lineRule="auto"/>
        <w:rPr>
          <w:rFonts w:ascii="Arial Narrow" w:hAnsi="Arial Narrow"/>
        </w:rPr>
      </w:pPr>
      <w:r w:rsidRPr="00706EDC">
        <w:rPr>
          <w:rFonts w:ascii="Arial Narrow" w:hAnsi="Arial Narrow"/>
        </w:rPr>
        <w:t>Når bolden er ude, fortsættes med et indkast bag sidelinjen på det sted, hvor bolden røg ud af spil. Ved alle andre skift i boldbesiddelse fortsættes spillet som efter en scoring – nemlig med en aflevering fra punktet midt for kurven bag trepointslinjen.</w:t>
      </w:r>
    </w:p>
    <w:p w14:paraId="1DCAF234" w14:textId="77777777" w:rsidR="00B2622A" w:rsidRPr="00706EDC" w:rsidRDefault="00B2622A" w:rsidP="00706EDC">
      <w:pPr>
        <w:pStyle w:val="Ingenafstand"/>
        <w:spacing w:line="360" w:lineRule="auto"/>
        <w:jc w:val="center"/>
        <w:rPr>
          <w:rFonts w:ascii="Arial Narrow" w:hAnsi="Arial Narrow"/>
          <w:b/>
          <w:bCs/>
          <w:color w:val="1F4E79" w:themeColor="accent5" w:themeShade="80"/>
          <w:sz w:val="28"/>
          <w:szCs w:val="28"/>
        </w:rPr>
      </w:pPr>
      <w:r w:rsidRPr="00706EDC">
        <w:rPr>
          <w:rFonts w:ascii="Arial Narrow" w:hAnsi="Arial Narrow"/>
          <w:b/>
          <w:bCs/>
          <w:color w:val="1F4E79" w:themeColor="accent5" w:themeShade="80"/>
          <w:sz w:val="28"/>
          <w:szCs w:val="28"/>
        </w:rPr>
        <w:t>Basketballregler og spilledelse</w:t>
      </w:r>
    </w:p>
    <w:p w14:paraId="0DBA70FD" w14:textId="77777777" w:rsidR="00B2622A" w:rsidRPr="00706EDC" w:rsidRDefault="00B2622A" w:rsidP="00706EDC">
      <w:pPr>
        <w:pStyle w:val="Ingenafstand"/>
        <w:spacing w:line="360" w:lineRule="auto"/>
        <w:rPr>
          <w:rFonts w:ascii="Arial Narrow" w:hAnsi="Arial Narrow"/>
        </w:rPr>
      </w:pPr>
      <w:r w:rsidRPr="00706EDC">
        <w:rPr>
          <w:rFonts w:ascii="Arial Narrow" w:hAnsi="Arial Narrow"/>
        </w:rPr>
        <w:t>Du vil i dette forløb blive bedt om at dømme. Faktisk er det som oftest spillerne selv, der dømmer, når man spiller tre mod tre-basketball. Basketballreglerne kan for ikke-øvede virke uoverskuelige, men heldigvis er det langt fra alle reglerne, du behøver at kende for at kunne spille og dømme i gymnasiet. Nedenfor får du en gennemgang af de vigtigste regler, som du vil få brug for, når I spiller.</w:t>
      </w:r>
    </w:p>
    <w:p w14:paraId="448D40F3" w14:textId="77777777" w:rsidR="00B2622A" w:rsidRPr="00706EDC" w:rsidRDefault="00B2622A" w:rsidP="00706EDC">
      <w:pPr>
        <w:pStyle w:val="Ingenafstand"/>
        <w:spacing w:line="360" w:lineRule="auto"/>
        <w:rPr>
          <w:rFonts w:ascii="Arial Narrow" w:hAnsi="Arial Narrow"/>
        </w:rPr>
      </w:pPr>
      <w:r w:rsidRPr="00706EDC">
        <w:rPr>
          <w:rFonts w:ascii="Arial Narrow" w:hAnsi="Arial Narrow"/>
        </w:rPr>
        <w:t>Overtrædelser af basketballreglementet inddeles i såkaldte forseelser og fejl, alt efter om der i situationen indgår en forulempet modspiller eller ej. Begge typer af overtrædelser bør du i starten af forløbet dømme med lempe, så længe du konsekvent sørger for, at kropskontakten holdes på et rimeligt niveau.</w:t>
      </w:r>
    </w:p>
    <w:p w14:paraId="7A01761A" w14:textId="50BC7658" w:rsidR="00B2622A" w:rsidRPr="00706EDC" w:rsidRDefault="00B2622A" w:rsidP="00706EDC">
      <w:pPr>
        <w:pStyle w:val="Ingenafstand"/>
        <w:spacing w:line="360" w:lineRule="auto"/>
        <w:rPr>
          <w:rFonts w:ascii="Arial Narrow" w:hAnsi="Arial Narrow"/>
        </w:rPr>
      </w:pPr>
    </w:p>
    <w:p w14:paraId="251CBCC2" w14:textId="77777777" w:rsidR="00B2622A" w:rsidRPr="00706EDC" w:rsidRDefault="00B2622A" w:rsidP="00706EDC">
      <w:pPr>
        <w:pStyle w:val="Ingenafstand"/>
        <w:spacing w:line="360" w:lineRule="auto"/>
        <w:jc w:val="center"/>
        <w:rPr>
          <w:rFonts w:ascii="Arial Narrow" w:hAnsi="Arial Narrow"/>
          <w:b/>
          <w:bCs/>
          <w:color w:val="1F4E79" w:themeColor="accent5" w:themeShade="80"/>
          <w:sz w:val="28"/>
          <w:szCs w:val="28"/>
        </w:rPr>
      </w:pPr>
      <w:r w:rsidRPr="00706EDC">
        <w:rPr>
          <w:rFonts w:ascii="Arial Narrow" w:hAnsi="Arial Narrow"/>
          <w:b/>
          <w:bCs/>
          <w:color w:val="1F4E79" w:themeColor="accent5" w:themeShade="80"/>
          <w:sz w:val="28"/>
          <w:szCs w:val="28"/>
        </w:rPr>
        <w:t>De vigtigste forseelser i forbindelse med tre mod tre-basketball</w:t>
      </w:r>
    </w:p>
    <w:p w14:paraId="5A8214F3" w14:textId="77777777" w:rsidR="00B2622A" w:rsidRPr="00706EDC" w:rsidRDefault="00B2622A" w:rsidP="00706EDC">
      <w:pPr>
        <w:pStyle w:val="Ingenafstand"/>
        <w:spacing w:line="360" w:lineRule="auto"/>
        <w:rPr>
          <w:rFonts w:ascii="Arial Narrow" w:hAnsi="Arial Narrow"/>
        </w:rPr>
      </w:pPr>
      <w:r w:rsidRPr="00706EDC">
        <w:rPr>
          <w:rFonts w:ascii="Arial Narrow" w:hAnsi="Arial Narrow"/>
          <w:u w:val="single"/>
          <w:bdr w:val="none" w:sz="0" w:space="0" w:color="auto" w:frame="1"/>
        </w:rPr>
        <w:t>Ude</w:t>
      </w:r>
      <w:r w:rsidRPr="00706EDC">
        <w:rPr>
          <w:rFonts w:ascii="Arial Narrow" w:hAnsi="Arial Narrow"/>
        </w:rPr>
        <w:br/>
      </w:r>
      <w:r w:rsidRPr="00706EDC">
        <w:rPr>
          <w:rFonts w:ascii="Arial Narrow" w:hAnsi="Arial Narrow"/>
          <w:bdr w:val="none" w:sz="0" w:space="0" w:color="auto" w:frame="1"/>
        </w:rPr>
        <w:t>I basketball er bolden først ude, når den rører ved noget uden for banen. Det betyder, at man gerne må sætte af inde på banen og bringe en bold, der hænger i luften uden for banen, tilbage i spil. Linjerne er ikke en del af banen, så du skal dømme ude, hvis en spiller med bolden træder på linjen.</w:t>
      </w:r>
    </w:p>
    <w:p w14:paraId="4B6A8A24" w14:textId="77777777" w:rsidR="00B2622A" w:rsidRPr="00706EDC" w:rsidRDefault="00B2622A" w:rsidP="00706EDC">
      <w:pPr>
        <w:pStyle w:val="Ingenafstand"/>
        <w:spacing w:line="360" w:lineRule="auto"/>
        <w:rPr>
          <w:rFonts w:ascii="Arial Narrow" w:hAnsi="Arial Narrow"/>
          <w:bdr w:val="none" w:sz="0" w:space="0" w:color="auto" w:frame="1"/>
        </w:rPr>
      </w:pPr>
    </w:p>
    <w:p w14:paraId="51425514" w14:textId="77777777" w:rsidR="00B2622A" w:rsidRPr="00706EDC" w:rsidRDefault="00B2622A" w:rsidP="00706EDC">
      <w:pPr>
        <w:pStyle w:val="Ingenafstand"/>
        <w:spacing w:line="360" w:lineRule="auto"/>
        <w:rPr>
          <w:rFonts w:ascii="Arial Narrow" w:hAnsi="Arial Narrow"/>
        </w:rPr>
      </w:pPr>
      <w:r w:rsidRPr="00706EDC">
        <w:rPr>
          <w:rFonts w:ascii="Arial Narrow" w:hAnsi="Arial Narrow"/>
          <w:u w:val="single"/>
          <w:bdr w:val="none" w:sz="0" w:space="0" w:color="auto" w:frame="1"/>
        </w:rPr>
        <w:t>Skridt</w:t>
      </w:r>
      <w:r w:rsidRPr="00706EDC">
        <w:rPr>
          <w:rFonts w:ascii="Arial Narrow" w:hAnsi="Arial Narrow"/>
        </w:rPr>
        <w:br/>
      </w:r>
      <w:r w:rsidRPr="00706EDC">
        <w:rPr>
          <w:rFonts w:ascii="Arial Narrow" w:hAnsi="Arial Narrow"/>
          <w:bdr w:val="none" w:sz="0" w:space="0" w:color="auto" w:frame="1"/>
        </w:rPr>
        <w:t xml:space="preserve">Det er ikke tilladt at løbe med bolden uden at drible. Når en spiller modtager bolden, kaldes den fod, der først sættes i gulvet </w:t>
      </w:r>
      <w:proofErr w:type="spellStart"/>
      <w:r w:rsidRPr="00706EDC">
        <w:rPr>
          <w:rFonts w:ascii="Arial Narrow" w:hAnsi="Arial Narrow"/>
          <w:bdr w:val="none" w:sz="0" w:space="0" w:color="auto" w:frame="1"/>
        </w:rPr>
        <w:t>standfoden</w:t>
      </w:r>
      <w:proofErr w:type="spellEnd"/>
      <w:r w:rsidRPr="00706EDC">
        <w:rPr>
          <w:rFonts w:ascii="Arial Narrow" w:hAnsi="Arial Narrow"/>
          <w:bdr w:val="none" w:sz="0" w:space="0" w:color="auto" w:frame="1"/>
        </w:rPr>
        <w:t xml:space="preserve">, mens den anden kaldes </w:t>
      </w:r>
      <w:proofErr w:type="spellStart"/>
      <w:r w:rsidRPr="00706EDC">
        <w:rPr>
          <w:rFonts w:ascii="Arial Narrow" w:hAnsi="Arial Narrow"/>
          <w:bdr w:val="none" w:sz="0" w:space="0" w:color="auto" w:frame="1"/>
        </w:rPr>
        <w:t>pivoteringsfoden</w:t>
      </w:r>
      <w:proofErr w:type="spellEnd"/>
      <w:r w:rsidRPr="00706EDC">
        <w:rPr>
          <w:rFonts w:ascii="Arial Narrow" w:hAnsi="Arial Narrow"/>
          <w:bdr w:val="none" w:sz="0" w:space="0" w:color="auto" w:frame="1"/>
        </w:rPr>
        <w:t xml:space="preserve">. Sættes begge fødder i gulvet samtidig, må man selv vælge </w:t>
      </w:r>
      <w:proofErr w:type="spellStart"/>
      <w:r w:rsidRPr="00706EDC">
        <w:rPr>
          <w:rFonts w:ascii="Arial Narrow" w:hAnsi="Arial Narrow"/>
          <w:bdr w:val="none" w:sz="0" w:space="0" w:color="auto" w:frame="1"/>
        </w:rPr>
        <w:t>standfod</w:t>
      </w:r>
      <w:proofErr w:type="spellEnd"/>
      <w:r w:rsidRPr="00706EDC">
        <w:rPr>
          <w:rFonts w:ascii="Arial Narrow" w:hAnsi="Arial Narrow"/>
          <w:bdr w:val="none" w:sz="0" w:space="0" w:color="auto" w:frame="1"/>
        </w:rPr>
        <w:t xml:space="preserve">. For at undgå at begå skridt, skal bolden have sluppet spillerens hånd, inden </w:t>
      </w:r>
      <w:proofErr w:type="spellStart"/>
      <w:r w:rsidRPr="00706EDC">
        <w:rPr>
          <w:rFonts w:ascii="Arial Narrow" w:hAnsi="Arial Narrow"/>
          <w:bdr w:val="none" w:sz="0" w:space="0" w:color="auto" w:frame="1"/>
        </w:rPr>
        <w:t>standfoden</w:t>
      </w:r>
      <w:proofErr w:type="spellEnd"/>
      <w:r w:rsidRPr="00706EDC">
        <w:rPr>
          <w:rFonts w:ascii="Arial Narrow" w:hAnsi="Arial Narrow"/>
          <w:bdr w:val="none" w:sz="0" w:space="0" w:color="auto" w:frame="1"/>
        </w:rPr>
        <w:t xml:space="preserve"> løftes, hvad enten spillet fortsættes med en dribling, en aflevering eller en afslutning. Du bør i starten af forløbet vurdere, om spilleren opnår en fordel ved at begå skridt, inden du dømmer.</w:t>
      </w:r>
    </w:p>
    <w:p w14:paraId="78C6BD79" w14:textId="77777777" w:rsidR="00B2622A" w:rsidRPr="00706EDC" w:rsidRDefault="00B2622A" w:rsidP="00706EDC">
      <w:pPr>
        <w:pStyle w:val="Ingenafstand"/>
        <w:spacing w:line="360" w:lineRule="auto"/>
        <w:rPr>
          <w:rFonts w:ascii="Arial Narrow" w:hAnsi="Arial Narrow"/>
          <w:bdr w:val="none" w:sz="0" w:space="0" w:color="auto" w:frame="1"/>
        </w:rPr>
      </w:pPr>
    </w:p>
    <w:p w14:paraId="7B5FC9A8" w14:textId="77777777" w:rsidR="00B2622A" w:rsidRPr="00706EDC" w:rsidRDefault="00B2622A" w:rsidP="00706EDC">
      <w:pPr>
        <w:pStyle w:val="Ingenafstand"/>
        <w:spacing w:line="360" w:lineRule="auto"/>
        <w:rPr>
          <w:rFonts w:ascii="Arial Narrow" w:hAnsi="Arial Narrow"/>
        </w:rPr>
      </w:pPr>
      <w:r w:rsidRPr="00706EDC">
        <w:rPr>
          <w:rFonts w:ascii="Arial Narrow" w:hAnsi="Arial Narrow"/>
          <w:u w:val="single"/>
          <w:bdr w:val="none" w:sz="0" w:space="0" w:color="auto" w:frame="1"/>
        </w:rPr>
        <w:t>Ulovlig dribling</w:t>
      </w:r>
      <w:r w:rsidRPr="00706EDC">
        <w:rPr>
          <w:rFonts w:ascii="Arial Narrow" w:hAnsi="Arial Narrow"/>
        </w:rPr>
        <w:br/>
      </w:r>
      <w:r w:rsidRPr="00706EDC">
        <w:rPr>
          <w:rFonts w:ascii="Arial Narrow" w:hAnsi="Arial Narrow"/>
          <w:bdr w:val="none" w:sz="0" w:space="0" w:color="auto" w:frame="1"/>
        </w:rPr>
        <w:t xml:space="preserve">I basketball dribler man med én hånd, og har man efter at have driblet samlet bolden op i to hænder, må man ikke drible igen. Man må gerne styre bolden, men kommer den driblende hånd under bolden, så denne bevæger sig opad, skal du dømme ulovlig dribling. Det er til hver en tid tilladt at skifte driblingen mellem hænderne. Du bør i starten af forløbet </w:t>
      </w:r>
      <w:r w:rsidRPr="00706EDC">
        <w:rPr>
          <w:rFonts w:ascii="Arial Narrow" w:hAnsi="Arial Narrow"/>
          <w:bdr w:val="none" w:sz="0" w:space="0" w:color="auto" w:frame="1"/>
        </w:rPr>
        <w:lastRenderedPageBreak/>
        <w:t>vurdere, om spilleren opnår en fordel af den ulovlige dribling, inden du dømmer.</w:t>
      </w:r>
    </w:p>
    <w:p w14:paraId="24C8383B" w14:textId="77777777" w:rsidR="00B2622A" w:rsidRPr="00706EDC" w:rsidRDefault="00B2622A" w:rsidP="00706EDC">
      <w:pPr>
        <w:pStyle w:val="Ingenafstand"/>
        <w:spacing w:line="360" w:lineRule="auto"/>
        <w:rPr>
          <w:rFonts w:ascii="Arial Narrow" w:hAnsi="Arial Narrow"/>
          <w:bdr w:val="none" w:sz="0" w:space="0" w:color="auto" w:frame="1"/>
        </w:rPr>
      </w:pPr>
    </w:p>
    <w:p w14:paraId="3021EF33" w14:textId="77777777" w:rsidR="00B2622A" w:rsidRPr="00706EDC" w:rsidRDefault="00B2622A" w:rsidP="00706EDC">
      <w:pPr>
        <w:pStyle w:val="Ingenafstand"/>
        <w:spacing w:line="360" w:lineRule="auto"/>
        <w:rPr>
          <w:rFonts w:ascii="Arial Narrow" w:hAnsi="Arial Narrow"/>
        </w:rPr>
      </w:pPr>
      <w:r w:rsidRPr="00706EDC">
        <w:rPr>
          <w:rFonts w:ascii="Arial Narrow" w:hAnsi="Arial Narrow"/>
          <w:u w:val="single"/>
          <w:bdr w:val="none" w:sz="0" w:space="0" w:color="auto" w:frame="1"/>
        </w:rPr>
        <w:t>Tre sekunder</w:t>
      </w:r>
      <w:r w:rsidRPr="00706EDC">
        <w:rPr>
          <w:rFonts w:ascii="Arial Narrow" w:hAnsi="Arial Narrow"/>
        </w:rPr>
        <w:br/>
      </w:r>
      <w:r w:rsidRPr="00706EDC">
        <w:rPr>
          <w:rFonts w:ascii="Arial Narrow" w:hAnsi="Arial Narrow"/>
          <w:bdr w:val="none" w:sz="0" w:space="0" w:color="auto" w:frame="1"/>
        </w:rPr>
        <w:t xml:space="preserve">Under hver kurv er der markeret et </w:t>
      </w:r>
      <w:proofErr w:type="spellStart"/>
      <w:r w:rsidRPr="00706EDC">
        <w:rPr>
          <w:rFonts w:ascii="Arial Narrow" w:hAnsi="Arial Narrow"/>
          <w:bdr w:val="none" w:sz="0" w:space="0" w:color="auto" w:frame="1"/>
        </w:rPr>
        <w:t>tresekundersfelt</w:t>
      </w:r>
      <w:proofErr w:type="spellEnd"/>
      <w:r w:rsidRPr="00706EDC">
        <w:rPr>
          <w:rFonts w:ascii="Arial Narrow" w:hAnsi="Arial Narrow"/>
          <w:bdr w:val="none" w:sz="0" w:space="0" w:color="auto" w:frame="1"/>
        </w:rPr>
        <w:t>. En angrebsspiller må højst opholde sig i dette felt tre sekunder ad gangen. Træder spilleren ud af feltet, er hun velkommen til at træde ind igen. Hver gang et skud rammer ringen, nulstilles de tre sekunder Denne regel er vigtig at overholde for at bevare spillets bredde og dybde. Desuden sikrer reglen, at høje spillere ikke får en for stor fordel af at kunne indtage positioner tæt på kurven.</w:t>
      </w:r>
    </w:p>
    <w:p w14:paraId="20E2411C" w14:textId="77777777" w:rsidR="00B2622A" w:rsidRPr="00706EDC" w:rsidRDefault="00B2622A" w:rsidP="00706EDC">
      <w:pPr>
        <w:pStyle w:val="Ingenafstand"/>
        <w:spacing w:line="360" w:lineRule="auto"/>
        <w:rPr>
          <w:rFonts w:ascii="Arial Narrow" w:hAnsi="Arial Narrow"/>
          <w:bdr w:val="none" w:sz="0" w:space="0" w:color="auto" w:frame="1"/>
        </w:rPr>
      </w:pPr>
    </w:p>
    <w:p w14:paraId="22E890E3" w14:textId="77777777" w:rsidR="00B2622A" w:rsidRPr="00706EDC" w:rsidRDefault="00B2622A" w:rsidP="00706EDC">
      <w:pPr>
        <w:pStyle w:val="Ingenafstand"/>
        <w:spacing w:line="360" w:lineRule="auto"/>
        <w:rPr>
          <w:rFonts w:ascii="Arial Narrow" w:hAnsi="Arial Narrow"/>
        </w:rPr>
      </w:pPr>
      <w:r w:rsidRPr="00706EDC">
        <w:rPr>
          <w:rFonts w:ascii="Arial Narrow" w:hAnsi="Arial Narrow"/>
          <w:u w:val="single"/>
          <w:bdr w:val="none" w:sz="0" w:space="0" w:color="auto" w:frame="1"/>
        </w:rPr>
        <w:t>Fem sekunder</w:t>
      </w:r>
      <w:r w:rsidRPr="00706EDC">
        <w:rPr>
          <w:rFonts w:ascii="Arial Narrow" w:hAnsi="Arial Narrow"/>
        </w:rPr>
        <w:br/>
      </w:r>
      <w:r w:rsidRPr="00706EDC">
        <w:rPr>
          <w:rFonts w:ascii="Arial Narrow" w:hAnsi="Arial Narrow"/>
          <w:bdr w:val="none" w:sz="0" w:space="0" w:color="auto" w:frame="1"/>
        </w:rPr>
        <w:t>En angrebsspiller skal have sluppet bolden til en dribling, en aflevering eller en afslutning, inden der er gået fem sekunder, fra denne spiller modtog bolden. Reglen træder kun i kraft, såfremt den boldholdende angrebsspiller er tæt dækket op. Du bør i starten af forløbet helt undlade at dømme fem sekunder.</w:t>
      </w:r>
    </w:p>
    <w:p w14:paraId="4F0B1367" w14:textId="77777777" w:rsidR="00B2622A" w:rsidRPr="00706EDC" w:rsidRDefault="00B2622A" w:rsidP="00706EDC">
      <w:pPr>
        <w:pStyle w:val="Ingenafstand"/>
        <w:spacing w:line="360" w:lineRule="auto"/>
        <w:rPr>
          <w:rFonts w:ascii="Arial Narrow" w:hAnsi="Arial Narrow"/>
        </w:rPr>
      </w:pPr>
      <w:r w:rsidRPr="00706EDC">
        <w:rPr>
          <w:rFonts w:ascii="Arial Narrow" w:hAnsi="Arial Narrow"/>
        </w:rPr>
        <w:t>Efter alle begåede forseelser skal du tildele modstanderne bolden, hvorefter spillet fortsættes som beskrevet ovenfor.</w:t>
      </w:r>
    </w:p>
    <w:p w14:paraId="76F4466F" w14:textId="77777777" w:rsidR="00B2622A" w:rsidRPr="00706EDC" w:rsidRDefault="00B2622A" w:rsidP="00706EDC">
      <w:pPr>
        <w:pStyle w:val="Ingenafstand"/>
        <w:spacing w:line="360" w:lineRule="auto"/>
        <w:rPr>
          <w:rFonts w:ascii="Arial Narrow" w:hAnsi="Arial Narrow"/>
        </w:rPr>
      </w:pPr>
    </w:p>
    <w:p w14:paraId="143EFF5F" w14:textId="77777777" w:rsidR="00B2622A" w:rsidRPr="00706EDC" w:rsidRDefault="00B2622A" w:rsidP="00706EDC">
      <w:pPr>
        <w:pStyle w:val="Ingenafstand"/>
        <w:spacing w:line="360" w:lineRule="auto"/>
        <w:rPr>
          <w:rFonts w:ascii="Arial Narrow" w:hAnsi="Arial Narrow"/>
          <w:sz w:val="36"/>
          <w:szCs w:val="36"/>
          <w:u w:val="single"/>
        </w:rPr>
      </w:pPr>
      <w:r w:rsidRPr="00706EDC">
        <w:rPr>
          <w:rFonts w:ascii="Arial Narrow" w:hAnsi="Arial Narrow"/>
          <w:u w:val="single"/>
        </w:rPr>
        <w:t>Fejl</w:t>
      </w:r>
    </w:p>
    <w:p w14:paraId="4FD79A7B" w14:textId="77777777" w:rsidR="00B2622A" w:rsidRPr="00706EDC" w:rsidRDefault="00B2622A" w:rsidP="00706EDC">
      <w:pPr>
        <w:pStyle w:val="Ingenafstand"/>
        <w:spacing w:line="360" w:lineRule="auto"/>
        <w:rPr>
          <w:rFonts w:ascii="Arial Narrow" w:hAnsi="Arial Narrow"/>
        </w:rPr>
      </w:pPr>
      <w:r w:rsidRPr="00706EDC">
        <w:rPr>
          <w:rFonts w:ascii="Arial Narrow" w:hAnsi="Arial Narrow"/>
        </w:rPr>
        <w:t>I basketball skelnes mellem to typer af personlige fejl. Fejl begået mod en modspiller og såkaldte tekniske fejl. En teknisk fejl dømmes ofte i forbindelse med brok over dommerens kendelser. Fordi det i dette forløb er spillerne selv, der dømmer, vil tekniske fejl ikke blive nødvendige.</w:t>
      </w:r>
    </w:p>
    <w:p w14:paraId="1D4E38A7" w14:textId="77777777" w:rsidR="00B2622A" w:rsidRPr="00706EDC" w:rsidRDefault="00B2622A" w:rsidP="00706EDC">
      <w:pPr>
        <w:pStyle w:val="Ingenafstand"/>
        <w:spacing w:line="360" w:lineRule="auto"/>
        <w:rPr>
          <w:rFonts w:ascii="Arial Narrow" w:hAnsi="Arial Narrow"/>
        </w:rPr>
      </w:pPr>
      <w:r w:rsidRPr="00706EDC">
        <w:rPr>
          <w:rFonts w:ascii="Arial Narrow" w:hAnsi="Arial Narrow"/>
        </w:rPr>
        <w:t>I basketball kontrollerer dommeren graden og typen af kropskontakt ved hjælp af personlige fejl. Disse dømmes oftest på forsvarsspillere efter det såkaldte cylinderprincip, der i hovedtræk kan forklares således:</w:t>
      </w:r>
    </w:p>
    <w:p w14:paraId="5CE01B95" w14:textId="77777777" w:rsidR="00B2622A" w:rsidRPr="00706EDC" w:rsidRDefault="00B2622A" w:rsidP="00706EDC">
      <w:pPr>
        <w:pStyle w:val="Ingenafstand"/>
        <w:spacing w:line="360" w:lineRule="auto"/>
        <w:rPr>
          <w:rFonts w:ascii="Arial Narrow" w:hAnsi="Arial Narrow"/>
        </w:rPr>
      </w:pPr>
      <w:r w:rsidRPr="00706EDC">
        <w:rPr>
          <w:rFonts w:ascii="Arial Narrow" w:hAnsi="Arial Narrow"/>
        </w:rPr>
        <w:t>Omkring alle forsvarsspillere forestiller man sig en cylinder, hvis diameter er bestemt af spillerens bredde, når denne har hænderne placeret i en naturlig position. Skulle forsvarsspilleren række ud af denne cylinder og skabe en betydelig kontakt, der forhindrer modspilleren i sin offensive bevægelse, skal du dømme fejl. Er en spiller unødigt voldsom inden for sin cylinder, skal vedkommende også idømmes en fejl.</w:t>
      </w:r>
    </w:p>
    <w:p w14:paraId="1C8F16D2" w14:textId="77777777" w:rsidR="00B2622A" w:rsidRPr="00706EDC" w:rsidRDefault="00B2622A" w:rsidP="00706EDC">
      <w:pPr>
        <w:pStyle w:val="Ingenafstand"/>
        <w:spacing w:line="360" w:lineRule="auto"/>
        <w:rPr>
          <w:rFonts w:ascii="Arial Narrow" w:hAnsi="Arial Narrow"/>
        </w:rPr>
      </w:pPr>
      <w:r w:rsidRPr="00706EDC">
        <w:rPr>
          <w:rFonts w:ascii="Arial Narrow" w:hAnsi="Arial Narrow"/>
        </w:rPr>
        <w:t>Det er en udbredt myte, at man ikke må røre hinanden, når man spiller basketball. Dette er bestemt ikke korrekt. Der foregår ustandseligt fysiske kampe om de mest fordelagtige positioner på banen, og dette er ganske tilladt, så længe de kæmpende spilleres cylindere bryder hinanden, inden kontakten skabes.</w:t>
      </w:r>
    </w:p>
    <w:p w14:paraId="386B3B26" w14:textId="77777777" w:rsidR="00B2622A" w:rsidRPr="00706EDC" w:rsidRDefault="00B2622A" w:rsidP="00706EDC">
      <w:pPr>
        <w:pStyle w:val="Ingenafstand"/>
        <w:spacing w:line="360" w:lineRule="auto"/>
        <w:rPr>
          <w:rFonts w:ascii="Arial Narrow" w:hAnsi="Arial Narrow"/>
        </w:rPr>
      </w:pPr>
      <w:r w:rsidRPr="00706EDC">
        <w:rPr>
          <w:rFonts w:ascii="Arial Narrow" w:hAnsi="Arial Narrow"/>
        </w:rPr>
        <w:t>Langt de fleste fejl dømmes altså på de forsvarende spillere, men en angribende spiller kan også idømmes en fejl. Dette sker som oftest, hvis en boldholdende offensivspiller løber eller springer ind i en forsvarsspiller, der– inden kontakten finder sted – allerede har etableret sin position på banen. Er forsvarsspilleren placeret tæt under kurven, skal du sædvanligvis ikke dømme angrebsfejl.</w:t>
      </w:r>
    </w:p>
    <w:p w14:paraId="04C8F7E0" w14:textId="77777777" w:rsidR="00B2622A" w:rsidRPr="00706EDC" w:rsidRDefault="00B2622A" w:rsidP="00706EDC">
      <w:pPr>
        <w:pStyle w:val="Ingenafstand"/>
        <w:spacing w:line="360" w:lineRule="auto"/>
        <w:rPr>
          <w:rFonts w:ascii="Arial Narrow" w:hAnsi="Arial Narrow"/>
        </w:rPr>
      </w:pPr>
      <w:r w:rsidRPr="00706EDC">
        <w:rPr>
          <w:rFonts w:ascii="Arial Narrow" w:hAnsi="Arial Narrow"/>
        </w:rPr>
        <w:t>Efter en fejl igangsættes spillet af det fejlede hold som beskrevet ovenfor. Bliver fejlen begået mod en angrebsspiller, der var i færd med at afslutte, skal du tildele denne det samme antal straffekast, som det forhindrede skud ville have været værd i point (to eller tre).</w:t>
      </w:r>
    </w:p>
    <w:p w14:paraId="29EFD500" w14:textId="1ABA908B" w:rsidR="005D4B03" w:rsidRPr="00706EDC" w:rsidRDefault="00B2622A" w:rsidP="009A2756">
      <w:pPr>
        <w:pStyle w:val="Ingenafstand"/>
        <w:spacing w:line="360" w:lineRule="auto"/>
        <w:rPr>
          <w:rFonts w:ascii="Arial Narrow" w:hAnsi="Arial Narrow"/>
        </w:rPr>
      </w:pPr>
      <w:r w:rsidRPr="00706EDC">
        <w:rPr>
          <w:rFonts w:ascii="Arial Narrow" w:hAnsi="Arial Narrow"/>
        </w:rPr>
        <w:t>Ligeledes skal du tildele den fejlede spiller to straffekast efter hver eneste begåede forsvarsfejl, når det fejlende hold tilsammen har begået fire fejl. Skulle fejlen blive begået mod en afsluttende spiller, der på trods af fejlen rammer sit skud, skal du godkende scoringen og tildele angriberen et såkaldt bonusstraffekast.</w:t>
      </w:r>
      <w:bookmarkStart w:id="1" w:name="_GoBack"/>
      <w:bookmarkEnd w:id="1"/>
    </w:p>
    <w:sectPr w:rsidR="005D4B03" w:rsidRPr="00706EDC" w:rsidSect="009A275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22A"/>
    <w:rsid w:val="005D4B03"/>
    <w:rsid w:val="00706EDC"/>
    <w:rsid w:val="009A2756"/>
    <w:rsid w:val="00B2622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5C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2">
    <w:name w:val="heading 2"/>
    <w:basedOn w:val="Normal"/>
    <w:next w:val="Normal"/>
    <w:link w:val="Overskrift2Tegn"/>
    <w:uiPriority w:val="9"/>
    <w:unhideWhenUsed/>
    <w:qFormat/>
    <w:rsid w:val="00B2622A"/>
    <w:pPr>
      <w:keepNext/>
      <w:keepLines/>
      <w:widowControl w:val="0"/>
      <w:autoSpaceDE w:val="0"/>
      <w:autoSpaceDN w:val="0"/>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B2622A"/>
    <w:rPr>
      <w:rFonts w:asciiTheme="majorHAnsi" w:eastAsiaTheme="majorEastAsia" w:hAnsiTheme="majorHAnsi" w:cstheme="majorBidi"/>
      <w:color w:val="2F5496" w:themeColor="accent1" w:themeShade="BF"/>
      <w:sz w:val="26"/>
      <w:szCs w:val="26"/>
    </w:rPr>
  </w:style>
  <w:style w:type="paragraph" w:styleId="Ingenafstand">
    <w:name w:val="No Spacing"/>
    <w:uiPriority w:val="1"/>
    <w:qFormat/>
    <w:rsid w:val="00B2622A"/>
    <w:pPr>
      <w:widowControl w:val="0"/>
      <w:autoSpaceDE w:val="0"/>
      <w:autoSpaceDN w:val="0"/>
      <w:spacing w:after="0" w:line="240" w:lineRule="auto"/>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2">
    <w:name w:val="heading 2"/>
    <w:basedOn w:val="Normal"/>
    <w:next w:val="Normal"/>
    <w:link w:val="Overskrift2Tegn"/>
    <w:uiPriority w:val="9"/>
    <w:unhideWhenUsed/>
    <w:qFormat/>
    <w:rsid w:val="00B2622A"/>
    <w:pPr>
      <w:keepNext/>
      <w:keepLines/>
      <w:widowControl w:val="0"/>
      <w:autoSpaceDE w:val="0"/>
      <w:autoSpaceDN w:val="0"/>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B2622A"/>
    <w:rPr>
      <w:rFonts w:asciiTheme="majorHAnsi" w:eastAsiaTheme="majorEastAsia" w:hAnsiTheme="majorHAnsi" w:cstheme="majorBidi"/>
      <w:color w:val="2F5496" w:themeColor="accent1" w:themeShade="BF"/>
      <w:sz w:val="26"/>
      <w:szCs w:val="26"/>
    </w:rPr>
  </w:style>
  <w:style w:type="paragraph" w:styleId="Ingenafstand">
    <w:name w:val="No Spacing"/>
    <w:uiPriority w:val="1"/>
    <w:qFormat/>
    <w:rsid w:val="00B2622A"/>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868</Words>
  <Characters>5300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 Benedikt Zornhagen</dc:creator>
  <cp:lastModifiedBy>Lone Herold Baltsersen</cp:lastModifiedBy>
  <cp:revision>2</cp:revision>
  <dcterms:created xsi:type="dcterms:W3CDTF">2023-10-27T06:36:00Z</dcterms:created>
  <dcterms:modified xsi:type="dcterms:W3CDTF">2023-10-27T06:36:00Z</dcterms:modified>
</cp:coreProperties>
</file>