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AC1B" w14:textId="77777777" w:rsidR="00AD2AEE" w:rsidRPr="00AD2AEE" w:rsidRDefault="00AD2AEE" w:rsidP="00AD2AEE">
      <w:pPr>
        <w:rPr>
          <w:b/>
          <w:bCs/>
          <w:sz w:val="32"/>
          <w:szCs w:val="32"/>
        </w:rPr>
      </w:pPr>
      <w:r w:rsidRPr="00AD2AEE">
        <w:rPr>
          <w:b/>
          <w:bCs/>
          <w:sz w:val="32"/>
          <w:szCs w:val="32"/>
        </w:rPr>
        <w:t>KONTRAPOST</w:t>
      </w:r>
    </w:p>
    <w:p w14:paraId="6F885E4F" w14:textId="2C672911" w:rsidR="00AD2AEE" w:rsidRDefault="00AD2AEE" w:rsidP="00AD2AEE">
      <w:r w:rsidRPr="00AD2AEE">
        <w:t>Kontrapost (italiensk </w:t>
      </w:r>
      <w:proofErr w:type="spellStart"/>
      <w:r w:rsidRPr="00AD2AEE">
        <w:rPr>
          <w:i/>
          <w:iCs/>
        </w:rPr>
        <w:t>contrapposto</w:t>
      </w:r>
      <w:proofErr w:type="spellEnd"/>
      <w:r w:rsidRPr="00AD2AEE">
        <w:t>, "modvægt") er en kunstnerisk kompositionsform og skulpturteknik, hvor en stående figur hviler sin vægt på det ene ben, mens det andet er afslappet. Denne forskydning skaber et naturligt, dynamisk s-sving i kroppen, hvor hofter og skuldre hælder modsat, hvilket giver en mere levende og afslappet fremstilling. Teknikken stammer fra antikken og blev genoplivet i renæssancen for at skabe naturtro figurer, f.eks. Michelangelos David. </w:t>
      </w:r>
    </w:p>
    <w:p w14:paraId="3A9D623B" w14:textId="77777777" w:rsidR="00B35729" w:rsidRPr="00AD2AEE" w:rsidRDefault="00B35729" w:rsidP="00AD2AEE"/>
    <w:p w14:paraId="5D96F0C3" w14:textId="79CFF4F5" w:rsidR="00AD2AEE" w:rsidRPr="00AD2AEE" w:rsidRDefault="00AD2AEE" w:rsidP="00AD2AEE">
      <w:r w:rsidRPr="00AD2AEE">
        <w:rPr>
          <w:b/>
          <w:bCs/>
        </w:rPr>
        <w:t>Nøglepunkter ved kontrapost:</w:t>
      </w:r>
    </w:p>
    <w:p w14:paraId="029F509F" w14:textId="15ED08DF" w:rsidR="00AD2AEE" w:rsidRPr="00AD2AEE" w:rsidRDefault="00B35729" w:rsidP="00B35729">
      <w:pPr>
        <w:ind w:left="720"/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2B5BECF9" wp14:editId="26C282C9">
            <wp:simplePos x="0" y="0"/>
            <wp:positionH relativeFrom="column">
              <wp:posOffset>3810</wp:posOffset>
            </wp:positionH>
            <wp:positionV relativeFrom="paragraph">
              <wp:posOffset>12065</wp:posOffset>
            </wp:positionV>
            <wp:extent cx="2438400" cy="4029075"/>
            <wp:effectExtent l="0" t="0" r="0" b="0"/>
            <wp:wrapSquare wrapText="bothSides"/>
            <wp:docPr id="348518498" name="Billede 3" descr="File:Chiasmo Contrapposto-Canone Canon policleteo (3pages)-scheme-diagram-photo Paolo Villa 2024 CC BY-SA 4.0 (and italian Law &amp; MiC)- Doryphoros by Polykleitos, photo-scheme-diagram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Chiasmo Contrapposto-Canone Canon policleteo (3pages)-scheme-diagram-photo Paolo Villa 2024 CC BY-SA 4.0 (and italian Law &amp; MiC)- Doryphoros by Polykleitos, photo-scheme-diagram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AEE" w:rsidRPr="00AD2AEE">
        <w:rPr>
          <w:b/>
          <w:bCs/>
        </w:rPr>
        <w:t>Vægtfordeling:</w:t>
      </w:r>
      <w:r w:rsidR="00AD2AEE" w:rsidRPr="00AD2AEE">
        <w:t> Størstedelen af vægten hviler på det ene ben ("</w:t>
      </w:r>
      <w:proofErr w:type="spellStart"/>
      <w:r w:rsidR="00AD2AEE" w:rsidRPr="00AD2AEE">
        <w:t>standbenet</w:t>
      </w:r>
      <w:proofErr w:type="spellEnd"/>
      <w:r w:rsidR="00AD2AEE" w:rsidRPr="00AD2AEE">
        <w:t xml:space="preserve">"), mens det andet er </w:t>
      </w:r>
      <w:r w:rsidR="006F6472" w:rsidRPr="00AD2AEE">
        <w:t>bøjet</w:t>
      </w:r>
      <w:r w:rsidR="00AD2AEE" w:rsidRPr="00AD2AEE">
        <w:t xml:space="preserve"> ("spillebenet").</w:t>
      </w:r>
    </w:p>
    <w:p w14:paraId="34E486D4" w14:textId="295F1DB3" w:rsidR="00AD2AEE" w:rsidRPr="00AD2AEE" w:rsidRDefault="00AD2AEE" w:rsidP="00B35729">
      <w:pPr>
        <w:ind w:left="720"/>
      </w:pPr>
      <w:r w:rsidRPr="00AD2AEE">
        <w:rPr>
          <w:b/>
          <w:bCs/>
        </w:rPr>
        <w:t>Kropsdrejning:</w:t>
      </w:r>
      <w:r w:rsidRPr="00AD2AEE">
        <w:t> For at holde balancen opstår der en vridning i hoften, hvor hoftelinjen ikke er vandret, hvilket spejles i skuldrenes position.</w:t>
      </w:r>
    </w:p>
    <w:p w14:paraId="3E154D28" w14:textId="57C27947" w:rsidR="00AD2AEE" w:rsidRPr="00AD2AEE" w:rsidRDefault="00AD2AEE" w:rsidP="00B35729">
      <w:pPr>
        <w:ind w:left="720"/>
      </w:pPr>
      <w:r w:rsidRPr="00AD2AEE">
        <w:rPr>
          <w:b/>
          <w:bCs/>
        </w:rPr>
        <w:t>"Kiasme" (krydsstilling):</w:t>
      </w:r>
      <w:r w:rsidRPr="00AD2AEE">
        <w:t> Spændingen i kroppen er diagonal; den side af overkroppen, der er over det spændte ben, er ofte afslappet, og omvendt.</w:t>
      </w:r>
    </w:p>
    <w:p w14:paraId="523DD5B7" w14:textId="66727CA9" w:rsidR="00AD2AEE" w:rsidRPr="00AD2AEE" w:rsidRDefault="00AD2AEE" w:rsidP="00B35729">
      <w:pPr>
        <w:ind w:left="720"/>
      </w:pPr>
      <w:r w:rsidRPr="00AD2AEE">
        <w:rPr>
          <w:b/>
          <w:bCs/>
        </w:rPr>
        <w:t>Formål:</w:t>
      </w:r>
      <w:r w:rsidRPr="00AD2AEE">
        <w:t> Teknikken bryder med stive, frontale fremstillinger og introducerer naturlig bevægelse</w:t>
      </w:r>
      <w:r w:rsidR="00B35729">
        <w:t xml:space="preserve"> og</w:t>
      </w:r>
      <w:r w:rsidRPr="00AD2AEE">
        <w:t xml:space="preserve"> dynamik i motivet.</w:t>
      </w:r>
    </w:p>
    <w:p w14:paraId="293CB3AF" w14:textId="37FC320E" w:rsidR="00AD2AEE" w:rsidRPr="00AD2AEE" w:rsidRDefault="00AD2AEE" w:rsidP="00B35729">
      <w:pPr>
        <w:ind w:left="720"/>
      </w:pPr>
      <w:r w:rsidRPr="00AD2AEE">
        <w:rPr>
          <w:b/>
          <w:bCs/>
        </w:rPr>
        <w:t>Historisk eksempel:</w:t>
      </w:r>
      <w:r w:rsidRPr="00AD2AEE">
        <w:t> Et kendt eksempel er den antikke skulptur </w:t>
      </w:r>
      <w:r w:rsidRPr="00AD2AEE">
        <w:rPr>
          <w:i/>
          <w:iCs/>
        </w:rPr>
        <w:t>Spydbæreren</w:t>
      </w:r>
      <w:r w:rsidRPr="00AD2AEE">
        <w:t> (</w:t>
      </w:r>
      <w:proofErr w:type="spellStart"/>
      <w:r w:rsidRPr="00AD2AEE">
        <w:t>Doryphoros</w:t>
      </w:r>
      <w:proofErr w:type="spellEnd"/>
      <w:r w:rsidRPr="00AD2AEE">
        <w:t>). </w:t>
      </w:r>
    </w:p>
    <w:p w14:paraId="17038F88" w14:textId="75D26060" w:rsidR="009E5312" w:rsidRDefault="00B35729">
      <w:r>
        <w:rPr>
          <w:noProof/>
        </w:rPr>
        <w:drawing>
          <wp:anchor distT="0" distB="0" distL="114300" distR="114300" simplePos="0" relativeHeight="251673088" behindDoc="0" locked="0" layoutInCell="1" allowOverlap="1" wp14:anchorId="64C982C1" wp14:editId="0C83F8F4">
            <wp:simplePos x="0" y="0"/>
            <wp:positionH relativeFrom="column">
              <wp:posOffset>1320800</wp:posOffset>
            </wp:positionH>
            <wp:positionV relativeFrom="paragraph">
              <wp:posOffset>107315</wp:posOffset>
            </wp:positionV>
            <wp:extent cx="2593340" cy="4286250"/>
            <wp:effectExtent l="0" t="0" r="0" b="0"/>
            <wp:wrapSquare wrapText="bothSides"/>
            <wp:docPr id="1176117289" name="Billede 2" descr="File:Chiasmo Contrapposto-Canone Canon policleteo (3pages)-scheme-diagram-photo Paolo Villa 2024 CC BY-SA 4.0 (and italian Law &amp; MiC)- Doryphoros by Polykleitos, photo-scheme-diagram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Chiasmo Contrapposto-Canone Canon policleteo (3pages)-scheme-diagram-photo Paolo Villa 2024 CC BY-SA 4.0 (and italian Law &amp; MiC)- Doryphoros by Polykleitos, photo-scheme-diagram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FC619" w14:textId="40D5BE7F" w:rsidR="00B35729" w:rsidRDefault="00B35729" w:rsidP="00B35729"/>
    <w:p w14:paraId="01936B8C" w14:textId="77777777" w:rsidR="00B35729" w:rsidRDefault="00B35729" w:rsidP="00B35729"/>
    <w:p w14:paraId="1C3F8267" w14:textId="77777777" w:rsidR="00B35729" w:rsidRDefault="00B35729" w:rsidP="00B35729"/>
    <w:p w14:paraId="5DDC6E6E" w14:textId="77777777" w:rsidR="00B35729" w:rsidRDefault="00B35729" w:rsidP="00B35729"/>
    <w:p w14:paraId="1BA5B7BA" w14:textId="7C06300D" w:rsidR="00B35729" w:rsidRDefault="00B35729" w:rsidP="00B35729">
      <w:r w:rsidRPr="00AD2AEE">
        <w:t xml:space="preserve">Kontrapost er en positur som de mandlige skulpturer fra klassisk tid ofte står i. Det er et opbrud med arkaisk tids statiske frontalitet og skridtstilling med hænderne ned langs siden. </w:t>
      </w:r>
      <w:r>
        <w:br/>
      </w:r>
      <w:r w:rsidRPr="00AD2AEE">
        <w:t xml:space="preserve">Kroppen hviler på det ene ben, som dermed er spændt, mens det andet er mere afslappet. Dette giver en forvridning i hoften, der dermed ikke er horisontal, men let forskudt. Spændingen i benene spejles i overkroppen, hvor den side af overkroppen, der sidder over den spændte del af </w:t>
      </w:r>
      <w:r w:rsidRPr="00AD2AEE">
        <w:t>underkroppen,</w:t>
      </w:r>
      <w:r w:rsidRPr="00AD2AEE">
        <w:t xml:space="preserve"> er afslappet - og omvendt. Dette skaber kiasme = krydsstilling, hvor kroppen er spændt diagonalt og afslappet diagonalt. Typisk vil den spændte arm holde noget - fx et spyd - der gør det logisk at armen er spændt, men den anden ofte vil hænge ned langs siden eller hvile i sin positur.</w:t>
      </w:r>
    </w:p>
    <w:p w14:paraId="67D278DD" w14:textId="42960B60" w:rsidR="00AD2AEE" w:rsidRDefault="00AD2AEE"/>
    <w:p w14:paraId="15DB4844" w14:textId="47F89993" w:rsidR="00B35729" w:rsidRDefault="00B35729"/>
    <w:p w14:paraId="674C0E2A" w14:textId="27287053" w:rsidR="00B35729" w:rsidRDefault="00B35729" w:rsidP="00B35729">
      <w:pPr>
        <w:rPr>
          <w:rFonts w:ascii="Arial" w:hAnsi="Arial" w:cs="Arial"/>
          <w:color w:val="202122"/>
          <w:sz w:val="21"/>
          <w:szCs w:val="21"/>
          <w:shd w:val="clear" w:color="auto" w:fill="F8F9FA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1523CAA" wp14:editId="23829BFB">
            <wp:simplePos x="0" y="0"/>
            <wp:positionH relativeFrom="column">
              <wp:posOffset>-78740</wp:posOffset>
            </wp:positionH>
            <wp:positionV relativeFrom="paragraph">
              <wp:posOffset>42545</wp:posOffset>
            </wp:positionV>
            <wp:extent cx="3009900" cy="4973955"/>
            <wp:effectExtent l="0" t="0" r="0" b="0"/>
            <wp:wrapSquare wrapText="bothSides"/>
            <wp:docPr id="933010372" name="Billede 4" descr="File:Chiasmo Contrapposto-Canone Canon policleteo (3pages)-scheme-diagram-photo Paolo Villa 2024 CC BY-SA 4.0 (and italian Law &amp; MiC)- Doryphoros by Polykleitos, photo-scheme-diagram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e:Chiasmo Contrapposto-Canone Canon policleteo (3pages)-scheme-diagram-photo Paolo Villa 2024 CC BY-SA 4.0 (and italian Law &amp; MiC)- Doryphoros by Polykleitos, photo-scheme-diagram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97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35729">
        <w:rPr>
          <w:sz w:val="32"/>
          <w:szCs w:val="32"/>
          <w:lang w:val="en-US"/>
        </w:rPr>
        <w:t>Spydbæreren</w:t>
      </w:r>
      <w:proofErr w:type="spellEnd"/>
      <w:r w:rsidRPr="00B35729">
        <w:rPr>
          <w:sz w:val="32"/>
          <w:szCs w:val="32"/>
          <w:lang w:val="en-US"/>
        </w:rPr>
        <w:t xml:space="preserve"> </w:t>
      </w:r>
      <w:proofErr w:type="spellStart"/>
      <w:r w:rsidRPr="00B35729">
        <w:rPr>
          <w:sz w:val="32"/>
          <w:szCs w:val="32"/>
          <w:lang w:val="en-US"/>
        </w:rPr>
        <w:t>eller</w:t>
      </w:r>
      <w:proofErr w:type="spellEnd"/>
      <w:r w:rsidRPr="00B35729">
        <w:rPr>
          <w:sz w:val="32"/>
          <w:szCs w:val="32"/>
          <w:lang w:val="en-US"/>
        </w:rPr>
        <w:t> </w:t>
      </w:r>
      <w:proofErr w:type="spellStart"/>
      <w:r w:rsidRPr="00B35729">
        <w:rPr>
          <w:i/>
          <w:iCs/>
          <w:sz w:val="32"/>
          <w:szCs w:val="32"/>
          <w:lang w:val="en-US"/>
        </w:rPr>
        <w:t>Doryforos</w:t>
      </w:r>
      <w:proofErr w:type="spellEnd"/>
      <w:r w:rsidRPr="00B35729">
        <w:rPr>
          <w:sz w:val="32"/>
          <w:szCs w:val="32"/>
          <w:lang w:val="en-US"/>
        </w:rPr>
        <w:t>.</w:t>
      </w:r>
      <w:r w:rsidRPr="00B35729">
        <w:rPr>
          <w:rFonts w:ascii="Arial" w:hAnsi="Arial" w:cs="Arial"/>
          <w:color w:val="202122"/>
          <w:sz w:val="28"/>
          <w:szCs w:val="28"/>
          <w:shd w:val="clear" w:color="auto" w:fill="F8F9FA"/>
          <w:lang w:val="en-US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  <w:lang w:val="en-US"/>
        </w:rPr>
        <w:br/>
      </w:r>
    </w:p>
    <w:p w14:paraId="6BC85E03" w14:textId="7442C17F" w:rsidR="00B35729" w:rsidRPr="00AD2AEE" w:rsidRDefault="00B35729" w:rsidP="00B35729">
      <w:pPr>
        <w:rPr>
          <w:lang w:val="en-US"/>
        </w:rPr>
      </w:pPr>
      <w:r w:rsidRPr="00AD2AEE">
        <w:rPr>
          <w:lang w:val="en-US"/>
        </w:rPr>
        <w:t>A well-preserved Roman period copy of the </w:t>
      </w:r>
      <w:r w:rsidRPr="00AD2AEE">
        <w:rPr>
          <w:i/>
          <w:iCs/>
          <w:lang w:val="en-US"/>
        </w:rPr>
        <w:t>Doryphoros</w:t>
      </w:r>
      <w:r w:rsidRPr="00AD2AEE">
        <w:rPr>
          <w:lang w:val="en-US"/>
        </w:rPr>
        <w:t> of Polykleitos from the collection of </w:t>
      </w:r>
      <w:hyperlink r:id="rId8" w:tooltip="Naples National Archaeological Museum" w:history="1">
        <w:r w:rsidRPr="00AD2AEE">
          <w:rPr>
            <w:rStyle w:val="Hyperlink"/>
            <w:lang w:val="en-US"/>
          </w:rPr>
          <w:t>Naples National Archaeological Museum</w:t>
        </w:r>
      </w:hyperlink>
      <w:r w:rsidRPr="00AD2AEE">
        <w:rPr>
          <w:lang w:val="en-US"/>
        </w:rPr>
        <w:t xml:space="preserve">. Material: </w:t>
      </w:r>
      <w:r>
        <w:rPr>
          <w:lang w:val="en-US"/>
        </w:rPr>
        <w:t>M</w:t>
      </w:r>
      <w:r w:rsidRPr="00AD2AEE">
        <w:rPr>
          <w:lang w:val="en-US"/>
        </w:rPr>
        <w:t xml:space="preserve">arble. </w:t>
      </w:r>
      <w:r>
        <w:rPr>
          <w:lang w:val="en-US"/>
        </w:rPr>
        <w:br/>
      </w:r>
      <w:r w:rsidRPr="00AD2AEE">
        <w:rPr>
          <w:lang w:val="en-US"/>
        </w:rPr>
        <w:t xml:space="preserve">Height: 2.12 </w:t>
      </w:r>
      <w:r w:rsidRPr="00AD2AEE">
        <w:rPr>
          <w:lang w:val="en-US"/>
        </w:rPr>
        <w:t>meters</w:t>
      </w:r>
      <w:r>
        <w:rPr>
          <w:lang w:val="en-US"/>
        </w:rPr>
        <w:t>.</w:t>
      </w:r>
      <w:r>
        <w:rPr>
          <w:lang w:val="en-US"/>
        </w:rPr>
        <w:br/>
      </w:r>
      <w:r>
        <w:rPr>
          <w:lang w:val="en-US"/>
        </w:rPr>
        <w:br/>
      </w:r>
    </w:p>
    <w:p w14:paraId="34A46E4D" w14:textId="5569E469" w:rsidR="00AD2AEE" w:rsidRPr="00B35729" w:rsidRDefault="00B35729">
      <w:pPr>
        <w:rPr>
          <w:lang w:val="en-US"/>
        </w:rPr>
      </w:pPr>
      <w:r>
        <w:rPr>
          <w:lang w:val="en-US"/>
        </w:rPr>
        <w:t>T</w:t>
      </w:r>
      <w:r w:rsidRPr="00AD2AEE">
        <w:rPr>
          <w:lang w:val="en-US"/>
        </w:rPr>
        <w:t>he </w:t>
      </w:r>
      <w:r w:rsidRPr="00AD2AEE">
        <w:rPr>
          <w:b/>
          <w:bCs/>
          <w:i/>
          <w:iCs/>
          <w:lang w:val="en-US"/>
        </w:rPr>
        <w:t>Doryphoros</w:t>
      </w:r>
      <w:r w:rsidRPr="00AD2AEE">
        <w:rPr>
          <w:lang w:val="en-US"/>
        </w:rPr>
        <w:t> (</w:t>
      </w:r>
      <w:hyperlink r:id="rId9" w:tooltip="Greek language" w:history="1">
        <w:r w:rsidRPr="00AD2AEE">
          <w:rPr>
            <w:rStyle w:val="Hyperlink"/>
            <w:lang w:val="en-US"/>
          </w:rPr>
          <w:t>Greek</w:t>
        </w:r>
      </w:hyperlink>
      <w:r w:rsidRPr="00AD2AEE">
        <w:rPr>
          <w:lang w:val="en-US"/>
        </w:rPr>
        <w:t> </w:t>
      </w:r>
      <w:proofErr w:type="spellStart"/>
      <w:r w:rsidRPr="00AD2AEE">
        <w:rPr>
          <w:b/>
          <w:bCs/>
        </w:rPr>
        <w:t>Δορυφόρος</w:t>
      </w:r>
      <w:proofErr w:type="spellEnd"/>
      <w:r w:rsidRPr="00AD2AEE">
        <w:rPr>
          <w:lang w:val="en-US"/>
        </w:rPr>
        <w:t> Classical Greek Greek pronunciation: </w:t>
      </w:r>
      <w:hyperlink r:id="rId10" w:tooltip="Help:IPA/Greek" w:history="1">
        <w:r w:rsidRPr="00AD2AEE">
          <w:rPr>
            <w:rStyle w:val="Hyperlink"/>
            <w:lang/>
          </w:rPr>
          <w:t>[doryp</w:t>
        </w:r>
        <w:r w:rsidRPr="00AD2AEE">
          <w:rPr>
            <w:rStyle w:val="Hyperlink"/>
            <w:rFonts w:ascii="Arial" w:hAnsi="Arial" w:cs="Arial"/>
            <w:lang/>
          </w:rPr>
          <w:t>ʰ</w:t>
        </w:r>
        <w:r w:rsidRPr="00AD2AEE">
          <w:rPr>
            <w:rStyle w:val="Hyperlink"/>
            <w:rFonts w:ascii="Aptos" w:hAnsi="Aptos" w:cs="Aptos"/>
            <w:lang/>
          </w:rPr>
          <w:t>ó</w:t>
        </w:r>
        <w:r w:rsidRPr="00AD2AEE">
          <w:rPr>
            <w:rStyle w:val="Hyperlink"/>
            <w:lang/>
          </w:rPr>
          <w:t>ros]</w:t>
        </w:r>
      </w:hyperlink>
      <w:r w:rsidRPr="00AD2AEE">
        <w:rPr>
          <w:lang w:val="en-US"/>
        </w:rPr>
        <w:t>, "Spear-Bearer"; </w:t>
      </w:r>
      <w:proofErr w:type="spellStart"/>
      <w:r w:rsidRPr="00AD2AEE">
        <w:fldChar w:fldCharType="begin"/>
      </w:r>
      <w:r w:rsidRPr="00AD2AEE">
        <w:rPr>
          <w:lang w:val="en-US"/>
        </w:rPr>
        <w:instrText>HYPERLINK "https://en.wikipedia.org/wiki/Latin" \o "Latin"</w:instrText>
      </w:r>
      <w:r w:rsidRPr="00AD2AEE">
        <w:fldChar w:fldCharType="separate"/>
      </w:r>
      <w:r w:rsidRPr="00AD2AEE">
        <w:rPr>
          <w:rStyle w:val="Hyperlink"/>
          <w:lang w:val="en-US"/>
        </w:rPr>
        <w:t>Latinised</w:t>
      </w:r>
      <w:proofErr w:type="spellEnd"/>
      <w:r w:rsidRPr="00AD2AEE">
        <w:fldChar w:fldCharType="end"/>
      </w:r>
      <w:r w:rsidRPr="00AD2AEE">
        <w:rPr>
          <w:lang w:val="en-US"/>
        </w:rPr>
        <w:t> as </w:t>
      </w:r>
      <w:proofErr w:type="spellStart"/>
      <w:r w:rsidRPr="00AD2AEE">
        <w:rPr>
          <w:i/>
          <w:iCs/>
          <w:lang w:val="en-US"/>
        </w:rPr>
        <w:t>Doryphorus</w:t>
      </w:r>
      <w:proofErr w:type="spellEnd"/>
      <w:r w:rsidRPr="00AD2AEE">
        <w:rPr>
          <w:lang w:val="en-US"/>
        </w:rPr>
        <w:t>) of </w:t>
      </w:r>
      <w:hyperlink r:id="rId11" w:tooltip="Polykleitos" w:history="1">
        <w:r w:rsidRPr="00AD2AEE">
          <w:rPr>
            <w:rStyle w:val="Hyperlink"/>
            <w:lang w:val="en-US"/>
          </w:rPr>
          <w:t>Polykleitos</w:t>
        </w:r>
      </w:hyperlink>
      <w:r w:rsidRPr="00AD2AEE">
        <w:rPr>
          <w:lang w:val="en-US"/>
        </w:rPr>
        <w:t> is one of the best known </w:t>
      </w:r>
      <w:hyperlink r:id="rId12" w:tooltip="Ancient Greek sculpture" w:history="1">
        <w:r w:rsidRPr="00AD2AEE">
          <w:rPr>
            <w:rStyle w:val="Hyperlink"/>
            <w:lang w:val="en-US"/>
          </w:rPr>
          <w:t>Greek sculptures</w:t>
        </w:r>
      </w:hyperlink>
      <w:r w:rsidRPr="00AD2AEE">
        <w:rPr>
          <w:lang w:val="en-US"/>
        </w:rPr>
        <w:t> of </w:t>
      </w:r>
      <w:hyperlink r:id="rId13" w:tooltip="Classical antiquity" w:history="1">
        <w:r w:rsidRPr="00AD2AEE">
          <w:rPr>
            <w:rStyle w:val="Hyperlink"/>
            <w:lang w:val="en-US"/>
          </w:rPr>
          <w:t>Classical antiquity</w:t>
        </w:r>
      </w:hyperlink>
      <w:r w:rsidRPr="00AD2AEE">
        <w:rPr>
          <w:lang w:val="en-US"/>
        </w:rPr>
        <w:t>, depicting a solidly built, muscular, standing warrior, originally bearing a </w:t>
      </w:r>
      <w:hyperlink r:id="rId14" w:tooltip="Spear" w:history="1">
        <w:r w:rsidRPr="00AD2AEE">
          <w:rPr>
            <w:rStyle w:val="Hyperlink"/>
            <w:lang w:val="en-US"/>
          </w:rPr>
          <w:t>spear</w:t>
        </w:r>
      </w:hyperlink>
      <w:r w:rsidRPr="00AD2AEE">
        <w:rPr>
          <w:lang w:val="en-US"/>
        </w:rPr>
        <w:t xml:space="preserve"> balanced on his left shoulder. </w:t>
      </w:r>
      <w:r>
        <w:rPr>
          <w:lang w:val="en-US"/>
        </w:rPr>
        <w:br/>
      </w:r>
      <w:r>
        <w:rPr>
          <w:lang w:val="en-US"/>
        </w:rPr>
        <w:br/>
      </w:r>
      <w:r w:rsidRPr="00AD2AEE">
        <w:rPr>
          <w:lang w:val="en-US"/>
        </w:rPr>
        <w:t>The lost </w:t>
      </w:r>
      <w:hyperlink r:id="rId15" w:tooltip="Bronze" w:history="1">
        <w:r w:rsidRPr="00AD2AEE">
          <w:rPr>
            <w:rStyle w:val="Hyperlink"/>
            <w:lang w:val="en-US"/>
          </w:rPr>
          <w:t>bronze</w:t>
        </w:r>
      </w:hyperlink>
      <w:r w:rsidRPr="00AD2AEE">
        <w:rPr>
          <w:lang w:val="en-US"/>
        </w:rPr>
        <w:t> original of the work would have been cast </w:t>
      </w:r>
      <w:r w:rsidRPr="00AD2AEE">
        <w:rPr>
          <w:i/>
          <w:iCs/>
          <w:lang w:val="en-US"/>
        </w:rPr>
        <w:t>circa</w:t>
      </w:r>
      <w:r w:rsidRPr="00AD2AEE">
        <w:rPr>
          <w:lang w:val="en-US"/>
        </w:rPr>
        <w:t> 440 BC,</w:t>
      </w:r>
      <w:hyperlink r:id="rId16" w:anchor="cite_note-1" w:history="1">
        <w:r w:rsidRPr="00AD2AEE">
          <w:rPr>
            <w:rStyle w:val="Hyperlink"/>
            <w:vertAlign w:val="superscript"/>
            <w:lang w:val="en-US"/>
          </w:rPr>
          <w:t>[1]</w:t>
        </w:r>
      </w:hyperlink>
      <w:r w:rsidRPr="00AD2AEE">
        <w:rPr>
          <w:lang w:val="en-US"/>
        </w:rPr>
        <w:t> but it is today known only from later (mainly Roman period) </w:t>
      </w:r>
      <w:hyperlink r:id="rId17" w:tooltip="Marble" w:history="1">
        <w:r w:rsidRPr="00AD2AEE">
          <w:rPr>
            <w:rStyle w:val="Hyperlink"/>
            <w:lang w:val="en-US"/>
          </w:rPr>
          <w:t>marble</w:t>
        </w:r>
      </w:hyperlink>
      <w:r w:rsidRPr="00AD2AEE">
        <w:rPr>
          <w:lang w:val="en-US"/>
        </w:rPr>
        <w:t xml:space="preserve"> copies. </w:t>
      </w:r>
      <w:r>
        <w:rPr>
          <w:lang w:val="en-US"/>
        </w:rPr>
        <w:br/>
      </w:r>
      <w:r>
        <w:rPr>
          <w:lang w:val="en-US"/>
        </w:rPr>
        <w:br/>
      </w:r>
      <w:r w:rsidRPr="00AD2AEE">
        <w:rPr>
          <w:lang w:val="en-US"/>
        </w:rPr>
        <w:t>The work nonetheless forms an important early example of both Classical Greek </w:t>
      </w:r>
      <w:hyperlink r:id="rId18" w:tooltip="Contrapposto" w:history="1">
        <w:r w:rsidRPr="00AD2AEE">
          <w:rPr>
            <w:rStyle w:val="Hyperlink"/>
            <w:i/>
            <w:iCs/>
            <w:lang w:val="en-US"/>
          </w:rPr>
          <w:t>contrapposto</w:t>
        </w:r>
      </w:hyperlink>
      <w:r w:rsidRPr="00AD2AEE">
        <w:rPr>
          <w:lang w:val="en-US"/>
        </w:rPr>
        <w:t> and classical </w:t>
      </w:r>
      <w:hyperlink r:id="rId19" w:tooltip="Realism (arts)" w:history="1">
        <w:r w:rsidRPr="00AD2AEE">
          <w:rPr>
            <w:rStyle w:val="Hyperlink"/>
            <w:lang w:val="en-US"/>
          </w:rPr>
          <w:t>realism</w:t>
        </w:r>
      </w:hyperlink>
      <w:r w:rsidRPr="00AD2AEE">
        <w:rPr>
          <w:lang w:val="en-US"/>
        </w:rPr>
        <w:t>; as such, the</w:t>
      </w:r>
      <w:r>
        <w:rPr>
          <w:lang w:val="en-US"/>
        </w:rPr>
        <w:t xml:space="preserve"> </w:t>
      </w:r>
      <w:r w:rsidRPr="00AD2AEE">
        <w:rPr>
          <w:lang w:val="en-US"/>
        </w:rPr>
        <w:t>iconic </w:t>
      </w:r>
      <w:r w:rsidRPr="00AD2AEE">
        <w:rPr>
          <w:i/>
          <w:iCs/>
          <w:lang w:val="en-US"/>
        </w:rPr>
        <w:t>Doryphoros</w:t>
      </w:r>
      <w:r w:rsidRPr="00AD2AEE">
        <w:rPr>
          <w:lang w:val="en-US"/>
        </w:rPr>
        <w:t> proved highly influential elsewhere in ancient art.</w:t>
      </w:r>
    </w:p>
    <w:sectPr w:rsidR="00AD2AEE" w:rsidRPr="00B35729" w:rsidSect="00B35729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F0601"/>
    <w:multiLevelType w:val="multilevel"/>
    <w:tmpl w:val="24D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01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AEE"/>
    <w:rsid w:val="00313D98"/>
    <w:rsid w:val="006F6472"/>
    <w:rsid w:val="009E5312"/>
    <w:rsid w:val="00AD2AEE"/>
    <w:rsid w:val="00B310EF"/>
    <w:rsid w:val="00B35729"/>
    <w:rsid w:val="00B4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870A"/>
  <w15:chartTrackingRefBased/>
  <w15:docId w15:val="{56BFB0F3-1F99-48DB-B521-24084744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2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2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2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2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2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2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2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2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2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2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2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2A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2A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2A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2A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2A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2A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2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2AE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2AE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2AE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2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2AE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2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D2AE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D2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Naples_National_Archaeological_Museum" TargetMode="External"/><Relationship Id="rId13" Type="http://schemas.openxmlformats.org/officeDocument/2006/relationships/hyperlink" Target="https://en.wikipedia.org/wiki/Classical_antiquity" TargetMode="External"/><Relationship Id="rId18" Type="http://schemas.openxmlformats.org/officeDocument/2006/relationships/hyperlink" Target="https://en.wikipedia.org/wiki/Contrappost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en.wikipedia.org/wiki/Ancient_Greek_sculpture" TargetMode="External"/><Relationship Id="rId17" Type="http://schemas.openxmlformats.org/officeDocument/2006/relationships/hyperlink" Target="https://en.wikipedia.org/wiki/Marb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Doryphoro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n.wikipedia.org/wiki/Polykleito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n.wikipedia.org/wiki/Bronze" TargetMode="External"/><Relationship Id="rId10" Type="http://schemas.openxmlformats.org/officeDocument/2006/relationships/hyperlink" Target="https://en.wikipedia.org/wiki/Help:IPA/Greek" TargetMode="External"/><Relationship Id="rId19" Type="http://schemas.openxmlformats.org/officeDocument/2006/relationships/hyperlink" Target="https://en.wikipedia.org/wiki/Realism_(arts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Greek_language" TargetMode="External"/><Relationship Id="rId14" Type="http://schemas.openxmlformats.org/officeDocument/2006/relationships/hyperlink" Target="https://en.wikipedia.org/wiki/Spea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535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Holmelund von Sehested</dc:creator>
  <cp:keywords/>
  <dc:description/>
  <cp:lastModifiedBy>Hanne Holmelund von Sehested</cp:lastModifiedBy>
  <cp:revision>2</cp:revision>
  <dcterms:created xsi:type="dcterms:W3CDTF">2026-02-03T17:09:00Z</dcterms:created>
  <dcterms:modified xsi:type="dcterms:W3CDTF">2026-02-03T17:32:00Z</dcterms:modified>
</cp:coreProperties>
</file>