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7F75" w14:textId="7FF56955" w:rsidR="00352627" w:rsidRPr="004D4587" w:rsidRDefault="004D4587" w:rsidP="004D4587">
      <w:pPr>
        <w:jc w:val="center"/>
        <w:rPr>
          <w:b/>
          <w:bCs/>
          <w:sz w:val="32"/>
          <w:szCs w:val="32"/>
        </w:rPr>
      </w:pPr>
      <w:proofErr w:type="spellStart"/>
      <w:r w:rsidRPr="004D4587">
        <w:rPr>
          <w:b/>
          <w:bCs/>
          <w:sz w:val="32"/>
          <w:szCs w:val="32"/>
        </w:rPr>
        <w:t>Faktalink</w:t>
      </w:r>
      <w:proofErr w:type="spellEnd"/>
      <w:r w:rsidRPr="004D4587">
        <w:rPr>
          <w:b/>
          <w:bCs/>
          <w:sz w:val="32"/>
          <w:szCs w:val="32"/>
        </w:rPr>
        <w:t xml:space="preserve">: </w:t>
      </w:r>
      <w:r w:rsidR="00352627" w:rsidRPr="00352627">
        <w:rPr>
          <w:b/>
          <w:bCs/>
          <w:sz w:val="32"/>
          <w:szCs w:val="32"/>
        </w:rPr>
        <w:t>Irak-krigen</w:t>
      </w:r>
    </w:p>
    <w:p w14:paraId="4E285976" w14:textId="4EEA0109" w:rsidR="004D4587" w:rsidRPr="004D4587" w:rsidRDefault="004D4587" w:rsidP="00352627">
      <w:proofErr w:type="spellStart"/>
      <w:r w:rsidRPr="004D4587">
        <w:t>Faktalinket</w:t>
      </w:r>
      <w:proofErr w:type="spellEnd"/>
      <w:r w:rsidRPr="004D4587">
        <w:t xml:space="preserve"> omhandler kun den Irak-krig, der blev indledt i 2003. </w:t>
      </w:r>
    </w:p>
    <w:p w14:paraId="4019CF11" w14:textId="16C51FD1" w:rsidR="004D4587" w:rsidRPr="00352627" w:rsidRDefault="004D4587" w:rsidP="00352627">
      <w:r w:rsidRPr="004D4587">
        <w:t>Artiklen er væsentligt forkortet og visse steder omskrevet af FS</w:t>
      </w:r>
    </w:p>
    <w:p w14:paraId="189173D1" w14:textId="44EBDEE1" w:rsidR="00352627" w:rsidRPr="00352627" w:rsidRDefault="004D4587" w:rsidP="00352627">
      <w:pPr>
        <w:rPr>
          <w:b/>
          <w:bCs/>
        </w:rPr>
      </w:pPr>
      <w:r>
        <w:rPr>
          <w:b/>
          <w:bCs/>
        </w:rPr>
        <w:t>Forfattere</w:t>
      </w:r>
    </w:p>
    <w:p w14:paraId="7B45E4D9" w14:textId="21BEEBC8" w:rsidR="00352627" w:rsidRPr="00352627" w:rsidRDefault="00352627" w:rsidP="00352627">
      <w:pPr>
        <w:numPr>
          <w:ilvl w:val="0"/>
          <w:numId w:val="1"/>
        </w:numPr>
      </w:pPr>
      <w:r w:rsidRPr="00352627">
        <w:t>Mikkel Danielsen, journalist, mar. 2019</w:t>
      </w:r>
    </w:p>
    <w:p w14:paraId="4369434E" w14:textId="77777777" w:rsidR="00352627" w:rsidRPr="00352627" w:rsidRDefault="00352627" w:rsidP="00352627">
      <w:pPr>
        <w:numPr>
          <w:ilvl w:val="0"/>
          <w:numId w:val="2"/>
        </w:numPr>
      </w:pPr>
      <w:r w:rsidRPr="00352627">
        <w:t>Malene Fenger-Grøndahl, journalist, jan. 2009</w:t>
      </w:r>
    </w:p>
    <w:p w14:paraId="3759F101" w14:textId="1C7F338C" w:rsidR="00352627" w:rsidRPr="00352627" w:rsidRDefault="00352627" w:rsidP="00352627">
      <w:pPr>
        <w:rPr>
          <w:b/>
          <w:bCs/>
        </w:rPr>
      </w:pPr>
    </w:p>
    <w:p w14:paraId="107F850A" w14:textId="77777777" w:rsidR="00352627" w:rsidRPr="00352627" w:rsidRDefault="00352627" w:rsidP="00352627">
      <w:pPr>
        <w:rPr>
          <w:b/>
          <w:bCs/>
        </w:rPr>
      </w:pPr>
      <w:r w:rsidRPr="00352627">
        <w:rPr>
          <w:b/>
          <w:bCs/>
        </w:rPr>
        <w:t>Indledning</w:t>
      </w:r>
    </w:p>
    <w:p w14:paraId="071F83AA" w14:textId="77777777" w:rsidR="00352627" w:rsidRPr="00352627" w:rsidRDefault="00352627" w:rsidP="00352627">
      <w:r w:rsidRPr="00352627">
        <w:t>Den 20. marts 2003 angreb amerikanske tropper Irak. Begrundelsen for invasionen og den efterfølgende besættelse var, at Iraks leder, Saddam Hussein, truede verdensfreden med et stadigt voksende våbenarsenal og atomvåben, og at regimet havde forbindelser til terrornetværket al-Qaeda. I FN var der ikke flertal for en krig mod Irak, og den blev således gennemført uden FN-mandat, men med støtte fra Storbritannien, Australien og Danmark. Siden har det vist sig, at grundlaget for at gå i krig ikke holdt: man fandt ikke atomvåbnene, og en forbindelse til al-Qaeda kunne ikke påvises. Et snævert flertal i Folketinget besluttede at sende Danmark i krig i Irak, men efterfølgende er det kommet frem, at efterretningsoplysninger blev strammet, og centrale oplysninger blev holdt tilbage for Folketingets politikere.</w:t>
      </w:r>
    </w:p>
    <w:p w14:paraId="5F0AB89E" w14:textId="77777777" w:rsidR="00352627" w:rsidRPr="00352627" w:rsidRDefault="00352627" w:rsidP="00352627">
      <w:r w:rsidRPr="00352627">
        <w:t xml:space="preserve">Selv om Saddam Hussein blev fjernet fra magten, dømt og henrettet, og selv om Irak forholdsvis hurtigt fik en folkevalgt regering, viste der sig at være langt vej til et fredeligt og </w:t>
      </w:r>
      <w:proofErr w:type="spellStart"/>
      <w:r w:rsidRPr="00352627">
        <w:t>demokratiisk</w:t>
      </w:r>
      <w:proofErr w:type="spellEnd"/>
      <w:r w:rsidRPr="00352627">
        <w:t xml:space="preserve"> Irak. Da de sidste udenlandske tropper forlod landet i slutningen af 2011, var der fortsat stærke interne spændinger mellem befolkningsgrupperne, og landet var præget af korruption og mangel på sikkerhed.</w:t>
      </w:r>
    </w:p>
    <w:p w14:paraId="39597784" w14:textId="4D62BE25" w:rsidR="00352627" w:rsidRPr="00352627" w:rsidRDefault="00352627" w:rsidP="00352627">
      <w:r w:rsidRPr="00352627">
        <w:t>Den situation blev forværret, da den militante sunnimuslimske-bevægelse Islamisk Stat i sommeren 2014 erobrede flere byer og provinser i Irak og Syrien. Islamisk Stat udråbte de erobrede områder i Syrien og Irak til et sammenhængende ’kalifat’: en islamisk statsform, der bygger på en streng fortolkning af islam. Kalifatet er i dag nedkæmpet, men bevægelsen har spredt død og ødelæggelse, og jihadisterne udgør stadig en sikkerhedstrussel.</w:t>
      </w:r>
      <w:r w:rsidR="004D4587">
        <w:t xml:space="preserve"> (…)</w:t>
      </w:r>
    </w:p>
    <w:p w14:paraId="42B03F0B" w14:textId="17273732" w:rsidR="00352627" w:rsidRPr="00352627" w:rsidRDefault="00352627" w:rsidP="00352627"/>
    <w:p w14:paraId="19EF1C86" w14:textId="77777777" w:rsidR="00352627" w:rsidRPr="00352627" w:rsidRDefault="00352627" w:rsidP="00352627">
      <w:pPr>
        <w:rPr>
          <w:b/>
          <w:bCs/>
        </w:rPr>
      </w:pPr>
      <w:r w:rsidRPr="00352627">
        <w:rPr>
          <w:b/>
          <w:bCs/>
        </w:rPr>
        <w:t>Hvornår kom det på tale at gå i krig mod Irak?</w:t>
      </w:r>
    </w:p>
    <w:p w14:paraId="0525F163" w14:textId="77777777" w:rsidR="00352627" w:rsidRPr="00352627" w:rsidRDefault="00352627" w:rsidP="00352627">
      <w:r w:rsidRPr="00352627">
        <w:t xml:space="preserve">Muligheden for at gå i krig mod Irak blev lanceret af USA’s daværende præsident George W. Bush kort efter terrorangrebene på New York og Washington den 11. september 2001. Angrebet fik præsidenten til at varsle “krig mod terror” – ikke kun vendt mod terrorister, men </w:t>
      </w:r>
      <w:r w:rsidRPr="00352627">
        <w:lastRenderedPageBreak/>
        <w:t>også mod regimer, der husede eller støttede terrorister. I den forbindelse blev Irak nævnt, og der blev antydet en risiko for, at den irakiske præsident Saddam Hussein ville lade terroristnetværk benytte nogle af de masseødelæggelsesvåben, som landet formodedes at have. Siden har det vist sig, at Irak slet ikke var i besiddelse af masseødelæggelsesvåben eller var i gang med at fremstille disse våben, hvilket ellers var hovedargumentet for invasionen. Det skriver Politiken i artiklen ”USA: Irak havde ikke masseødelæggelsesvåben” (se kilder).</w:t>
      </w:r>
    </w:p>
    <w:p w14:paraId="1BAA18FE" w14:textId="77777777" w:rsidR="00352627" w:rsidRPr="00352627" w:rsidRDefault="00352627" w:rsidP="00352627">
      <w:r w:rsidRPr="00352627">
        <w:t xml:space="preserve">I november 2001 advarede Bush den irakiske præsident om, at USA ville gribe militært ind, hvis ikke Irak lod FN’s våbeninspektører vende tilbage. FN havde haft våbeninspektører i landet siden afslutningen på den Første Golfkrig i 1991 frem til 1998. I løbet af 1998 blev inspektørernes arbejde dog flere gange afbrudt, fordi det irakiske styre lagde dem hindringer i vejen, og derfor besluttede FN i december 1998 at trække inspektørerne ud af landet. Efter et år uden inspektioner vedtog FN’s Sikkerhedsråd at etablere et nyt hold våbeninspektører, United Nations </w:t>
      </w:r>
      <w:proofErr w:type="spellStart"/>
      <w:r w:rsidRPr="00352627">
        <w:t>Monitoring</w:t>
      </w:r>
      <w:proofErr w:type="spellEnd"/>
      <w:r w:rsidRPr="00352627">
        <w:t xml:space="preserve">, </w:t>
      </w:r>
      <w:proofErr w:type="spellStart"/>
      <w:r w:rsidRPr="00352627">
        <w:t>Verification</w:t>
      </w:r>
      <w:proofErr w:type="spellEnd"/>
      <w:r w:rsidRPr="00352627">
        <w:t xml:space="preserve"> and </w:t>
      </w:r>
      <w:proofErr w:type="spellStart"/>
      <w:r w:rsidRPr="00352627">
        <w:t>Inspection</w:t>
      </w:r>
      <w:proofErr w:type="spellEnd"/>
      <w:r w:rsidRPr="00352627">
        <w:t xml:space="preserve"> </w:t>
      </w:r>
      <w:proofErr w:type="spellStart"/>
      <w:r w:rsidRPr="00352627">
        <w:t>Commission</w:t>
      </w:r>
      <w:proofErr w:type="spellEnd"/>
      <w:r w:rsidRPr="00352627">
        <w:t xml:space="preserve"> (UNMOVIC). Men i de følgende tre år </w:t>
      </w:r>
      <w:proofErr w:type="gramStart"/>
      <w:r w:rsidRPr="00352627">
        <w:t>afviste</w:t>
      </w:r>
      <w:proofErr w:type="gramEnd"/>
      <w:r w:rsidRPr="00352627">
        <w:t xml:space="preserve"> Irak at lade våbeninspektørerne komme ind i landet på de betingelser, FN ønskede. I januar 2002 erklærede Bush, at Irak sammen med Iran og Nordkorea udgjorde ‘ondskabens akse’, og et halvt år senere erklærede han, at han ønskede et regimeskifte i Bagdad, og at han var parat til at gennemtrumfe sit ønske med magt.</w:t>
      </w:r>
    </w:p>
    <w:p w14:paraId="678D7A53" w14:textId="77777777" w:rsidR="00352627" w:rsidRPr="00352627" w:rsidRDefault="00352627" w:rsidP="00352627">
      <w:pPr>
        <w:rPr>
          <w:b/>
          <w:bCs/>
        </w:rPr>
      </w:pPr>
      <w:r w:rsidRPr="00352627">
        <w:rPr>
          <w:b/>
          <w:bCs/>
        </w:rPr>
        <w:t>Hvordan var udviklingen frem mod krigen?</w:t>
      </w:r>
    </w:p>
    <w:p w14:paraId="399AA8E1" w14:textId="77777777" w:rsidR="00352627" w:rsidRPr="00352627" w:rsidRDefault="00352627" w:rsidP="00352627">
      <w:r w:rsidRPr="00352627">
        <w:t xml:space="preserve">Den 12. september 2002 holdt FN’s Generalforsamling møde, og her stillede George W. Bush krav om, at Irak omgående blev afvæbnet, altså at landets formodede lagre af masseødelæggelsesvåben skulle findes og destrueres. Regimet i Irak reagerede ved at invitere FN's våbeninspektører til at vende tilbage. Det førte til, at FN’s Sikkerhedsråd den 8. november 2002 vedtog resolution 1441 (se kilder). Den krævede, at Irak skulle indgå i et betingelsesløst og aktivt samarbejde med FN’s våbeninspektører. Gjorde landet ikke det, måtte det regne med “alvorlige konsekvenser”. Herefter blev en gruppe våbeninspektører sendt af sted til Irak, og chefen Hans </w:t>
      </w:r>
      <w:proofErr w:type="spellStart"/>
      <w:r w:rsidRPr="00352627">
        <w:t>Blix</w:t>
      </w:r>
      <w:proofErr w:type="spellEnd"/>
      <w:r w:rsidRPr="00352627">
        <w:t xml:space="preserve"> aflagde rapport i Sikkerhedsrådet den 7. marts 2003. Her konkluderede han, at Irak havde gjort fremskridt, men at regimet fortsat manglede at give svar på en række spørgsmål om kemiske og biologiske våbenprogrammer. Han tilføjede, at han og hans hold af inspektører “lige nu er i stand til at udføre vores arbejde professionelt og foretage inspektioner over hele Irak uden forvarsel.” På trods af den overvejende positive rapport fra </w:t>
      </w:r>
      <w:proofErr w:type="spellStart"/>
      <w:r w:rsidRPr="00352627">
        <w:t>Blix</w:t>
      </w:r>
      <w:proofErr w:type="spellEnd"/>
      <w:r w:rsidRPr="00352627">
        <w:t xml:space="preserve"> foreslog USA, Storbritannien og Spanien, at hvis Irak ikke inden for 10 dage kunne bevise, at alle masseødelæggelsesvåben var destrueret, ville en krig være en mulig udgang. Forslaget opnåede ikke flertal i Sikkerhedsrådet og blev trukket tilbage den 17. marts 2003. Samme dag meddelte USA og Storbritannien, at FN’s resolution 1441, som de fortolkede den, alligevel gav dem ret til at gå i krig. Tre dage senere, den 20. marts 2003, gik USA, Storbritannien, Australien og Danmark i krig mod Irak. Denne udvikling fremgår af Danmarks Radios hjemmeside (se kilder) og af artiklen “Begrundelsen der forsvandt” i Berlingske Tidende (se kilder).</w:t>
      </w:r>
    </w:p>
    <w:p w14:paraId="7D4D9AB3" w14:textId="77777777" w:rsidR="00352627" w:rsidRPr="00352627" w:rsidRDefault="00352627" w:rsidP="00352627">
      <w:pPr>
        <w:rPr>
          <w:b/>
          <w:bCs/>
        </w:rPr>
      </w:pPr>
      <w:r w:rsidRPr="00352627">
        <w:rPr>
          <w:b/>
          <w:bCs/>
        </w:rPr>
        <w:lastRenderedPageBreak/>
        <w:t>Hvad var USA's primære begrundelser for at angribe Irak?</w:t>
      </w:r>
    </w:p>
    <w:p w14:paraId="2534B280" w14:textId="77777777" w:rsidR="00352627" w:rsidRPr="00352627" w:rsidRDefault="00352627" w:rsidP="00352627">
      <w:r w:rsidRPr="00352627">
        <w:t>De primære begrundelser var, at Saddam Hussein sandsynligvis rådede over masseødelæggelsesvåben, og at der var forbindelser mellem Irak og terroristnetværket al-Qaeda, som var ansvarlig for terrorangrebene den 11. september 2001. I en tale to dage før angrebet på Irak sagde den amerikanske præsident George W. Bush:</w:t>
      </w:r>
    </w:p>
    <w:p w14:paraId="71B09A82" w14:textId="77777777" w:rsidR="00352627" w:rsidRPr="00352627" w:rsidRDefault="00352627" w:rsidP="00352627">
      <w:r w:rsidRPr="00352627">
        <w:t>“Fredelige forsøg på at afvæbne det irakiske regime slår fejl gang på gang, fordi vi ikke har med fredelige mennesker at gøre. (...) (regimet) har et dybt had til USA og vores venner. Og har hjulpet, trænet og huset terrorister. Også al-Qaeda-folk. Faren er åbenbar: Terrorister kan med masseødelæggelsesvåben fra Irak slå tusinder af mennesker ihjel fra vores og andre lande. (…) FN’s Sikkerhedsråd har ikke levet op til sit ansvar, så vi vil leve op til vores. Saddam Hussein og hans sønner skal forlade Irak inden for 48 timer. Ellers er resultatet en militær konflikt. For egen sikkerhed bør udlændinge forlade Irak.” Denne oversættelse af Bush’ tale findes i DR’s arkiverede tema om Irak-krigen (se kilder).</w:t>
      </w:r>
    </w:p>
    <w:p w14:paraId="1F246E68" w14:textId="77777777" w:rsidR="00352627" w:rsidRPr="00352627" w:rsidRDefault="00352627" w:rsidP="00352627">
      <w:r w:rsidRPr="00352627">
        <w:t xml:space="preserve">George W. Bush henviste </w:t>
      </w:r>
      <w:proofErr w:type="gramStart"/>
      <w:r w:rsidRPr="00352627">
        <w:t>gentage</w:t>
      </w:r>
      <w:proofErr w:type="gramEnd"/>
      <w:r w:rsidRPr="00352627">
        <w:t xml:space="preserve"> gange til risikoen for, at Saddam Hussein ville anvende sine påståede masseødelæggelsesvåben eller overgive dem til al-Qaeda. Den daværende amerikanske udenrigsminister, Colin Powell, hævdede under en debat i FN i februar 2003, at Irak rådede over 500 tons senneps- og nervegas, 25.000 liter miltbrand, op mod 30.000 granater og bomber beregnet til kemiske og biologiske våben samt 18 mobile våbenlaboratorier. Det fremgår af artiklen “Begrundelsen der forsvandt” i Berlingske Tidende (se kilder).</w:t>
      </w:r>
    </w:p>
    <w:p w14:paraId="53AC44F3" w14:textId="77777777" w:rsidR="00352627" w:rsidRPr="00352627" w:rsidRDefault="00352627" w:rsidP="00352627">
      <w:r w:rsidRPr="00352627">
        <w:t>Inden krigen hævdede den britiske regering – på baggrund af oplysninger fra landets efterretningstjeneste – at Irak kunne sætte et angreb med kemiske eller biologiske våben i gang i løbet af 45 minutter. Det viste sig siden at være forkert eller i hvert fald usandsynligt. Det fremgår af artiklen “Krigens grundlag undersøges” i Jyllands-Posten (se kilder).</w:t>
      </w:r>
    </w:p>
    <w:p w14:paraId="12DE0ED3" w14:textId="77777777" w:rsidR="00352627" w:rsidRPr="00352627" w:rsidRDefault="00352627" w:rsidP="00352627">
      <w:pPr>
        <w:rPr>
          <w:b/>
          <w:bCs/>
        </w:rPr>
      </w:pPr>
      <w:r w:rsidRPr="00352627">
        <w:rPr>
          <w:b/>
          <w:bCs/>
        </w:rPr>
        <w:t>Hvorfor ville FN ikke støtte krigen?</w:t>
      </w:r>
    </w:p>
    <w:p w14:paraId="6BEB6162" w14:textId="77777777" w:rsidR="00352627" w:rsidRPr="00352627" w:rsidRDefault="00352627" w:rsidP="00352627">
      <w:r w:rsidRPr="00352627">
        <w:t xml:space="preserve">Et flertal af medlemmerne i FN's Sikkerhedsråd mente ikke, at der var klare beviser for, at Irak fortsat var i besiddelse af masseødelæggelsesvåben, eller at landet havde forbindelser til terrornetværket al-Qaeda. Den 5. februar 2003 fremlagde USA's udenrigsminister Colin Powell ellers en rapport i sikkerhedsrådet, som ifølge amerikanerne selv indeholdt detaljerede beviser for dette. Men en række af sikkerhedsrådets medlemmer mente, at man burde give våbeninspektørerne længere tid til at gøre deres arbejde, også selv om det irakiske regime ikke var så samarbejdsvilligt, som man kunne ønske. De anførte desuden, at de ikke mente, at resolution 1441 gav folkeretsligt grundlag for at gå i krig. Resolutionen nævnte ganske vist “alvorlige konsekvenser” for Irak, hvis landet fortsat nægtede at samarbejde med FN’s våbeninspektører, men der stod intet om, hvad konsekvenserne bestod i, og det stod ikke nævnt, at FN var parat til at tage “alle nødvendige midler i brug”, hvilket ellers er den </w:t>
      </w:r>
      <w:r w:rsidRPr="00352627">
        <w:lastRenderedPageBreak/>
        <w:t>almindelige måde at omtale muligheden for krig i international ret. USA foreslog derfor, at man vedtog en ny resolution, som gav udtrykkeligt mandat til at gå i krig, men det var der ikke flertal for i Sikkerhedsrådet.</w:t>
      </w:r>
    </w:p>
    <w:p w14:paraId="4003D74D" w14:textId="77777777" w:rsidR="00352627" w:rsidRPr="00352627" w:rsidRDefault="00352627" w:rsidP="00352627">
      <w:pPr>
        <w:rPr>
          <w:b/>
          <w:bCs/>
        </w:rPr>
      </w:pPr>
      <w:r w:rsidRPr="00352627">
        <w:rPr>
          <w:b/>
          <w:bCs/>
        </w:rPr>
        <w:t>Hvorfor ville NATO ikke støtte krigen?</w:t>
      </w:r>
    </w:p>
    <w:p w14:paraId="6E67719F" w14:textId="77777777" w:rsidR="00352627" w:rsidRPr="00352627" w:rsidRDefault="00352627" w:rsidP="00352627">
      <w:r w:rsidRPr="00352627">
        <w:t xml:space="preserve">USA bad i januar 2003 NATO om militær støtte til en krig mod Irak. USA ønskede, at NATO skulle sende Patriotmissiler og overvågningsfly til Tyrkiet for at beskytte landet mod et eventuelt irakisk hævnangreb. Men Frankrig, Belgien, Tyskland og Luxembourg </w:t>
      </w:r>
      <w:proofErr w:type="gramStart"/>
      <w:r w:rsidRPr="00352627">
        <w:t>afviste</w:t>
      </w:r>
      <w:proofErr w:type="gramEnd"/>
      <w:r w:rsidRPr="00352627">
        <w:t xml:space="preserve"> helt at diskutere spørgsmålet om militær støtte i en krig, så længe ikke alle diplomatiske muligheder var udtømt. Det betød, at NATO ikke kom til at spille nogen rolle i krigen. NATO gik dog siden ind i arbejdet med at skabe sikkerhed i Irak efter krigen ved at bidrage til træning og uddannelse af irakiske sikkerhedsstyrker.</w:t>
      </w:r>
    </w:p>
    <w:p w14:paraId="117EDA00" w14:textId="77777777" w:rsidR="00352627" w:rsidRPr="00352627" w:rsidRDefault="00352627" w:rsidP="00352627">
      <w:pPr>
        <w:rPr>
          <w:b/>
          <w:bCs/>
        </w:rPr>
      </w:pPr>
      <w:r w:rsidRPr="00352627">
        <w:rPr>
          <w:b/>
          <w:bCs/>
        </w:rPr>
        <w:t>Hvilke lande bakkede militært og økonomisk op om krigen?</w:t>
      </w:r>
    </w:p>
    <w:p w14:paraId="4A7DE194" w14:textId="77777777" w:rsidR="00352627" w:rsidRPr="00352627" w:rsidRDefault="00352627" w:rsidP="00352627">
      <w:r w:rsidRPr="00352627">
        <w:t>Det var i første omgang primært USA og Storbritannien, der bidrog med soldater og militærudstyr til krigen. Briterne stillede op med omkring 50.000 soldater, mens USA sendte over 300.000 soldater til Golf-området for at deltage i krigen. Australien sendte 2.000 soldater, der deltog under amerikansk kommando, og Danmark deltog i den militære koalition ved at sende ubåden Sælen og korvetten Olfert Fischer til Den Persiske Golf. Herudover bidrog Spanien med udstyr og personel til den humanitære indsats efter den formelle afslutning på krigen, og Polen sendte sikringsstyrker, der skulle garantere sikkerheden i en af de tre zoner, som Irak blev delt op i efter krigen. Saudi-Arabien tillod, at USA havde tropper udstationeret i landet, heriblandt elitetropper, der blev sat ind i den sidste del af krigen. Golfstaten Qatar lod USA benytte en flybase i landet. Ud over de militære og økonomiske bidrag var der en kreds på cirka 30 lande, der bakkede USA moralsk op. Det var langt færre end under Golfkrigen i 1991, da en USA-ledet koalition tvang Irak ud af Kuwait. Dengang deltog både Frankrig, Italien og Canada samt Egypten, Saudi-Arabien og Syrien direkte med materiel og mandskab.</w:t>
      </w:r>
    </w:p>
    <w:p w14:paraId="5A43D1B7" w14:textId="77777777" w:rsidR="00352627" w:rsidRPr="00352627" w:rsidRDefault="00352627" w:rsidP="00352627">
      <w:pPr>
        <w:rPr>
          <w:b/>
          <w:bCs/>
        </w:rPr>
      </w:pPr>
      <w:r w:rsidRPr="00352627">
        <w:rPr>
          <w:b/>
          <w:bCs/>
        </w:rPr>
        <w:t>Hvordan blev Danmarks deltagelse i krigen besluttet?</w:t>
      </w:r>
    </w:p>
    <w:p w14:paraId="76D14958" w14:textId="77777777" w:rsidR="00352627" w:rsidRPr="00352627" w:rsidRDefault="00352627" w:rsidP="00352627">
      <w:r w:rsidRPr="00352627">
        <w:t xml:space="preserve">Forud for beslutningen gik en politisk og folkelig debat, hvor mange argumenter for og imod en krig kom på banen. Også vurderinger fra Forsvarets Efterretningstjeneste blev inddraget i debatten. Debatten er fortsat under og efter krigen, og den daværende </w:t>
      </w:r>
      <w:proofErr w:type="spellStart"/>
      <w:r w:rsidRPr="00352627">
        <w:t>VK-regering</w:t>
      </w:r>
      <w:proofErr w:type="spellEnd"/>
      <w:r w:rsidRPr="00352627">
        <w:t xml:space="preserve"> er fra mange sider blevet beskyldt for at være gået ind i en folkeretsligt ulovlig krig på et fejlagtigt og løgnagtigt grundlag. Flere af de politikere, der stemte for krigsdeltagelse, har efterfølgende anklaget </w:t>
      </w:r>
      <w:proofErr w:type="spellStart"/>
      <w:r w:rsidRPr="00352627">
        <w:t>VK-regeringen</w:t>
      </w:r>
      <w:proofErr w:type="spellEnd"/>
      <w:r w:rsidRPr="00352627">
        <w:t xml:space="preserve"> for at have vildledt både dem og befolkningen for at skaffe opbakning til beslutningen om at gå i krig.</w:t>
      </w:r>
    </w:p>
    <w:p w14:paraId="55F7BC70" w14:textId="77777777" w:rsidR="00352627" w:rsidRPr="00352627" w:rsidRDefault="00352627" w:rsidP="00352627">
      <w:r w:rsidRPr="00352627">
        <w:t xml:space="preserve">I 2019 udkom den såkaldte krigsudredning (se kilder) – en uvildig undersøgelse af grundlaget for at Danmark gik i krig i Afghanistan, Irak og Kosovo. Undersøgelsen fandt, at Fogh-regeringen strammede oplysninger og tilbageholdt informationer for Folketinget op til </w:t>
      </w:r>
      <w:r w:rsidRPr="00352627">
        <w:lastRenderedPageBreak/>
        <w:t>beslutningen om at sende danske soldater i krig i Irak. Læs mere om krigsudredningens konklusioner i del 5.</w:t>
      </w:r>
    </w:p>
    <w:p w14:paraId="1C04FE1D" w14:textId="77777777" w:rsidR="00352627" w:rsidRPr="00352627" w:rsidRDefault="00352627" w:rsidP="00352627">
      <w:r w:rsidRPr="00352627">
        <w:t>Den formelle beslutning om dansk krigsdeltagelse blev taget i marts 2003. Den 18. marts fremsatte daværende udenrigsminister Per Stig Møller (K) på regeringens vegne “Forslag til folketingsbeslutning om dansk militær deltagelse i en multinational indsats i Irak” (B 118) (se kilder). Forslaget lød:</w:t>
      </w:r>
    </w:p>
    <w:p w14:paraId="069567D2" w14:textId="77777777" w:rsidR="00352627" w:rsidRPr="00352627" w:rsidRDefault="00352627" w:rsidP="00352627">
      <w:r w:rsidRPr="00352627">
        <w:t>“Folketingsbeslutning om dansk militær deltagelse i en multinational indsats i Irak: Folketinget meddeler sit samtykke til, at danske militære styrker stilles til rådighed for en multinational indsats i Irak”. Forslaget blev vedtaget den 21. marts. Venstre, Konservative og Dansk Folkeparti stemte for. Socialdemokratiet, Socialistisk Folkeparti, Radikale Venstre, Enhedslisten, Kristeligt Folkeparti og det grønlandske parti SIU stemte imod.</w:t>
      </w:r>
    </w:p>
    <w:p w14:paraId="2CBC8921" w14:textId="0DF7ACBE" w:rsidR="00352627" w:rsidRPr="00352627" w:rsidRDefault="00352627" w:rsidP="00352627">
      <w:pPr>
        <w:rPr>
          <w:sz w:val="32"/>
          <w:szCs w:val="32"/>
        </w:rPr>
      </w:pPr>
      <w:r w:rsidRPr="00352627">
        <w:rPr>
          <w:sz w:val="32"/>
          <w:szCs w:val="32"/>
        </w:rPr>
        <w:t>Krigen og besættelsen</w:t>
      </w:r>
      <w:r>
        <w:rPr>
          <w:sz w:val="32"/>
          <w:szCs w:val="32"/>
        </w:rPr>
        <w:t xml:space="preserve"> (2003-2004)</w:t>
      </w:r>
    </w:p>
    <w:p w14:paraId="6B1B238E" w14:textId="14FE0EF8" w:rsidR="00352627" w:rsidRPr="00352627" w:rsidRDefault="00352627" w:rsidP="00352627">
      <w:r w:rsidRPr="00352627">
        <w:t>Krigen blev indledt d. 20. marts 2003 med amerikansk-britiske landangreb sydfra. Det lykkedes i løbet af få uger at besejre den irakiske hær</w:t>
      </w:r>
      <w:r w:rsidR="00DC22FE">
        <w:t>, dri</w:t>
      </w:r>
      <w:r w:rsidRPr="00352627">
        <w:t>ve Saddam Hussein på flugt</w:t>
      </w:r>
      <w:r w:rsidR="00DC22FE">
        <w:t xml:space="preserve"> og indtage Bagdad. Man undlod dog at erklære krigen for slut, da man fortsat ville holde krigsfangerne indespærret og manglede at fange Saddam Hussein og en række topfolk. Der viste sig at være stor modstand mod besættelsen og udenlandske tropper fra den irakiske befolkning. </w:t>
      </w:r>
      <w:proofErr w:type="gramStart"/>
      <w:r w:rsidR="00DC22FE">
        <w:t>(</w:t>
      </w:r>
      <w:proofErr w:type="gramEnd"/>
      <w:r w:rsidR="00DC22FE">
        <w:t xml:space="preserve">Afsnittet er Carstens resume). </w:t>
      </w:r>
      <w:r w:rsidRPr="00352627">
        <w:t xml:space="preserve"> </w:t>
      </w:r>
    </w:p>
    <w:p w14:paraId="77D64832" w14:textId="3D01E748" w:rsidR="00DC22FE" w:rsidRPr="00352627" w:rsidRDefault="00352627" w:rsidP="00DC22FE">
      <w:r w:rsidRPr="00352627">
        <w:t> </w:t>
      </w:r>
      <w:r w:rsidRPr="00352627">
        <w:br/>
      </w:r>
      <w:r w:rsidR="00DC22FE">
        <w:rPr>
          <w:b/>
          <w:bCs/>
        </w:rPr>
        <w:t>(…)</w:t>
      </w:r>
    </w:p>
    <w:p w14:paraId="1423D8DA" w14:textId="41D31C09" w:rsidR="00352627" w:rsidRPr="00352627" w:rsidRDefault="00352627" w:rsidP="00352627">
      <w:r w:rsidRPr="00352627">
        <w:t>FN's Sikkerhedsråd anerkendte aldrig krigen mod Irak som en krig i overensstemmelse med international ret. Men FN 'lovliggjorde' besættelsen af Irak, da sikkerhedsrådet den 22. maj 2003 vedtog en resolution, som ophævede sanktionerne mod Irak og anerkendte USA og Storbritannien som besættelsesmagter.</w:t>
      </w:r>
      <w:r w:rsidR="00DC22FE">
        <w:t xml:space="preserve"> </w:t>
      </w:r>
      <w:proofErr w:type="gramStart"/>
      <w:r w:rsidR="00DC22FE">
        <w:t>(</w:t>
      </w:r>
      <w:proofErr w:type="gramEnd"/>
      <w:r w:rsidR="00DC22FE">
        <w:t xml:space="preserve">…) </w:t>
      </w:r>
    </w:p>
    <w:p w14:paraId="3E42D972" w14:textId="77777777" w:rsidR="00352627" w:rsidRPr="00352627" w:rsidRDefault="00352627" w:rsidP="00352627">
      <w:r w:rsidRPr="00352627">
        <w:t>Besættelsen varede frem til den 28. juni 2004, hvor irakerne – med en midlertidig regering i spidsen − formelt set overtog administrationen af deres land – dog fortsat under tilstedeværelse af udenlandske tropper.</w:t>
      </w:r>
    </w:p>
    <w:p w14:paraId="259CB160" w14:textId="77777777" w:rsidR="00352627" w:rsidRPr="00352627" w:rsidRDefault="00352627" w:rsidP="00352627">
      <w:pPr>
        <w:rPr>
          <w:b/>
          <w:bCs/>
        </w:rPr>
      </w:pPr>
      <w:r w:rsidRPr="00352627">
        <w:rPr>
          <w:b/>
          <w:bCs/>
        </w:rPr>
        <w:t>Hvilken militær rolle har Danmark spillet i Irak?</w:t>
      </w:r>
    </w:p>
    <w:p w14:paraId="36915892" w14:textId="77777777" w:rsidR="00DC22FE" w:rsidRDefault="00352627" w:rsidP="00352627">
      <w:r w:rsidRPr="00352627">
        <w:t xml:space="preserve">Danmark deltog i koalitionen og havde fra afslutningen af krigen omkring 500 soldater stationeret i Irak. De danske soldater var placeret i Camp Danevang, en militærlejr i det sydlige Irak nær Basra. Omkring halvdelen af soldaterne opholdt sig primært i lejren og sørgede for at holde orden på udstyr, mad, sygepleje og lave forskelligt kontorarbejde. De øvrige soldater patruljerede i det område, Danmark havde ansvar for. </w:t>
      </w:r>
      <w:r w:rsidR="00DC22FE">
        <w:t xml:space="preserve">(…) </w:t>
      </w:r>
    </w:p>
    <w:p w14:paraId="074D63E1" w14:textId="0ABE034D" w:rsidR="00352627" w:rsidRDefault="00352627" w:rsidP="00352627">
      <w:r w:rsidRPr="00352627">
        <w:lastRenderedPageBreak/>
        <w:t>De sidste danske soldater forlod Irak i november 2011. Otte danske soldater mistede livet i Irak mellem 2003 og 2011, skriver Politiken i artiklen “Overblik: Så mange danske soldater har mistet livet” (se kilder).</w:t>
      </w:r>
    </w:p>
    <w:p w14:paraId="6B368227" w14:textId="77777777" w:rsidR="00DC22FE" w:rsidRDefault="00DC22FE" w:rsidP="00352627"/>
    <w:p w14:paraId="2262D67F" w14:textId="312ACFDA" w:rsidR="00DC22FE" w:rsidRPr="008A794C" w:rsidRDefault="00DC22FE" w:rsidP="00352627">
      <w:pPr>
        <w:rPr>
          <w:b/>
          <w:bCs/>
        </w:rPr>
      </w:pPr>
      <w:r w:rsidRPr="008A794C">
        <w:rPr>
          <w:b/>
          <w:bCs/>
        </w:rPr>
        <w:t xml:space="preserve">Irak eksploderer i vold: </w:t>
      </w:r>
      <w:r w:rsidR="008A794C">
        <w:rPr>
          <w:b/>
          <w:bCs/>
        </w:rPr>
        <w:t>(Afsnittet er skrevet af Carsten)</w:t>
      </w:r>
    </w:p>
    <w:p w14:paraId="7AF7D94D" w14:textId="77777777" w:rsidR="008A794C" w:rsidRDefault="00DC22FE" w:rsidP="00352627">
      <w:r>
        <w:t xml:space="preserve">Det viste sig svært for de udenlandske tropper at kontrollere lokale militser i Irak. Kurderne erobrede et område i nord og opnåede en høj grad af selvstyre. </w:t>
      </w:r>
      <w:r w:rsidR="008A794C">
        <w:t>I Bagdad var d</w:t>
      </w:r>
      <w:r>
        <w:t xml:space="preserve">en nye regering shiadomineret og ønskede hævn over sunnierne, der havde støttet Saddam Hussein. </w:t>
      </w:r>
      <w:r w:rsidR="008A794C">
        <w:t xml:space="preserve">Samtidig ønskede tidligere topfolk fra Hussein-systemet de vestlige styrker ud af landet. Endeligt var der forskellige islamiske terrorgrupper (senere organiseret i Islamisk Stat), der ønskede en stat på Sharia-principper. </w:t>
      </w:r>
    </w:p>
    <w:p w14:paraId="11126F70" w14:textId="713E3804" w:rsidR="008A794C" w:rsidRDefault="008A794C" w:rsidP="00352627">
      <w:r>
        <w:t xml:space="preserve">De grupperinger førte til en eskalering af volden og fra 2006 kan der tales om en reel irakisk borgerkrig. Den indeholdt både </w:t>
      </w:r>
      <w:r w:rsidR="00DC22FE">
        <w:t xml:space="preserve">voldsomme kampe grupperne imellem og </w:t>
      </w:r>
      <w:r>
        <w:t xml:space="preserve">hyppige </w:t>
      </w:r>
      <w:r w:rsidR="00DC22FE">
        <w:t>angreb på de udenlandske tropper.</w:t>
      </w:r>
      <w:r>
        <w:t xml:space="preserve"> I 2011 medførte presset på de </w:t>
      </w:r>
      <w:proofErr w:type="gramStart"/>
      <w:r>
        <w:t>udenlandsk</w:t>
      </w:r>
      <w:proofErr w:type="gramEnd"/>
      <w:r>
        <w:t xml:space="preserve"> styrker, at de forlod landet. </w:t>
      </w:r>
    </w:p>
    <w:p w14:paraId="46F57DAF" w14:textId="59491BE2" w:rsidR="00DC22FE" w:rsidRPr="00352627" w:rsidRDefault="00DC22FE" w:rsidP="00352627">
      <w:r>
        <w:t xml:space="preserve">I det magtvakuum lykkedes det for terrorgruppen Islamisk Stat at etablere et stort område, hvor de havde fuld kontrol. </w:t>
      </w:r>
      <w:r>
        <w:br/>
        <w:t xml:space="preserve">Fra 2014 blev der </w:t>
      </w:r>
      <w:r w:rsidR="008A794C">
        <w:t xml:space="preserve">igen </w:t>
      </w:r>
      <w:r>
        <w:t xml:space="preserve">samlet en international koalition til bekæmpelse af Islamisk stat. Danmark </w:t>
      </w:r>
      <w:proofErr w:type="spellStart"/>
      <w:r>
        <w:t>biddrog</w:t>
      </w:r>
      <w:proofErr w:type="spellEnd"/>
      <w:r>
        <w:t xml:space="preserve"> med kampfly og bombede Islamisk stat i både Irak og Syrien. </w:t>
      </w:r>
      <w:r w:rsidR="008A794C">
        <w:t xml:space="preserve">Det førte fra 2016 til en kraftig svækkelse af terrororganisationen, der efterhånden mistede sit territorium. </w:t>
      </w:r>
    </w:p>
    <w:p w14:paraId="71C228E8" w14:textId="3A23B9F4" w:rsidR="008A794C" w:rsidRDefault="008A794C" w:rsidP="00352627">
      <w:pPr>
        <w:rPr>
          <w:b/>
          <w:bCs/>
        </w:rPr>
      </w:pPr>
      <w:r>
        <w:rPr>
          <w:b/>
          <w:bCs/>
        </w:rPr>
        <w:t>(…)</w:t>
      </w:r>
    </w:p>
    <w:p w14:paraId="7962B41E" w14:textId="2894DBD4" w:rsidR="00352627" w:rsidRPr="00352627" w:rsidRDefault="00352627" w:rsidP="00352627">
      <w:pPr>
        <w:rPr>
          <w:b/>
          <w:bCs/>
        </w:rPr>
      </w:pPr>
      <w:r w:rsidRPr="00352627">
        <w:rPr>
          <w:b/>
          <w:bCs/>
        </w:rPr>
        <w:t>Hvilke problemer med fangemishandling opstod under besættelsen?</w:t>
      </w:r>
    </w:p>
    <w:p w14:paraId="02922F3B" w14:textId="7A40F93E" w:rsidR="00352627" w:rsidRPr="00352627" w:rsidRDefault="008A794C" w:rsidP="00352627">
      <w:r>
        <w:t xml:space="preserve">(…) </w:t>
      </w:r>
      <w:r w:rsidR="00352627" w:rsidRPr="00352627">
        <w:t xml:space="preserve">Den 26. april 2004 offentliggjorde den amerikanske tv-station </w:t>
      </w:r>
      <w:proofErr w:type="gramStart"/>
      <w:r w:rsidR="00352627" w:rsidRPr="00352627">
        <w:t>CBS billeder</w:t>
      </w:r>
      <w:proofErr w:type="gramEnd"/>
      <w:r w:rsidR="00352627" w:rsidRPr="00352627">
        <w:t xml:space="preserve"> af amerikanske soldaters mishandling af fanger i Abu </w:t>
      </w:r>
      <w:proofErr w:type="spellStart"/>
      <w:r w:rsidR="00352627" w:rsidRPr="00352627">
        <w:t>Ghraib</w:t>
      </w:r>
      <w:proofErr w:type="spellEnd"/>
      <w:r w:rsidR="00352627" w:rsidRPr="00352627">
        <w:t xml:space="preserve">-fængslet i Bagdad. </w:t>
      </w:r>
      <w:r>
        <w:t xml:space="preserve">(…) </w:t>
      </w:r>
      <w:r w:rsidR="00352627" w:rsidRPr="00352627">
        <w:t xml:space="preserve">Offentliggørelsen af billederne blev begyndelsen på den såkaldte Abu </w:t>
      </w:r>
      <w:proofErr w:type="spellStart"/>
      <w:r w:rsidR="00352627" w:rsidRPr="00352627">
        <w:t>Ghraib</w:t>
      </w:r>
      <w:proofErr w:type="spellEnd"/>
      <w:r w:rsidR="00352627" w:rsidRPr="00352627">
        <w:t>-skandale. Det viste sig, at billederne ikke var udtryk for enkeltstående tilfælde, men for en praksis, som gennem en længere periode havde været udbredt i flere fængsler i Irak, som amerikanske styrker havde ansvaret for.</w:t>
      </w:r>
      <w:r>
        <w:t xml:space="preserve"> (…)</w:t>
      </w:r>
    </w:p>
    <w:p w14:paraId="3D2A9F09" w14:textId="68B2C2E7" w:rsidR="00352627" w:rsidRPr="00352627" w:rsidRDefault="00352627" w:rsidP="00352627">
      <w:r w:rsidRPr="00352627">
        <w:t xml:space="preserve">I juli 2004 fik også Danmark sin egen lille 'Abu </w:t>
      </w:r>
      <w:proofErr w:type="spellStart"/>
      <w:r w:rsidRPr="00352627">
        <w:t>Graib</w:t>
      </w:r>
      <w:proofErr w:type="spellEnd"/>
      <w:r w:rsidRPr="00352627">
        <w:t>'-sag, da den danske Forsvarskommando modtog en indberetning fra Hærens Operative Kommando om, at der havde fundet nedværdigende behandling af fanger sted i den danske lejr. Sagen blev siden kendt som Hommel-sagen, efter den hovedanklagede i sagen, kaptajn Annemette Hommel.</w:t>
      </w:r>
    </w:p>
    <w:p w14:paraId="3156655C" w14:textId="29A6B04B" w:rsidR="00352627" w:rsidRPr="00352627" w:rsidRDefault="00352627" w:rsidP="008A794C">
      <w:r w:rsidRPr="00352627">
        <w:t xml:space="preserve">Herudover viste lækkede </w:t>
      </w:r>
      <w:proofErr w:type="spellStart"/>
      <w:r w:rsidRPr="00352627">
        <w:t>Wikileaks</w:t>
      </w:r>
      <w:proofErr w:type="spellEnd"/>
      <w:r w:rsidRPr="00352627">
        <w:t xml:space="preserve">-dokumenter i oktober 2010, at den danske styrke i Irak havde taget irakere til fange og overgivet dem til irakisk politi, selvom man kendte til politiets </w:t>
      </w:r>
      <w:r w:rsidRPr="00352627">
        <w:lastRenderedPageBreak/>
        <w:t>brutale torturmetoder. Ifølge jurister brød Danmark på den måde Genève-konventionen (se kilder).</w:t>
      </w:r>
    </w:p>
    <w:p w14:paraId="25AF6187" w14:textId="02A1CDB5" w:rsidR="00352627" w:rsidRPr="00352627" w:rsidRDefault="00352627" w:rsidP="00352627">
      <w:r>
        <w:t>(…)</w:t>
      </w:r>
    </w:p>
    <w:p w14:paraId="6A38821E" w14:textId="77777777" w:rsidR="00352627" w:rsidRPr="00352627" w:rsidRDefault="00352627" w:rsidP="00352627">
      <w:pPr>
        <w:rPr>
          <w:b/>
          <w:bCs/>
        </w:rPr>
      </w:pPr>
      <w:r w:rsidRPr="00352627">
        <w:rPr>
          <w:b/>
          <w:bCs/>
        </w:rPr>
        <w:t>Var Irak-krigen lovlig?</w:t>
      </w:r>
    </w:p>
    <w:p w14:paraId="14E4A852" w14:textId="6DBEDBDA" w:rsidR="008A794C" w:rsidRPr="00352627" w:rsidRDefault="00352627" w:rsidP="008A794C">
      <w:r w:rsidRPr="00352627">
        <w:t xml:space="preserve">Danmarks daværende statsminister Anders Fogh Rasmussen (V) hævdede, at krigen i Irak, som Danmark deltog i, var i overensstemmelse med international lov. Men blandt uafhængige danske folkeretseksperter er der ikke megen tvivl om, at Irak-krigen var ulovlig. </w:t>
      </w:r>
      <w:r w:rsidR="008A794C">
        <w:t>(…)</w:t>
      </w:r>
    </w:p>
    <w:p w14:paraId="231A0917" w14:textId="4E052185" w:rsidR="00352627" w:rsidRPr="00352627" w:rsidRDefault="00352627" w:rsidP="00352627">
      <w:r w:rsidRPr="00352627">
        <w:t>I november 2012 nedsatte S-SF-R-regeringen en Irak- og Afghanistankommission, der bl.a. skulle undersøge, om der var et juridisk holdbart grundlag for at gå i krig i Irak i 2003. Da den Venstre-ledede regering kom til magten i 2015, besluttede den dog, at både Irak- og Afghanistankommissionen skulle lukke.</w:t>
      </w:r>
    </w:p>
    <w:p w14:paraId="38DB6CC8" w14:textId="77777777" w:rsidR="00352627" w:rsidRPr="00352627" w:rsidRDefault="00352627" w:rsidP="00352627">
      <w:pPr>
        <w:rPr>
          <w:b/>
          <w:bCs/>
        </w:rPr>
      </w:pPr>
      <w:r w:rsidRPr="00352627">
        <w:rPr>
          <w:b/>
          <w:bCs/>
        </w:rPr>
        <w:t>Hvad er krigsudredningen?</w:t>
      </w:r>
    </w:p>
    <w:p w14:paraId="6B3476A6" w14:textId="77777777" w:rsidR="008A794C" w:rsidRDefault="00352627" w:rsidP="00352627">
      <w:r w:rsidRPr="00352627">
        <w:t xml:space="preserve">I 2016 indgik et politisk flertal en aftale om at iværksætte en uvildig udredning af det historiske forløb i forbindelse med Danmarks deltagelse i krige i Kosovo, Afghanistan og Irak. </w:t>
      </w:r>
      <w:r w:rsidR="008A794C">
        <w:t xml:space="preserve">(…) </w:t>
      </w:r>
    </w:p>
    <w:p w14:paraId="3CE81930" w14:textId="57106FEA" w:rsidR="00352627" w:rsidRPr="00352627" w:rsidRDefault="00352627" w:rsidP="008A794C">
      <w:r w:rsidRPr="00352627">
        <w:t xml:space="preserve">Bind 3 (se kilder) handler i høj grad om Fogh Rasmussen-regeringens beslutning om at følge USA ind i Irak-krigen. Den konkluderer blandt andet, at Fogh-regeringen strammede efterretningsoplysninger og tilbageholdt centrale oplysninger for Folketinget og offentligheden, før det blev vedtaget, at Danmark skulle gå i krig. </w:t>
      </w:r>
      <w:r w:rsidR="008A794C">
        <w:t>(…)</w:t>
      </w:r>
    </w:p>
    <w:p w14:paraId="2F1B13C4" w14:textId="77777777" w:rsidR="00352627" w:rsidRPr="00352627" w:rsidRDefault="00352627" w:rsidP="00352627">
      <w:r w:rsidRPr="00352627">
        <w:t>I udregningen tegnes der samlet set et billede af, at Danmarks militære engagement i Irak, Afghanistan og Kosovo i højere grad handlede om at efterkomme USA’s ønsker og “kun i mindre grad bygger på strategiske valg og langsigtede analyser”, fremgår det af udredningen.</w:t>
      </w:r>
    </w:p>
    <w:p w14:paraId="2F4838B6" w14:textId="44036418" w:rsidR="00352627" w:rsidRPr="00352627" w:rsidRDefault="004D4587" w:rsidP="00352627">
      <w:pPr>
        <w:rPr>
          <w:b/>
          <w:bCs/>
        </w:rPr>
      </w:pPr>
      <w:r>
        <w:rPr>
          <w:b/>
          <w:bCs/>
        </w:rPr>
        <w:t xml:space="preserve">(…) </w:t>
      </w:r>
    </w:p>
    <w:p w14:paraId="239AC37E" w14:textId="77777777" w:rsidR="00352627" w:rsidRDefault="00352627"/>
    <w:sectPr w:rsidR="00352627">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E399" w14:textId="77777777" w:rsidR="00AC3069" w:rsidRDefault="00AC3069" w:rsidP="004D4587">
      <w:pPr>
        <w:spacing w:after="0" w:line="240" w:lineRule="auto"/>
      </w:pPr>
      <w:r>
        <w:separator/>
      </w:r>
    </w:p>
  </w:endnote>
  <w:endnote w:type="continuationSeparator" w:id="0">
    <w:p w14:paraId="30D04DF3" w14:textId="77777777" w:rsidR="00AC3069" w:rsidRDefault="00AC3069" w:rsidP="004D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475510"/>
      <w:docPartObj>
        <w:docPartGallery w:val="Page Numbers (Bottom of Page)"/>
        <w:docPartUnique/>
      </w:docPartObj>
    </w:sdtPr>
    <w:sdtContent>
      <w:p w14:paraId="7A131B60" w14:textId="041BD102" w:rsidR="004D4587" w:rsidRDefault="004D4587">
        <w:pPr>
          <w:pStyle w:val="Sidefod"/>
          <w:jc w:val="right"/>
        </w:pPr>
        <w:r>
          <w:fldChar w:fldCharType="begin"/>
        </w:r>
        <w:r>
          <w:instrText>PAGE   \* MERGEFORMAT</w:instrText>
        </w:r>
        <w:r>
          <w:fldChar w:fldCharType="separate"/>
        </w:r>
        <w:r>
          <w:t>2</w:t>
        </w:r>
        <w:r>
          <w:fldChar w:fldCharType="end"/>
        </w:r>
      </w:p>
    </w:sdtContent>
  </w:sdt>
  <w:p w14:paraId="4E80304C" w14:textId="77777777" w:rsidR="004D4587" w:rsidRDefault="004D458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C807" w14:textId="77777777" w:rsidR="00AC3069" w:rsidRDefault="00AC3069" w:rsidP="004D4587">
      <w:pPr>
        <w:spacing w:after="0" w:line="240" w:lineRule="auto"/>
      </w:pPr>
      <w:r>
        <w:separator/>
      </w:r>
    </w:p>
  </w:footnote>
  <w:footnote w:type="continuationSeparator" w:id="0">
    <w:p w14:paraId="0EDBD62C" w14:textId="77777777" w:rsidR="00AC3069" w:rsidRDefault="00AC3069" w:rsidP="004D4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77C8"/>
    <w:multiLevelType w:val="multilevel"/>
    <w:tmpl w:val="0CAE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C40DC"/>
    <w:multiLevelType w:val="multilevel"/>
    <w:tmpl w:val="E56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E4BBE"/>
    <w:multiLevelType w:val="multilevel"/>
    <w:tmpl w:val="0A2A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66667"/>
    <w:multiLevelType w:val="multilevel"/>
    <w:tmpl w:val="8F96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657751"/>
    <w:multiLevelType w:val="multilevel"/>
    <w:tmpl w:val="73A0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24F5E"/>
    <w:multiLevelType w:val="multilevel"/>
    <w:tmpl w:val="3FC0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721119">
    <w:abstractNumId w:val="5"/>
  </w:num>
  <w:num w:numId="2" w16cid:durableId="823662793">
    <w:abstractNumId w:val="4"/>
  </w:num>
  <w:num w:numId="3" w16cid:durableId="951982193">
    <w:abstractNumId w:val="1"/>
  </w:num>
  <w:num w:numId="4" w16cid:durableId="525169628">
    <w:abstractNumId w:val="2"/>
  </w:num>
  <w:num w:numId="5" w16cid:durableId="1133980271">
    <w:abstractNumId w:val="0"/>
  </w:num>
  <w:num w:numId="6" w16cid:durableId="162823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7"/>
    <w:rsid w:val="00352627"/>
    <w:rsid w:val="004D4587"/>
    <w:rsid w:val="008A794C"/>
    <w:rsid w:val="00A424B2"/>
    <w:rsid w:val="00AC3069"/>
    <w:rsid w:val="00DC22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B881"/>
  <w15:chartTrackingRefBased/>
  <w15:docId w15:val="{1587932D-2BA0-4B6A-BAB6-245DA3AE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52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52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5262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5262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5262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5262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5262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5262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5262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5262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5262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5262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5262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5262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5262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5262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5262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52627"/>
    <w:rPr>
      <w:rFonts w:eastAsiaTheme="majorEastAsia" w:cstheme="majorBidi"/>
      <w:color w:val="272727" w:themeColor="text1" w:themeTint="D8"/>
    </w:rPr>
  </w:style>
  <w:style w:type="paragraph" w:styleId="Titel">
    <w:name w:val="Title"/>
    <w:basedOn w:val="Normal"/>
    <w:next w:val="Normal"/>
    <w:link w:val="TitelTegn"/>
    <w:uiPriority w:val="10"/>
    <w:qFormat/>
    <w:rsid w:val="0035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5262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5262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5262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5262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52627"/>
    <w:rPr>
      <w:i/>
      <w:iCs/>
      <w:color w:val="404040" w:themeColor="text1" w:themeTint="BF"/>
    </w:rPr>
  </w:style>
  <w:style w:type="paragraph" w:styleId="Listeafsnit">
    <w:name w:val="List Paragraph"/>
    <w:basedOn w:val="Normal"/>
    <w:uiPriority w:val="34"/>
    <w:qFormat/>
    <w:rsid w:val="00352627"/>
    <w:pPr>
      <w:ind w:left="720"/>
      <w:contextualSpacing/>
    </w:pPr>
  </w:style>
  <w:style w:type="character" w:styleId="Kraftigfremhvning">
    <w:name w:val="Intense Emphasis"/>
    <w:basedOn w:val="Standardskrifttypeiafsnit"/>
    <w:uiPriority w:val="21"/>
    <w:qFormat/>
    <w:rsid w:val="00352627"/>
    <w:rPr>
      <w:i/>
      <w:iCs/>
      <w:color w:val="0F4761" w:themeColor="accent1" w:themeShade="BF"/>
    </w:rPr>
  </w:style>
  <w:style w:type="paragraph" w:styleId="Strktcitat">
    <w:name w:val="Intense Quote"/>
    <w:basedOn w:val="Normal"/>
    <w:next w:val="Normal"/>
    <w:link w:val="StrktcitatTegn"/>
    <w:uiPriority w:val="30"/>
    <w:qFormat/>
    <w:rsid w:val="00352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52627"/>
    <w:rPr>
      <w:i/>
      <w:iCs/>
      <w:color w:val="0F4761" w:themeColor="accent1" w:themeShade="BF"/>
    </w:rPr>
  </w:style>
  <w:style w:type="character" w:styleId="Kraftighenvisning">
    <w:name w:val="Intense Reference"/>
    <w:basedOn w:val="Standardskrifttypeiafsnit"/>
    <w:uiPriority w:val="32"/>
    <w:qFormat/>
    <w:rsid w:val="00352627"/>
    <w:rPr>
      <w:b/>
      <w:bCs/>
      <w:smallCaps/>
      <w:color w:val="0F4761" w:themeColor="accent1" w:themeShade="BF"/>
      <w:spacing w:val="5"/>
    </w:rPr>
  </w:style>
  <w:style w:type="character" w:styleId="Hyperlink">
    <w:name w:val="Hyperlink"/>
    <w:basedOn w:val="Standardskrifttypeiafsnit"/>
    <w:uiPriority w:val="99"/>
    <w:unhideWhenUsed/>
    <w:rsid w:val="00352627"/>
    <w:rPr>
      <w:color w:val="467886" w:themeColor="hyperlink"/>
      <w:u w:val="single"/>
    </w:rPr>
  </w:style>
  <w:style w:type="character" w:styleId="Ulstomtale">
    <w:name w:val="Unresolved Mention"/>
    <w:basedOn w:val="Standardskrifttypeiafsnit"/>
    <w:uiPriority w:val="99"/>
    <w:semiHidden/>
    <w:unhideWhenUsed/>
    <w:rsid w:val="00352627"/>
    <w:rPr>
      <w:color w:val="605E5C"/>
      <w:shd w:val="clear" w:color="auto" w:fill="E1DFDD"/>
    </w:rPr>
  </w:style>
  <w:style w:type="paragraph" w:styleId="Sidehoved">
    <w:name w:val="header"/>
    <w:basedOn w:val="Normal"/>
    <w:link w:val="SidehovedTegn"/>
    <w:uiPriority w:val="99"/>
    <w:unhideWhenUsed/>
    <w:rsid w:val="004D458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D4587"/>
  </w:style>
  <w:style w:type="paragraph" w:styleId="Sidefod">
    <w:name w:val="footer"/>
    <w:basedOn w:val="Normal"/>
    <w:link w:val="SidefodTegn"/>
    <w:uiPriority w:val="99"/>
    <w:unhideWhenUsed/>
    <w:rsid w:val="004D458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4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88789">
      <w:bodyDiv w:val="1"/>
      <w:marLeft w:val="0"/>
      <w:marRight w:val="0"/>
      <w:marTop w:val="0"/>
      <w:marBottom w:val="0"/>
      <w:divBdr>
        <w:top w:val="none" w:sz="0" w:space="0" w:color="auto"/>
        <w:left w:val="none" w:sz="0" w:space="0" w:color="auto"/>
        <w:bottom w:val="none" w:sz="0" w:space="0" w:color="auto"/>
        <w:right w:val="none" w:sz="0" w:space="0" w:color="auto"/>
      </w:divBdr>
      <w:divsChild>
        <w:div w:id="1798183641">
          <w:marLeft w:val="0"/>
          <w:marRight w:val="0"/>
          <w:marTop w:val="480"/>
          <w:marBottom w:val="0"/>
          <w:divBdr>
            <w:top w:val="none" w:sz="0" w:space="0" w:color="auto"/>
            <w:left w:val="none" w:sz="0" w:space="0" w:color="auto"/>
            <w:bottom w:val="none" w:sz="0" w:space="0" w:color="auto"/>
            <w:right w:val="none" w:sz="0" w:space="0" w:color="auto"/>
          </w:divBdr>
        </w:div>
        <w:div w:id="1813985994">
          <w:marLeft w:val="0"/>
          <w:marRight w:val="0"/>
          <w:marTop w:val="0"/>
          <w:marBottom w:val="0"/>
          <w:divBdr>
            <w:top w:val="none" w:sz="0" w:space="0" w:color="auto"/>
            <w:left w:val="none" w:sz="0" w:space="0" w:color="auto"/>
            <w:bottom w:val="single" w:sz="12" w:space="18" w:color="BFBFBF"/>
            <w:right w:val="none" w:sz="0" w:space="0" w:color="auto"/>
          </w:divBdr>
          <w:divsChild>
            <w:div w:id="398140532">
              <w:marLeft w:val="0"/>
              <w:marRight w:val="0"/>
              <w:marTop w:val="0"/>
              <w:marBottom w:val="0"/>
              <w:divBdr>
                <w:top w:val="none" w:sz="0" w:space="0" w:color="auto"/>
                <w:left w:val="none" w:sz="0" w:space="0" w:color="auto"/>
                <w:bottom w:val="none" w:sz="0" w:space="0" w:color="auto"/>
                <w:right w:val="none" w:sz="0" w:space="0" w:color="auto"/>
              </w:divBdr>
            </w:div>
            <w:div w:id="132407089">
              <w:marLeft w:val="0"/>
              <w:marRight w:val="0"/>
              <w:marTop w:val="0"/>
              <w:marBottom w:val="0"/>
              <w:divBdr>
                <w:top w:val="none" w:sz="0" w:space="0" w:color="auto"/>
                <w:left w:val="none" w:sz="0" w:space="0" w:color="auto"/>
                <w:bottom w:val="none" w:sz="0" w:space="0" w:color="auto"/>
                <w:right w:val="none" w:sz="0" w:space="0" w:color="auto"/>
              </w:divBdr>
              <w:divsChild>
                <w:div w:id="34620583">
                  <w:marLeft w:val="0"/>
                  <w:marRight w:val="0"/>
                  <w:marTop w:val="0"/>
                  <w:marBottom w:val="0"/>
                  <w:divBdr>
                    <w:top w:val="none" w:sz="0" w:space="0" w:color="auto"/>
                    <w:left w:val="none" w:sz="0" w:space="0" w:color="auto"/>
                    <w:bottom w:val="none" w:sz="0" w:space="0" w:color="auto"/>
                    <w:right w:val="none" w:sz="0" w:space="0" w:color="auto"/>
                  </w:divBdr>
                </w:div>
                <w:div w:id="20421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0577">
          <w:marLeft w:val="0"/>
          <w:marRight w:val="0"/>
          <w:marTop w:val="0"/>
          <w:marBottom w:val="0"/>
          <w:divBdr>
            <w:top w:val="none" w:sz="0" w:space="0" w:color="auto"/>
            <w:left w:val="none" w:sz="0" w:space="0" w:color="auto"/>
            <w:bottom w:val="none" w:sz="0" w:space="0" w:color="auto"/>
            <w:right w:val="none" w:sz="0" w:space="0" w:color="auto"/>
          </w:divBdr>
          <w:divsChild>
            <w:div w:id="712995588">
              <w:marLeft w:val="0"/>
              <w:marRight w:val="0"/>
              <w:marTop w:val="0"/>
              <w:marBottom w:val="0"/>
              <w:divBdr>
                <w:top w:val="none" w:sz="0" w:space="0" w:color="auto"/>
                <w:left w:val="none" w:sz="0" w:space="0" w:color="auto"/>
                <w:bottom w:val="none" w:sz="0" w:space="0" w:color="auto"/>
                <w:right w:val="none" w:sz="0" w:space="0" w:color="auto"/>
              </w:divBdr>
              <w:divsChild>
                <w:div w:id="1923875212">
                  <w:marLeft w:val="0"/>
                  <w:marRight w:val="0"/>
                  <w:marTop w:val="0"/>
                  <w:marBottom w:val="240"/>
                  <w:divBdr>
                    <w:top w:val="none" w:sz="0" w:space="0" w:color="auto"/>
                    <w:left w:val="none" w:sz="0" w:space="0" w:color="auto"/>
                    <w:bottom w:val="none" w:sz="0" w:space="0" w:color="auto"/>
                    <w:right w:val="none" w:sz="0" w:space="0" w:color="auto"/>
                  </w:divBdr>
                </w:div>
                <w:div w:id="345790091">
                  <w:marLeft w:val="0"/>
                  <w:marRight w:val="0"/>
                  <w:marTop w:val="0"/>
                  <w:marBottom w:val="0"/>
                  <w:divBdr>
                    <w:top w:val="none" w:sz="0" w:space="0" w:color="auto"/>
                    <w:left w:val="none" w:sz="0" w:space="0" w:color="auto"/>
                    <w:bottom w:val="none" w:sz="0" w:space="0" w:color="auto"/>
                    <w:right w:val="none" w:sz="0" w:space="0" w:color="auto"/>
                  </w:divBdr>
                  <w:divsChild>
                    <w:div w:id="405422458">
                      <w:marLeft w:val="360"/>
                      <w:marRight w:val="0"/>
                      <w:marTop w:val="0"/>
                      <w:marBottom w:val="0"/>
                      <w:divBdr>
                        <w:top w:val="none" w:sz="0" w:space="0" w:color="auto"/>
                        <w:left w:val="none" w:sz="0" w:space="0" w:color="auto"/>
                        <w:bottom w:val="none" w:sz="0" w:space="0" w:color="auto"/>
                        <w:right w:val="none" w:sz="0" w:space="0" w:color="auto"/>
                      </w:divBdr>
                      <w:divsChild>
                        <w:div w:id="910624372">
                          <w:marLeft w:val="0"/>
                          <w:marRight w:val="0"/>
                          <w:marTop w:val="0"/>
                          <w:marBottom w:val="0"/>
                          <w:divBdr>
                            <w:top w:val="none" w:sz="0" w:space="0" w:color="auto"/>
                            <w:left w:val="none" w:sz="0" w:space="0" w:color="auto"/>
                            <w:bottom w:val="none" w:sz="0" w:space="0" w:color="auto"/>
                            <w:right w:val="none" w:sz="0" w:space="0" w:color="auto"/>
                          </w:divBdr>
                        </w:div>
                      </w:divsChild>
                    </w:div>
                    <w:div w:id="1162356550">
                      <w:marLeft w:val="360"/>
                      <w:marRight w:val="0"/>
                      <w:marTop w:val="0"/>
                      <w:marBottom w:val="0"/>
                      <w:divBdr>
                        <w:top w:val="none" w:sz="0" w:space="0" w:color="auto"/>
                        <w:left w:val="none" w:sz="0" w:space="0" w:color="auto"/>
                        <w:bottom w:val="none" w:sz="0" w:space="0" w:color="auto"/>
                        <w:right w:val="none" w:sz="0" w:space="0" w:color="auto"/>
                      </w:divBdr>
                      <w:divsChild>
                        <w:div w:id="2136679525">
                          <w:marLeft w:val="0"/>
                          <w:marRight w:val="0"/>
                          <w:marTop w:val="0"/>
                          <w:marBottom w:val="0"/>
                          <w:divBdr>
                            <w:top w:val="none" w:sz="0" w:space="0" w:color="auto"/>
                            <w:left w:val="none" w:sz="0" w:space="0" w:color="auto"/>
                            <w:bottom w:val="none" w:sz="0" w:space="0" w:color="auto"/>
                            <w:right w:val="none" w:sz="0" w:space="0" w:color="auto"/>
                          </w:divBdr>
                        </w:div>
                      </w:divsChild>
                    </w:div>
                    <w:div w:id="1937010026">
                      <w:marLeft w:val="360"/>
                      <w:marRight w:val="0"/>
                      <w:marTop w:val="0"/>
                      <w:marBottom w:val="0"/>
                      <w:divBdr>
                        <w:top w:val="none" w:sz="0" w:space="0" w:color="auto"/>
                        <w:left w:val="none" w:sz="0" w:space="0" w:color="auto"/>
                        <w:bottom w:val="none" w:sz="0" w:space="0" w:color="auto"/>
                        <w:right w:val="none" w:sz="0" w:space="0" w:color="auto"/>
                      </w:divBdr>
                      <w:divsChild>
                        <w:div w:id="1861700336">
                          <w:marLeft w:val="0"/>
                          <w:marRight w:val="0"/>
                          <w:marTop w:val="0"/>
                          <w:marBottom w:val="0"/>
                          <w:divBdr>
                            <w:top w:val="none" w:sz="0" w:space="0" w:color="auto"/>
                            <w:left w:val="none" w:sz="0" w:space="0" w:color="auto"/>
                            <w:bottom w:val="none" w:sz="0" w:space="0" w:color="auto"/>
                            <w:right w:val="none" w:sz="0" w:space="0" w:color="auto"/>
                          </w:divBdr>
                        </w:div>
                      </w:divsChild>
                    </w:div>
                    <w:div w:id="369771923">
                      <w:marLeft w:val="360"/>
                      <w:marRight w:val="0"/>
                      <w:marTop w:val="0"/>
                      <w:marBottom w:val="0"/>
                      <w:divBdr>
                        <w:top w:val="none" w:sz="0" w:space="0" w:color="auto"/>
                        <w:left w:val="none" w:sz="0" w:space="0" w:color="auto"/>
                        <w:bottom w:val="none" w:sz="0" w:space="0" w:color="auto"/>
                        <w:right w:val="none" w:sz="0" w:space="0" w:color="auto"/>
                      </w:divBdr>
                      <w:divsChild>
                        <w:div w:id="470178032">
                          <w:marLeft w:val="0"/>
                          <w:marRight w:val="0"/>
                          <w:marTop w:val="0"/>
                          <w:marBottom w:val="0"/>
                          <w:divBdr>
                            <w:top w:val="none" w:sz="0" w:space="0" w:color="auto"/>
                            <w:left w:val="none" w:sz="0" w:space="0" w:color="auto"/>
                            <w:bottom w:val="none" w:sz="0" w:space="0" w:color="auto"/>
                            <w:right w:val="none" w:sz="0" w:space="0" w:color="auto"/>
                          </w:divBdr>
                        </w:div>
                      </w:divsChild>
                    </w:div>
                    <w:div w:id="1478375004">
                      <w:marLeft w:val="360"/>
                      <w:marRight w:val="0"/>
                      <w:marTop w:val="0"/>
                      <w:marBottom w:val="0"/>
                      <w:divBdr>
                        <w:top w:val="none" w:sz="0" w:space="0" w:color="auto"/>
                        <w:left w:val="none" w:sz="0" w:space="0" w:color="auto"/>
                        <w:bottom w:val="none" w:sz="0" w:space="0" w:color="auto"/>
                        <w:right w:val="none" w:sz="0" w:space="0" w:color="auto"/>
                      </w:divBdr>
                      <w:divsChild>
                        <w:div w:id="1675449632">
                          <w:marLeft w:val="0"/>
                          <w:marRight w:val="0"/>
                          <w:marTop w:val="0"/>
                          <w:marBottom w:val="0"/>
                          <w:divBdr>
                            <w:top w:val="none" w:sz="0" w:space="0" w:color="auto"/>
                            <w:left w:val="none" w:sz="0" w:space="0" w:color="auto"/>
                            <w:bottom w:val="none" w:sz="0" w:space="0" w:color="auto"/>
                            <w:right w:val="none" w:sz="0" w:space="0" w:color="auto"/>
                          </w:divBdr>
                        </w:div>
                      </w:divsChild>
                    </w:div>
                    <w:div w:id="956255636">
                      <w:marLeft w:val="360"/>
                      <w:marRight w:val="0"/>
                      <w:marTop w:val="0"/>
                      <w:marBottom w:val="0"/>
                      <w:divBdr>
                        <w:top w:val="none" w:sz="0" w:space="0" w:color="auto"/>
                        <w:left w:val="none" w:sz="0" w:space="0" w:color="auto"/>
                        <w:bottom w:val="none" w:sz="0" w:space="0" w:color="auto"/>
                        <w:right w:val="none" w:sz="0" w:space="0" w:color="auto"/>
                      </w:divBdr>
                      <w:divsChild>
                        <w:div w:id="440955483">
                          <w:marLeft w:val="0"/>
                          <w:marRight w:val="0"/>
                          <w:marTop w:val="0"/>
                          <w:marBottom w:val="0"/>
                          <w:divBdr>
                            <w:top w:val="none" w:sz="0" w:space="0" w:color="auto"/>
                            <w:left w:val="none" w:sz="0" w:space="0" w:color="auto"/>
                            <w:bottom w:val="none" w:sz="0" w:space="0" w:color="auto"/>
                            <w:right w:val="none" w:sz="0" w:space="0" w:color="auto"/>
                          </w:divBdr>
                        </w:div>
                      </w:divsChild>
                    </w:div>
                    <w:div w:id="1160585315">
                      <w:marLeft w:val="360"/>
                      <w:marRight w:val="0"/>
                      <w:marTop w:val="0"/>
                      <w:marBottom w:val="0"/>
                      <w:divBdr>
                        <w:top w:val="none" w:sz="0" w:space="0" w:color="auto"/>
                        <w:left w:val="none" w:sz="0" w:space="0" w:color="auto"/>
                        <w:bottom w:val="none" w:sz="0" w:space="0" w:color="auto"/>
                        <w:right w:val="none" w:sz="0" w:space="0" w:color="auto"/>
                      </w:divBdr>
                      <w:divsChild>
                        <w:div w:id="18366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5431">
              <w:marLeft w:val="0"/>
              <w:marRight w:val="0"/>
              <w:marTop w:val="0"/>
              <w:marBottom w:val="0"/>
              <w:divBdr>
                <w:top w:val="none" w:sz="0" w:space="0" w:color="auto"/>
                <w:left w:val="none" w:sz="0" w:space="0" w:color="auto"/>
                <w:bottom w:val="none" w:sz="0" w:space="0" w:color="auto"/>
                <w:right w:val="none" w:sz="0" w:space="0" w:color="auto"/>
              </w:divBdr>
              <w:divsChild>
                <w:div w:id="2067560165">
                  <w:marLeft w:val="0"/>
                  <w:marRight w:val="0"/>
                  <w:marTop w:val="0"/>
                  <w:marBottom w:val="240"/>
                  <w:divBdr>
                    <w:top w:val="none" w:sz="0" w:space="0" w:color="auto"/>
                    <w:left w:val="none" w:sz="0" w:space="0" w:color="auto"/>
                    <w:bottom w:val="none" w:sz="0" w:space="0" w:color="auto"/>
                    <w:right w:val="none" w:sz="0" w:space="0" w:color="auto"/>
                  </w:divBdr>
                </w:div>
              </w:divsChild>
            </w:div>
            <w:div w:id="1052919659">
              <w:marLeft w:val="0"/>
              <w:marRight w:val="0"/>
              <w:marTop w:val="0"/>
              <w:marBottom w:val="0"/>
              <w:divBdr>
                <w:top w:val="none" w:sz="0" w:space="0" w:color="auto"/>
                <w:left w:val="none" w:sz="0" w:space="0" w:color="auto"/>
                <w:bottom w:val="none" w:sz="0" w:space="0" w:color="auto"/>
                <w:right w:val="none" w:sz="0" w:space="0" w:color="auto"/>
              </w:divBdr>
              <w:divsChild>
                <w:div w:id="897932762">
                  <w:marLeft w:val="-180"/>
                  <w:marRight w:val="-180"/>
                  <w:marTop w:val="0"/>
                  <w:marBottom w:val="480"/>
                  <w:divBdr>
                    <w:top w:val="none" w:sz="0" w:space="0" w:color="auto"/>
                    <w:left w:val="none" w:sz="0" w:space="0" w:color="auto"/>
                    <w:bottom w:val="none" w:sz="0" w:space="0" w:color="auto"/>
                    <w:right w:val="none" w:sz="0" w:space="0" w:color="auto"/>
                  </w:divBdr>
                  <w:divsChild>
                    <w:div w:id="1561869744">
                      <w:marLeft w:val="0"/>
                      <w:marRight w:val="0"/>
                      <w:marTop w:val="0"/>
                      <w:marBottom w:val="0"/>
                      <w:divBdr>
                        <w:top w:val="none" w:sz="0" w:space="0" w:color="auto"/>
                        <w:left w:val="none" w:sz="0" w:space="0" w:color="auto"/>
                        <w:bottom w:val="none" w:sz="0" w:space="0" w:color="auto"/>
                        <w:right w:val="none" w:sz="0" w:space="0" w:color="auto"/>
                      </w:divBdr>
                    </w:div>
                  </w:divsChild>
                </w:div>
                <w:div w:id="542713633">
                  <w:marLeft w:val="0"/>
                  <w:marRight w:val="0"/>
                  <w:marTop w:val="0"/>
                  <w:marBottom w:val="480"/>
                  <w:divBdr>
                    <w:top w:val="none" w:sz="0" w:space="0" w:color="auto"/>
                    <w:left w:val="none" w:sz="0" w:space="0" w:color="auto"/>
                    <w:bottom w:val="none" w:sz="0" w:space="0" w:color="auto"/>
                    <w:right w:val="none" w:sz="0" w:space="0" w:color="auto"/>
                  </w:divBdr>
                  <w:divsChild>
                    <w:div w:id="582951012">
                      <w:marLeft w:val="0"/>
                      <w:marRight w:val="0"/>
                      <w:marTop w:val="0"/>
                      <w:marBottom w:val="0"/>
                      <w:divBdr>
                        <w:top w:val="none" w:sz="0" w:space="0" w:color="auto"/>
                        <w:left w:val="none" w:sz="0" w:space="0" w:color="auto"/>
                        <w:bottom w:val="none" w:sz="0" w:space="0" w:color="auto"/>
                        <w:right w:val="none" w:sz="0" w:space="0" w:color="auto"/>
                      </w:divBdr>
                    </w:div>
                    <w:div w:id="162398601">
                      <w:marLeft w:val="0"/>
                      <w:marRight w:val="0"/>
                      <w:marTop w:val="0"/>
                      <w:marBottom w:val="0"/>
                      <w:divBdr>
                        <w:top w:val="none" w:sz="0" w:space="0" w:color="auto"/>
                        <w:left w:val="none" w:sz="0" w:space="0" w:color="auto"/>
                        <w:bottom w:val="none" w:sz="0" w:space="0" w:color="auto"/>
                        <w:right w:val="none" w:sz="0" w:space="0" w:color="auto"/>
                      </w:divBdr>
                    </w:div>
                    <w:div w:id="425158221">
                      <w:marLeft w:val="0"/>
                      <w:marRight w:val="0"/>
                      <w:marTop w:val="0"/>
                      <w:marBottom w:val="0"/>
                      <w:divBdr>
                        <w:top w:val="none" w:sz="0" w:space="0" w:color="auto"/>
                        <w:left w:val="none" w:sz="0" w:space="0" w:color="auto"/>
                        <w:bottom w:val="none" w:sz="0" w:space="0" w:color="auto"/>
                        <w:right w:val="none" w:sz="0" w:space="0" w:color="auto"/>
                      </w:divBdr>
                    </w:div>
                    <w:div w:id="89663088">
                      <w:marLeft w:val="0"/>
                      <w:marRight w:val="0"/>
                      <w:marTop w:val="0"/>
                      <w:marBottom w:val="0"/>
                      <w:divBdr>
                        <w:top w:val="none" w:sz="0" w:space="0" w:color="auto"/>
                        <w:left w:val="none" w:sz="0" w:space="0" w:color="auto"/>
                        <w:bottom w:val="none" w:sz="0" w:space="0" w:color="auto"/>
                        <w:right w:val="none" w:sz="0" w:space="0" w:color="auto"/>
                      </w:divBdr>
                    </w:div>
                    <w:div w:id="1734082648">
                      <w:marLeft w:val="0"/>
                      <w:marRight w:val="0"/>
                      <w:marTop w:val="0"/>
                      <w:marBottom w:val="0"/>
                      <w:divBdr>
                        <w:top w:val="none" w:sz="0" w:space="0" w:color="auto"/>
                        <w:left w:val="none" w:sz="0" w:space="0" w:color="auto"/>
                        <w:bottom w:val="none" w:sz="0" w:space="0" w:color="auto"/>
                        <w:right w:val="none" w:sz="0" w:space="0" w:color="auto"/>
                      </w:divBdr>
                    </w:div>
                    <w:div w:id="75594578">
                      <w:marLeft w:val="0"/>
                      <w:marRight w:val="0"/>
                      <w:marTop w:val="0"/>
                      <w:marBottom w:val="0"/>
                      <w:divBdr>
                        <w:top w:val="none" w:sz="0" w:space="0" w:color="auto"/>
                        <w:left w:val="none" w:sz="0" w:space="0" w:color="auto"/>
                        <w:bottom w:val="none" w:sz="0" w:space="0" w:color="auto"/>
                        <w:right w:val="none" w:sz="0" w:space="0" w:color="auto"/>
                      </w:divBdr>
                    </w:div>
                    <w:div w:id="1034040335">
                      <w:marLeft w:val="0"/>
                      <w:marRight w:val="0"/>
                      <w:marTop w:val="0"/>
                      <w:marBottom w:val="0"/>
                      <w:divBdr>
                        <w:top w:val="none" w:sz="0" w:space="0" w:color="auto"/>
                        <w:left w:val="none" w:sz="0" w:space="0" w:color="auto"/>
                        <w:bottom w:val="none" w:sz="0" w:space="0" w:color="auto"/>
                        <w:right w:val="none" w:sz="0" w:space="0" w:color="auto"/>
                      </w:divBdr>
                    </w:div>
                    <w:div w:id="1466391416">
                      <w:marLeft w:val="0"/>
                      <w:marRight w:val="0"/>
                      <w:marTop w:val="0"/>
                      <w:marBottom w:val="0"/>
                      <w:divBdr>
                        <w:top w:val="none" w:sz="0" w:space="0" w:color="auto"/>
                        <w:left w:val="none" w:sz="0" w:space="0" w:color="auto"/>
                        <w:bottom w:val="none" w:sz="0" w:space="0" w:color="auto"/>
                        <w:right w:val="none" w:sz="0" w:space="0" w:color="auto"/>
                      </w:divBdr>
                    </w:div>
                  </w:divsChild>
                </w:div>
                <w:div w:id="1726176257">
                  <w:marLeft w:val="0"/>
                  <w:marRight w:val="0"/>
                  <w:marTop w:val="720"/>
                  <w:marBottom w:val="0"/>
                  <w:divBdr>
                    <w:top w:val="none" w:sz="0" w:space="0" w:color="auto"/>
                    <w:left w:val="none" w:sz="0" w:space="0" w:color="auto"/>
                    <w:bottom w:val="none" w:sz="0" w:space="0" w:color="auto"/>
                    <w:right w:val="none" w:sz="0" w:space="0" w:color="auto"/>
                  </w:divBdr>
                  <w:divsChild>
                    <w:div w:id="994331915">
                      <w:marLeft w:val="0"/>
                      <w:marRight w:val="0"/>
                      <w:marTop w:val="0"/>
                      <w:marBottom w:val="480"/>
                      <w:divBdr>
                        <w:top w:val="none" w:sz="0" w:space="0" w:color="auto"/>
                        <w:left w:val="none" w:sz="0" w:space="0" w:color="auto"/>
                        <w:bottom w:val="none" w:sz="0" w:space="0" w:color="auto"/>
                        <w:right w:val="none" w:sz="0" w:space="0" w:color="auto"/>
                      </w:divBdr>
                    </w:div>
                    <w:div w:id="888807499">
                      <w:marLeft w:val="0"/>
                      <w:marRight w:val="0"/>
                      <w:marTop w:val="0"/>
                      <w:marBottom w:val="0"/>
                      <w:divBdr>
                        <w:top w:val="none" w:sz="0" w:space="0" w:color="auto"/>
                        <w:left w:val="none" w:sz="0" w:space="0" w:color="auto"/>
                        <w:bottom w:val="none" w:sz="0" w:space="0" w:color="auto"/>
                        <w:right w:val="none" w:sz="0" w:space="0" w:color="auto"/>
                      </w:divBdr>
                    </w:div>
                  </w:divsChild>
                </w:div>
                <w:div w:id="1616449642">
                  <w:marLeft w:val="0"/>
                  <w:marRight w:val="0"/>
                  <w:marTop w:val="720"/>
                  <w:marBottom w:val="0"/>
                  <w:divBdr>
                    <w:top w:val="none" w:sz="0" w:space="0" w:color="auto"/>
                    <w:left w:val="none" w:sz="0" w:space="0" w:color="auto"/>
                    <w:bottom w:val="none" w:sz="0" w:space="0" w:color="auto"/>
                    <w:right w:val="none" w:sz="0" w:space="0" w:color="auto"/>
                  </w:divBdr>
                  <w:divsChild>
                    <w:div w:id="1104501997">
                      <w:marLeft w:val="0"/>
                      <w:marRight w:val="0"/>
                      <w:marTop w:val="0"/>
                      <w:marBottom w:val="480"/>
                      <w:divBdr>
                        <w:top w:val="none" w:sz="0" w:space="0" w:color="auto"/>
                        <w:left w:val="none" w:sz="0" w:space="0" w:color="auto"/>
                        <w:bottom w:val="none" w:sz="0" w:space="0" w:color="auto"/>
                        <w:right w:val="none" w:sz="0" w:space="0" w:color="auto"/>
                      </w:divBdr>
                    </w:div>
                    <w:div w:id="346952748">
                      <w:marLeft w:val="0"/>
                      <w:marRight w:val="0"/>
                      <w:marTop w:val="0"/>
                      <w:marBottom w:val="0"/>
                      <w:divBdr>
                        <w:top w:val="none" w:sz="0" w:space="0" w:color="auto"/>
                        <w:left w:val="none" w:sz="0" w:space="0" w:color="auto"/>
                        <w:bottom w:val="none" w:sz="0" w:space="0" w:color="auto"/>
                        <w:right w:val="none" w:sz="0" w:space="0" w:color="auto"/>
                      </w:divBdr>
                    </w:div>
                  </w:divsChild>
                </w:div>
                <w:div w:id="1625886519">
                  <w:marLeft w:val="0"/>
                  <w:marRight w:val="0"/>
                  <w:marTop w:val="720"/>
                  <w:marBottom w:val="0"/>
                  <w:divBdr>
                    <w:top w:val="none" w:sz="0" w:space="0" w:color="auto"/>
                    <w:left w:val="none" w:sz="0" w:space="0" w:color="auto"/>
                    <w:bottom w:val="none" w:sz="0" w:space="0" w:color="auto"/>
                    <w:right w:val="none" w:sz="0" w:space="0" w:color="auto"/>
                  </w:divBdr>
                  <w:divsChild>
                    <w:div w:id="1209686846">
                      <w:marLeft w:val="0"/>
                      <w:marRight w:val="0"/>
                      <w:marTop w:val="0"/>
                      <w:marBottom w:val="480"/>
                      <w:divBdr>
                        <w:top w:val="none" w:sz="0" w:space="0" w:color="auto"/>
                        <w:left w:val="none" w:sz="0" w:space="0" w:color="auto"/>
                        <w:bottom w:val="none" w:sz="0" w:space="0" w:color="auto"/>
                        <w:right w:val="none" w:sz="0" w:space="0" w:color="auto"/>
                      </w:divBdr>
                    </w:div>
                    <w:div w:id="1823963807">
                      <w:marLeft w:val="0"/>
                      <w:marRight w:val="0"/>
                      <w:marTop w:val="0"/>
                      <w:marBottom w:val="0"/>
                      <w:divBdr>
                        <w:top w:val="none" w:sz="0" w:space="0" w:color="auto"/>
                        <w:left w:val="none" w:sz="0" w:space="0" w:color="auto"/>
                        <w:bottom w:val="none" w:sz="0" w:space="0" w:color="auto"/>
                        <w:right w:val="none" w:sz="0" w:space="0" w:color="auto"/>
                      </w:divBdr>
                    </w:div>
                  </w:divsChild>
                </w:div>
                <w:div w:id="452672765">
                  <w:marLeft w:val="0"/>
                  <w:marRight w:val="0"/>
                  <w:marTop w:val="720"/>
                  <w:marBottom w:val="0"/>
                  <w:divBdr>
                    <w:top w:val="none" w:sz="0" w:space="0" w:color="auto"/>
                    <w:left w:val="none" w:sz="0" w:space="0" w:color="auto"/>
                    <w:bottom w:val="none" w:sz="0" w:space="0" w:color="auto"/>
                    <w:right w:val="none" w:sz="0" w:space="0" w:color="auto"/>
                  </w:divBdr>
                  <w:divsChild>
                    <w:div w:id="316686986">
                      <w:marLeft w:val="0"/>
                      <w:marRight w:val="0"/>
                      <w:marTop w:val="0"/>
                      <w:marBottom w:val="480"/>
                      <w:divBdr>
                        <w:top w:val="none" w:sz="0" w:space="0" w:color="auto"/>
                        <w:left w:val="none" w:sz="0" w:space="0" w:color="auto"/>
                        <w:bottom w:val="none" w:sz="0" w:space="0" w:color="auto"/>
                        <w:right w:val="none" w:sz="0" w:space="0" w:color="auto"/>
                      </w:divBdr>
                    </w:div>
                    <w:div w:id="9818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87028">
      <w:bodyDiv w:val="1"/>
      <w:marLeft w:val="0"/>
      <w:marRight w:val="0"/>
      <w:marTop w:val="0"/>
      <w:marBottom w:val="0"/>
      <w:divBdr>
        <w:top w:val="none" w:sz="0" w:space="0" w:color="auto"/>
        <w:left w:val="none" w:sz="0" w:space="0" w:color="auto"/>
        <w:bottom w:val="none" w:sz="0" w:space="0" w:color="auto"/>
        <w:right w:val="none" w:sz="0" w:space="0" w:color="auto"/>
      </w:divBdr>
      <w:divsChild>
        <w:div w:id="1986809370">
          <w:marLeft w:val="0"/>
          <w:marRight w:val="0"/>
          <w:marTop w:val="480"/>
          <w:marBottom w:val="0"/>
          <w:divBdr>
            <w:top w:val="none" w:sz="0" w:space="0" w:color="auto"/>
            <w:left w:val="none" w:sz="0" w:space="0" w:color="auto"/>
            <w:bottom w:val="none" w:sz="0" w:space="0" w:color="auto"/>
            <w:right w:val="none" w:sz="0" w:space="0" w:color="auto"/>
          </w:divBdr>
        </w:div>
        <w:div w:id="759718908">
          <w:marLeft w:val="0"/>
          <w:marRight w:val="0"/>
          <w:marTop w:val="0"/>
          <w:marBottom w:val="0"/>
          <w:divBdr>
            <w:top w:val="none" w:sz="0" w:space="0" w:color="auto"/>
            <w:left w:val="none" w:sz="0" w:space="0" w:color="auto"/>
            <w:bottom w:val="single" w:sz="12" w:space="18" w:color="BFBFBF"/>
            <w:right w:val="none" w:sz="0" w:space="0" w:color="auto"/>
          </w:divBdr>
          <w:divsChild>
            <w:div w:id="1638104793">
              <w:marLeft w:val="0"/>
              <w:marRight w:val="0"/>
              <w:marTop w:val="0"/>
              <w:marBottom w:val="0"/>
              <w:divBdr>
                <w:top w:val="none" w:sz="0" w:space="0" w:color="auto"/>
                <w:left w:val="none" w:sz="0" w:space="0" w:color="auto"/>
                <w:bottom w:val="none" w:sz="0" w:space="0" w:color="auto"/>
                <w:right w:val="none" w:sz="0" w:space="0" w:color="auto"/>
              </w:divBdr>
            </w:div>
            <w:div w:id="1377966703">
              <w:marLeft w:val="0"/>
              <w:marRight w:val="0"/>
              <w:marTop w:val="0"/>
              <w:marBottom w:val="0"/>
              <w:divBdr>
                <w:top w:val="none" w:sz="0" w:space="0" w:color="auto"/>
                <w:left w:val="none" w:sz="0" w:space="0" w:color="auto"/>
                <w:bottom w:val="none" w:sz="0" w:space="0" w:color="auto"/>
                <w:right w:val="none" w:sz="0" w:space="0" w:color="auto"/>
              </w:divBdr>
              <w:divsChild>
                <w:div w:id="1016811246">
                  <w:marLeft w:val="0"/>
                  <w:marRight w:val="0"/>
                  <w:marTop w:val="0"/>
                  <w:marBottom w:val="0"/>
                  <w:divBdr>
                    <w:top w:val="none" w:sz="0" w:space="0" w:color="auto"/>
                    <w:left w:val="none" w:sz="0" w:space="0" w:color="auto"/>
                    <w:bottom w:val="none" w:sz="0" w:space="0" w:color="auto"/>
                    <w:right w:val="none" w:sz="0" w:space="0" w:color="auto"/>
                  </w:divBdr>
                </w:div>
                <w:div w:id="4294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54">
          <w:marLeft w:val="0"/>
          <w:marRight w:val="0"/>
          <w:marTop w:val="0"/>
          <w:marBottom w:val="0"/>
          <w:divBdr>
            <w:top w:val="none" w:sz="0" w:space="0" w:color="auto"/>
            <w:left w:val="none" w:sz="0" w:space="0" w:color="auto"/>
            <w:bottom w:val="none" w:sz="0" w:space="0" w:color="auto"/>
            <w:right w:val="none" w:sz="0" w:space="0" w:color="auto"/>
          </w:divBdr>
          <w:divsChild>
            <w:div w:id="293558350">
              <w:marLeft w:val="0"/>
              <w:marRight w:val="0"/>
              <w:marTop w:val="0"/>
              <w:marBottom w:val="0"/>
              <w:divBdr>
                <w:top w:val="none" w:sz="0" w:space="0" w:color="auto"/>
                <w:left w:val="none" w:sz="0" w:space="0" w:color="auto"/>
                <w:bottom w:val="none" w:sz="0" w:space="0" w:color="auto"/>
                <w:right w:val="none" w:sz="0" w:space="0" w:color="auto"/>
              </w:divBdr>
              <w:divsChild>
                <w:div w:id="1466119308">
                  <w:marLeft w:val="0"/>
                  <w:marRight w:val="0"/>
                  <w:marTop w:val="0"/>
                  <w:marBottom w:val="240"/>
                  <w:divBdr>
                    <w:top w:val="none" w:sz="0" w:space="0" w:color="auto"/>
                    <w:left w:val="none" w:sz="0" w:space="0" w:color="auto"/>
                    <w:bottom w:val="none" w:sz="0" w:space="0" w:color="auto"/>
                    <w:right w:val="none" w:sz="0" w:space="0" w:color="auto"/>
                  </w:divBdr>
                </w:div>
                <w:div w:id="998071556">
                  <w:marLeft w:val="0"/>
                  <w:marRight w:val="0"/>
                  <w:marTop w:val="0"/>
                  <w:marBottom w:val="0"/>
                  <w:divBdr>
                    <w:top w:val="none" w:sz="0" w:space="0" w:color="auto"/>
                    <w:left w:val="none" w:sz="0" w:space="0" w:color="auto"/>
                    <w:bottom w:val="none" w:sz="0" w:space="0" w:color="auto"/>
                    <w:right w:val="none" w:sz="0" w:space="0" w:color="auto"/>
                  </w:divBdr>
                  <w:divsChild>
                    <w:div w:id="1318538805">
                      <w:marLeft w:val="360"/>
                      <w:marRight w:val="0"/>
                      <w:marTop w:val="0"/>
                      <w:marBottom w:val="0"/>
                      <w:divBdr>
                        <w:top w:val="none" w:sz="0" w:space="0" w:color="auto"/>
                        <w:left w:val="none" w:sz="0" w:space="0" w:color="auto"/>
                        <w:bottom w:val="none" w:sz="0" w:space="0" w:color="auto"/>
                        <w:right w:val="none" w:sz="0" w:space="0" w:color="auto"/>
                      </w:divBdr>
                      <w:divsChild>
                        <w:div w:id="1914001453">
                          <w:marLeft w:val="0"/>
                          <w:marRight w:val="0"/>
                          <w:marTop w:val="0"/>
                          <w:marBottom w:val="0"/>
                          <w:divBdr>
                            <w:top w:val="none" w:sz="0" w:space="0" w:color="auto"/>
                            <w:left w:val="none" w:sz="0" w:space="0" w:color="auto"/>
                            <w:bottom w:val="none" w:sz="0" w:space="0" w:color="auto"/>
                            <w:right w:val="none" w:sz="0" w:space="0" w:color="auto"/>
                          </w:divBdr>
                        </w:div>
                      </w:divsChild>
                    </w:div>
                    <w:div w:id="1300694170">
                      <w:marLeft w:val="360"/>
                      <w:marRight w:val="0"/>
                      <w:marTop w:val="0"/>
                      <w:marBottom w:val="0"/>
                      <w:divBdr>
                        <w:top w:val="none" w:sz="0" w:space="0" w:color="auto"/>
                        <w:left w:val="none" w:sz="0" w:space="0" w:color="auto"/>
                        <w:bottom w:val="none" w:sz="0" w:space="0" w:color="auto"/>
                        <w:right w:val="none" w:sz="0" w:space="0" w:color="auto"/>
                      </w:divBdr>
                      <w:divsChild>
                        <w:div w:id="469447836">
                          <w:marLeft w:val="0"/>
                          <w:marRight w:val="0"/>
                          <w:marTop w:val="0"/>
                          <w:marBottom w:val="0"/>
                          <w:divBdr>
                            <w:top w:val="none" w:sz="0" w:space="0" w:color="auto"/>
                            <w:left w:val="none" w:sz="0" w:space="0" w:color="auto"/>
                            <w:bottom w:val="none" w:sz="0" w:space="0" w:color="auto"/>
                            <w:right w:val="none" w:sz="0" w:space="0" w:color="auto"/>
                          </w:divBdr>
                        </w:div>
                      </w:divsChild>
                    </w:div>
                    <w:div w:id="1866166668">
                      <w:marLeft w:val="360"/>
                      <w:marRight w:val="0"/>
                      <w:marTop w:val="0"/>
                      <w:marBottom w:val="0"/>
                      <w:divBdr>
                        <w:top w:val="none" w:sz="0" w:space="0" w:color="auto"/>
                        <w:left w:val="none" w:sz="0" w:space="0" w:color="auto"/>
                        <w:bottom w:val="none" w:sz="0" w:space="0" w:color="auto"/>
                        <w:right w:val="none" w:sz="0" w:space="0" w:color="auto"/>
                      </w:divBdr>
                      <w:divsChild>
                        <w:div w:id="1022052063">
                          <w:marLeft w:val="0"/>
                          <w:marRight w:val="0"/>
                          <w:marTop w:val="0"/>
                          <w:marBottom w:val="0"/>
                          <w:divBdr>
                            <w:top w:val="none" w:sz="0" w:space="0" w:color="auto"/>
                            <w:left w:val="none" w:sz="0" w:space="0" w:color="auto"/>
                            <w:bottom w:val="none" w:sz="0" w:space="0" w:color="auto"/>
                            <w:right w:val="none" w:sz="0" w:space="0" w:color="auto"/>
                          </w:divBdr>
                        </w:div>
                      </w:divsChild>
                    </w:div>
                    <w:div w:id="657197334">
                      <w:marLeft w:val="360"/>
                      <w:marRight w:val="0"/>
                      <w:marTop w:val="0"/>
                      <w:marBottom w:val="0"/>
                      <w:divBdr>
                        <w:top w:val="none" w:sz="0" w:space="0" w:color="auto"/>
                        <w:left w:val="none" w:sz="0" w:space="0" w:color="auto"/>
                        <w:bottom w:val="none" w:sz="0" w:space="0" w:color="auto"/>
                        <w:right w:val="none" w:sz="0" w:space="0" w:color="auto"/>
                      </w:divBdr>
                      <w:divsChild>
                        <w:div w:id="505748186">
                          <w:marLeft w:val="0"/>
                          <w:marRight w:val="0"/>
                          <w:marTop w:val="0"/>
                          <w:marBottom w:val="0"/>
                          <w:divBdr>
                            <w:top w:val="none" w:sz="0" w:space="0" w:color="auto"/>
                            <w:left w:val="none" w:sz="0" w:space="0" w:color="auto"/>
                            <w:bottom w:val="none" w:sz="0" w:space="0" w:color="auto"/>
                            <w:right w:val="none" w:sz="0" w:space="0" w:color="auto"/>
                          </w:divBdr>
                        </w:div>
                      </w:divsChild>
                    </w:div>
                    <w:div w:id="705452256">
                      <w:marLeft w:val="360"/>
                      <w:marRight w:val="0"/>
                      <w:marTop w:val="0"/>
                      <w:marBottom w:val="0"/>
                      <w:divBdr>
                        <w:top w:val="none" w:sz="0" w:space="0" w:color="auto"/>
                        <w:left w:val="none" w:sz="0" w:space="0" w:color="auto"/>
                        <w:bottom w:val="none" w:sz="0" w:space="0" w:color="auto"/>
                        <w:right w:val="none" w:sz="0" w:space="0" w:color="auto"/>
                      </w:divBdr>
                      <w:divsChild>
                        <w:div w:id="1414006162">
                          <w:marLeft w:val="0"/>
                          <w:marRight w:val="0"/>
                          <w:marTop w:val="0"/>
                          <w:marBottom w:val="0"/>
                          <w:divBdr>
                            <w:top w:val="none" w:sz="0" w:space="0" w:color="auto"/>
                            <w:left w:val="none" w:sz="0" w:space="0" w:color="auto"/>
                            <w:bottom w:val="none" w:sz="0" w:space="0" w:color="auto"/>
                            <w:right w:val="none" w:sz="0" w:space="0" w:color="auto"/>
                          </w:divBdr>
                        </w:div>
                      </w:divsChild>
                    </w:div>
                    <w:div w:id="288703603">
                      <w:marLeft w:val="360"/>
                      <w:marRight w:val="0"/>
                      <w:marTop w:val="0"/>
                      <w:marBottom w:val="0"/>
                      <w:divBdr>
                        <w:top w:val="none" w:sz="0" w:space="0" w:color="auto"/>
                        <w:left w:val="none" w:sz="0" w:space="0" w:color="auto"/>
                        <w:bottom w:val="none" w:sz="0" w:space="0" w:color="auto"/>
                        <w:right w:val="none" w:sz="0" w:space="0" w:color="auto"/>
                      </w:divBdr>
                      <w:divsChild>
                        <w:div w:id="1907719661">
                          <w:marLeft w:val="0"/>
                          <w:marRight w:val="0"/>
                          <w:marTop w:val="0"/>
                          <w:marBottom w:val="0"/>
                          <w:divBdr>
                            <w:top w:val="none" w:sz="0" w:space="0" w:color="auto"/>
                            <w:left w:val="none" w:sz="0" w:space="0" w:color="auto"/>
                            <w:bottom w:val="none" w:sz="0" w:space="0" w:color="auto"/>
                            <w:right w:val="none" w:sz="0" w:space="0" w:color="auto"/>
                          </w:divBdr>
                        </w:div>
                      </w:divsChild>
                    </w:div>
                    <w:div w:id="1603031814">
                      <w:marLeft w:val="360"/>
                      <w:marRight w:val="0"/>
                      <w:marTop w:val="0"/>
                      <w:marBottom w:val="0"/>
                      <w:divBdr>
                        <w:top w:val="none" w:sz="0" w:space="0" w:color="auto"/>
                        <w:left w:val="none" w:sz="0" w:space="0" w:color="auto"/>
                        <w:bottom w:val="none" w:sz="0" w:space="0" w:color="auto"/>
                        <w:right w:val="none" w:sz="0" w:space="0" w:color="auto"/>
                      </w:divBdr>
                      <w:divsChild>
                        <w:div w:id="20747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53179">
              <w:marLeft w:val="0"/>
              <w:marRight w:val="0"/>
              <w:marTop w:val="0"/>
              <w:marBottom w:val="0"/>
              <w:divBdr>
                <w:top w:val="none" w:sz="0" w:space="0" w:color="auto"/>
                <w:left w:val="none" w:sz="0" w:space="0" w:color="auto"/>
                <w:bottom w:val="none" w:sz="0" w:space="0" w:color="auto"/>
                <w:right w:val="none" w:sz="0" w:space="0" w:color="auto"/>
              </w:divBdr>
              <w:divsChild>
                <w:div w:id="1438523880">
                  <w:marLeft w:val="0"/>
                  <w:marRight w:val="0"/>
                  <w:marTop w:val="0"/>
                  <w:marBottom w:val="240"/>
                  <w:divBdr>
                    <w:top w:val="none" w:sz="0" w:space="0" w:color="auto"/>
                    <w:left w:val="none" w:sz="0" w:space="0" w:color="auto"/>
                    <w:bottom w:val="none" w:sz="0" w:space="0" w:color="auto"/>
                    <w:right w:val="none" w:sz="0" w:space="0" w:color="auto"/>
                  </w:divBdr>
                </w:div>
              </w:divsChild>
            </w:div>
            <w:div w:id="455175923">
              <w:marLeft w:val="0"/>
              <w:marRight w:val="0"/>
              <w:marTop w:val="0"/>
              <w:marBottom w:val="0"/>
              <w:divBdr>
                <w:top w:val="none" w:sz="0" w:space="0" w:color="auto"/>
                <w:left w:val="none" w:sz="0" w:space="0" w:color="auto"/>
                <w:bottom w:val="none" w:sz="0" w:space="0" w:color="auto"/>
                <w:right w:val="none" w:sz="0" w:space="0" w:color="auto"/>
              </w:divBdr>
              <w:divsChild>
                <w:div w:id="1793746585">
                  <w:marLeft w:val="-180"/>
                  <w:marRight w:val="-180"/>
                  <w:marTop w:val="0"/>
                  <w:marBottom w:val="480"/>
                  <w:divBdr>
                    <w:top w:val="none" w:sz="0" w:space="0" w:color="auto"/>
                    <w:left w:val="none" w:sz="0" w:space="0" w:color="auto"/>
                    <w:bottom w:val="none" w:sz="0" w:space="0" w:color="auto"/>
                    <w:right w:val="none" w:sz="0" w:space="0" w:color="auto"/>
                  </w:divBdr>
                  <w:divsChild>
                    <w:div w:id="2122070106">
                      <w:marLeft w:val="0"/>
                      <w:marRight w:val="0"/>
                      <w:marTop w:val="0"/>
                      <w:marBottom w:val="0"/>
                      <w:divBdr>
                        <w:top w:val="none" w:sz="0" w:space="0" w:color="auto"/>
                        <w:left w:val="none" w:sz="0" w:space="0" w:color="auto"/>
                        <w:bottom w:val="none" w:sz="0" w:space="0" w:color="auto"/>
                        <w:right w:val="none" w:sz="0" w:space="0" w:color="auto"/>
                      </w:divBdr>
                    </w:div>
                  </w:divsChild>
                </w:div>
                <w:div w:id="1942104418">
                  <w:marLeft w:val="0"/>
                  <w:marRight w:val="0"/>
                  <w:marTop w:val="0"/>
                  <w:marBottom w:val="480"/>
                  <w:divBdr>
                    <w:top w:val="none" w:sz="0" w:space="0" w:color="auto"/>
                    <w:left w:val="none" w:sz="0" w:space="0" w:color="auto"/>
                    <w:bottom w:val="none" w:sz="0" w:space="0" w:color="auto"/>
                    <w:right w:val="none" w:sz="0" w:space="0" w:color="auto"/>
                  </w:divBdr>
                  <w:divsChild>
                    <w:div w:id="820000589">
                      <w:marLeft w:val="0"/>
                      <w:marRight w:val="0"/>
                      <w:marTop w:val="0"/>
                      <w:marBottom w:val="0"/>
                      <w:divBdr>
                        <w:top w:val="none" w:sz="0" w:space="0" w:color="auto"/>
                        <w:left w:val="none" w:sz="0" w:space="0" w:color="auto"/>
                        <w:bottom w:val="none" w:sz="0" w:space="0" w:color="auto"/>
                        <w:right w:val="none" w:sz="0" w:space="0" w:color="auto"/>
                      </w:divBdr>
                    </w:div>
                    <w:div w:id="226310529">
                      <w:marLeft w:val="0"/>
                      <w:marRight w:val="0"/>
                      <w:marTop w:val="0"/>
                      <w:marBottom w:val="0"/>
                      <w:divBdr>
                        <w:top w:val="none" w:sz="0" w:space="0" w:color="auto"/>
                        <w:left w:val="none" w:sz="0" w:space="0" w:color="auto"/>
                        <w:bottom w:val="none" w:sz="0" w:space="0" w:color="auto"/>
                        <w:right w:val="none" w:sz="0" w:space="0" w:color="auto"/>
                      </w:divBdr>
                    </w:div>
                    <w:div w:id="1756786170">
                      <w:marLeft w:val="0"/>
                      <w:marRight w:val="0"/>
                      <w:marTop w:val="0"/>
                      <w:marBottom w:val="0"/>
                      <w:divBdr>
                        <w:top w:val="none" w:sz="0" w:space="0" w:color="auto"/>
                        <w:left w:val="none" w:sz="0" w:space="0" w:color="auto"/>
                        <w:bottom w:val="none" w:sz="0" w:space="0" w:color="auto"/>
                        <w:right w:val="none" w:sz="0" w:space="0" w:color="auto"/>
                      </w:divBdr>
                    </w:div>
                    <w:div w:id="1812475890">
                      <w:marLeft w:val="0"/>
                      <w:marRight w:val="0"/>
                      <w:marTop w:val="0"/>
                      <w:marBottom w:val="0"/>
                      <w:divBdr>
                        <w:top w:val="none" w:sz="0" w:space="0" w:color="auto"/>
                        <w:left w:val="none" w:sz="0" w:space="0" w:color="auto"/>
                        <w:bottom w:val="none" w:sz="0" w:space="0" w:color="auto"/>
                        <w:right w:val="none" w:sz="0" w:space="0" w:color="auto"/>
                      </w:divBdr>
                    </w:div>
                    <w:div w:id="798569941">
                      <w:marLeft w:val="0"/>
                      <w:marRight w:val="0"/>
                      <w:marTop w:val="0"/>
                      <w:marBottom w:val="0"/>
                      <w:divBdr>
                        <w:top w:val="none" w:sz="0" w:space="0" w:color="auto"/>
                        <w:left w:val="none" w:sz="0" w:space="0" w:color="auto"/>
                        <w:bottom w:val="none" w:sz="0" w:space="0" w:color="auto"/>
                        <w:right w:val="none" w:sz="0" w:space="0" w:color="auto"/>
                      </w:divBdr>
                    </w:div>
                    <w:div w:id="761295197">
                      <w:marLeft w:val="0"/>
                      <w:marRight w:val="0"/>
                      <w:marTop w:val="0"/>
                      <w:marBottom w:val="0"/>
                      <w:divBdr>
                        <w:top w:val="none" w:sz="0" w:space="0" w:color="auto"/>
                        <w:left w:val="none" w:sz="0" w:space="0" w:color="auto"/>
                        <w:bottom w:val="none" w:sz="0" w:space="0" w:color="auto"/>
                        <w:right w:val="none" w:sz="0" w:space="0" w:color="auto"/>
                      </w:divBdr>
                    </w:div>
                    <w:div w:id="2131897867">
                      <w:marLeft w:val="0"/>
                      <w:marRight w:val="0"/>
                      <w:marTop w:val="0"/>
                      <w:marBottom w:val="0"/>
                      <w:divBdr>
                        <w:top w:val="none" w:sz="0" w:space="0" w:color="auto"/>
                        <w:left w:val="none" w:sz="0" w:space="0" w:color="auto"/>
                        <w:bottom w:val="none" w:sz="0" w:space="0" w:color="auto"/>
                        <w:right w:val="none" w:sz="0" w:space="0" w:color="auto"/>
                      </w:divBdr>
                    </w:div>
                    <w:div w:id="1962031998">
                      <w:marLeft w:val="0"/>
                      <w:marRight w:val="0"/>
                      <w:marTop w:val="0"/>
                      <w:marBottom w:val="0"/>
                      <w:divBdr>
                        <w:top w:val="none" w:sz="0" w:space="0" w:color="auto"/>
                        <w:left w:val="none" w:sz="0" w:space="0" w:color="auto"/>
                        <w:bottom w:val="none" w:sz="0" w:space="0" w:color="auto"/>
                        <w:right w:val="none" w:sz="0" w:space="0" w:color="auto"/>
                      </w:divBdr>
                    </w:div>
                  </w:divsChild>
                </w:div>
                <w:div w:id="1566799418">
                  <w:marLeft w:val="0"/>
                  <w:marRight w:val="0"/>
                  <w:marTop w:val="720"/>
                  <w:marBottom w:val="0"/>
                  <w:divBdr>
                    <w:top w:val="none" w:sz="0" w:space="0" w:color="auto"/>
                    <w:left w:val="none" w:sz="0" w:space="0" w:color="auto"/>
                    <w:bottom w:val="none" w:sz="0" w:space="0" w:color="auto"/>
                    <w:right w:val="none" w:sz="0" w:space="0" w:color="auto"/>
                  </w:divBdr>
                  <w:divsChild>
                    <w:div w:id="952828091">
                      <w:marLeft w:val="0"/>
                      <w:marRight w:val="0"/>
                      <w:marTop w:val="0"/>
                      <w:marBottom w:val="480"/>
                      <w:divBdr>
                        <w:top w:val="none" w:sz="0" w:space="0" w:color="auto"/>
                        <w:left w:val="none" w:sz="0" w:space="0" w:color="auto"/>
                        <w:bottom w:val="none" w:sz="0" w:space="0" w:color="auto"/>
                        <w:right w:val="none" w:sz="0" w:space="0" w:color="auto"/>
                      </w:divBdr>
                    </w:div>
                    <w:div w:id="75327768">
                      <w:marLeft w:val="0"/>
                      <w:marRight w:val="0"/>
                      <w:marTop w:val="0"/>
                      <w:marBottom w:val="0"/>
                      <w:divBdr>
                        <w:top w:val="none" w:sz="0" w:space="0" w:color="auto"/>
                        <w:left w:val="none" w:sz="0" w:space="0" w:color="auto"/>
                        <w:bottom w:val="none" w:sz="0" w:space="0" w:color="auto"/>
                        <w:right w:val="none" w:sz="0" w:space="0" w:color="auto"/>
                      </w:divBdr>
                    </w:div>
                  </w:divsChild>
                </w:div>
                <w:div w:id="2045903436">
                  <w:marLeft w:val="0"/>
                  <w:marRight w:val="0"/>
                  <w:marTop w:val="720"/>
                  <w:marBottom w:val="0"/>
                  <w:divBdr>
                    <w:top w:val="none" w:sz="0" w:space="0" w:color="auto"/>
                    <w:left w:val="none" w:sz="0" w:space="0" w:color="auto"/>
                    <w:bottom w:val="none" w:sz="0" w:space="0" w:color="auto"/>
                    <w:right w:val="none" w:sz="0" w:space="0" w:color="auto"/>
                  </w:divBdr>
                  <w:divsChild>
                    <w:div w:id="970745394">
                      <w:marLeft w:val="0"/>
                      <w:marRight w:val="0"/>
                      <w:marTop w:val="0"/>
                      <w:marBottom w:val="480"/>
                      <w:divBdr>
                        <w:top w:val="none" w:sz="0" w:space="0" w:color="auto"/>
                        <w:left w:val="none" w:sz="0" w:space="0" w:color="auto"/>
                        <w:bottom w:val="none" w:sz="0" w:space="0" w:color="auto"/>
                        <w:right w:val="none" w:sz="0" w:space="0" w:color="auto"/>
                      </w:divBdr>
                    </w:div>
                    <w:div w:id="1120076183">
                      <w:marLeft w:val="0"/>
                      <w:marRight w:val="0"/>
                      <w:marTop w:val="0"/>
                      <w:marBottom w:val="0"/>
                      <w:divBdr>
                        <w:top w:val="none" w:sz="0" w:space="0" w:color="auto"/>
                        <w:left w:val="none" w:sz="0" w:space="0" w:color="auto"/>
                        <w:bottom w:val="none" w:sz="0" w:space="0" w:color="auto"/>
                        <w:right w:val="none" w:sz="0" w:space="0" w:color="auto"/>
                      </w:divBdr>
                    </w:div>
                  </w:divsChild>
                </w:div>
                <w:div w:id="503856782">
                  <w:marLeft w:val="0"/>
                  <w:marRight w:val="0"/>
                  <w:marTop w:val="720"/>
                  <w:marBottom w:val="0"/>
                  <w:divBdr>
                    <w:top w:val="none" w:sz="0" w:space="0" w:color="auto"/>
                    <w:left w:val="none" w:sz="0" w:space="0" w:color="auto"/>
                    <w:bottom w:val="none" w:sz="0" w:space="0" w:color="auto"/>
                    <w:right w:val="none" w:sz="0" w:space="0" w:color="auto"/>
                  </w:divBdr>
                  <w:divsChild>
                    <w:div w:id="398598107">
                      <w:marLeft w:val="0"/>
                      <w:marRight w:val="0"/>
                      <w:marTop w:val="0"/>
                      <w:marBottom w:val="480"/>
                      <w:divBdr>
                        <w:top w:val="none" w:sz="0" w:space="0" w:color="auto"/>
                        <w:left w:val="none" w:sz="0" w:space="0" w:color="auto"/>
                        <w:bottom w:val="none" w:sz="0" w:space="0" w:color="auto"/>
                        <w:right w:val="none" w:sz="0" w:space="0" w:color="auto"/>
                      </w:divBdr>
                    </w:div>
                    <w:div w:id="394547677">
                      <w:marLeft w:val="0"/>
                      <w:marRight w:val="0"/>
                      <w:marTop w:val="0"/>
                      <w:marBottom w:val="0"/>
                      <w:divBdr>
                        <w:top w:val="none" w:sz="0" w:space="0" w:color="auto"/>
                        <w:left w:val="none" w:sz="0" w:space="0" w:color="auto"/>
                        <w:bottom w:val="none" w:sz="0" w:space="0" w:color="auto"/>
                        <w:right w:val="none" w:sz="0" w:space="0" w:color="auto"/>
                      </w:divBdr>
                    </w:div>
                  </w:divsChild>
                </w:div>
                <w:div w:id="317267620">
                  <w:marLeft w:val="0"/>
                  <w:marRight w:val="0"/>
                  <w:marTop w:val="720"/>
                  <w:marBottom w:val="0"/>
                  <w:divBdr>
                    <w:top w:val="none" w:sz="0" w:space="0" w:color="auto"/>
                    <w:left w:val="none" w:sz="0" w:space="0" w:color="auto"/>
                    <w:bottom w:val="none" w:sz="0" w:space="0" w:color="auto"/>
                    <w:right w:val="none" w:sz="0" w:space="0" w:color="auto"/>
                  </w:divBdr>
                  <w:divsChild>
                    <w:div w:id="191499257">
                      <w:marLeft w:val="0"/>
                      <w:marRight w:val="0"/>
                      <w:marTop w:val="0"/>
                      <w:marBottom w:val="480"/>
                      <w:divBdr>
                        <w:top w:val="none" w:sz="0" w:space="0" w:color="auto"/>
                        <w:left w:val="none" w:sz="0" w:space="0" w:color="auto"/>
                        <w:bottom w:val="none" w:sz="0" w:space="0" w:color="auto"/>
                        <w:right w:val="none" w:sz="0" w:space="0" w:color="auto"/>
                      </w:divBdr>
                    </w:div>
                    <w:div w:id="16326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2524</Words>
  <Characters>15399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2026-02-18T07:44:00Z</dcterms:created>
  <dcterms:modified xsi:type="dcterms:W3CDTF">2026-02-18T08:21:00Z</dcterms:modified>
</cp:coreProperties>
</file>