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A210E1" w14:textId="466087DA" w:rsidR="009E5312" w:rsidRPr="005259E6" w:rsidRDefault="00A6704E">
      <w:pPr>
        <w:rPr>
          <w:rFonts w:ascii="Aptos" w:hAnsi="Aptos"/>
          <w:b/>
          <w:bCs/>
          <w:color w:val="FF0000"/>
          <w:sz w:val="40"/>
          <w:szCs w:val="40"/>
        </w:rPr>
      </w:pPr>
      <w:r w:rsidRPr="005259E6">
        <w:rPr>
          <w:rFonts w:ascii="Aptos" w:hAnsi="Aptos"/>
          <w:b/>
          <w:bCs/>
          <w:color w:val="FF0000"/>
          <w:sz w:val="56"/>
          <w:szCs w:val="56"/>
        </w:rPr>
        <w:t xml:space="preserve">OPGAVE I MUSEOLOGI: </w:t>
      </w:r>
      <w:r w:rsidR="005259E6">
        <w:rPr>
          <w:rFonts w:ascii="Aptos" w:hAnsi="Aptos"/>
          <w:b/>
          <w:bCs/>
          <w:color w:val="FF0000"/>
          <w:sz w:val="40"/>
          <w:szCs w:val="40"/>
        </w:rPr>
        <w:br/>
      </w:r>
      <w:r w:rsidRPr="005259E6">
        <w:rPr>
          <w:rFonts w:ascii="Aptos" w:hAnsi="Aptos"/>
          <w:b/>
          <w:bCs/>
          <w:color w:val="FF0000"/>
          <w:sz w:val="28"/>
          <w:szCs w:val="28"/>
        </w:rPr>
        <w:t>Museums</w:t>
      </w:r>
      <w:r w:rsidR="00EF15F9">
        <w:rPr>
          <w:rFonts w:ascii="Aptos" w:hAnsi="Aptos"/>
          <w:b/>
          <w:bCs/>
          <w:color w:val="FF0000"/>
          <w:sz w:val="28"/>
          <w:szCs w:val="28"/>
        </w:rPr>
        <w:t>formidling</w:t>
      </w:r>
      <w:r w:rsidRPr="005259E6">
        <w:rPr>
          <w:rFonts w:ascii="Aptos" w:hAnsi="Aptos"/>
          <w:b/>
          <w:bCs/>
          <w:color w:val="FF0000"/>
          <w:sz w:val="28"/>
          <w:szCs w:val="28"/>
        </w:rPr>
        <w:t xml:space="preserve"> og </w:t>
      </w:r>
      <w:r w:rsidR="005259E6" w:rsidRPr="005259E6">
        <w:rPr>
          <w:rFonts w:ascii="Aptos" w:hAnsi="Aptos"/>
          <w:b/>
          <w:bCs/>
          <w:color w:val="FF0000"/>
          <w:sz w:val="28"/>
          <w:szCs w:val="28"/>
        </w:rPr>
        <w:t xml:space="preserve">maleriet </w:t>
      </w:r>
      <w:r w:rsidRPr="005259E6">
        <w:rPr>
          <w:rFonts w:ascii="Aptos" w:hAnsi="Aptos"/>
          <w:b/>
          <w:bCs/>
          <w:color w:val="FF0000"/>
          <w:sz w:val="28"/>
          <w:szCs w:val="28"/>
        </w:rPr>
        <w:t>”</w:t>
      </w:r>
      <w:r w:rsidR="005259E6" w:rsidRPr="005259E6">
        <w:rPr>
          <w:sz w:val="16"/>
          <w:szCs w:val="16"/>
        </w:rPr>
        <w:t xml:space="preserve"> </w:t>
      </w:r>
      <w:r w:rsidR="005259E6" w:rsidRPr="005259E6">
        <w:rPr>
          <w:rFonts w:ascii="Aptos" w:hAnsi="Aptos"/>
          <w:b/>
          <w:bCs/>
          <w:color w:val="FF0000"/>
          <w:sz w:val="28"/>
          <w:szCs w:val="28"/>
        </w:rPr>
        <w:t>Samtalen 1918-2024</w:t>
      </w:r>
      <w:r w:rsidRPr="005259E6">
        <w:rPr>
          <w:rFonts w:ascii="Aptos" w:hAnsi="Aptos"/>
          <w:b/>
          <w:bCs/>
          <w:color w:val="FF0000"/>
          <w:sz w:val="28"/>
          <w:szCs w:val="28"/>
        </w:rPr>
        <w:t>”</w:t>
      </w:r>
    </w:p>
    <w:p w14:paraId="64A45FFE" w14:textId="50D92DBB" w:rsidR="005259E6" w:rsidRPr="005259E6" w:rsidRDefault="005259E6">
      <w:pPr>
        <w:rPr>
          <w:rFonts w:ascii="Aptos" w:hAnsi="Aptos"/>
          <w:b/>
          <w:bCs/>
          <w:sz w:val="24"/>
          <w:szCs w:val="24"/>
        </w:rPr>
      </w:pPr>
      <w:r>
        <w:rPr>
          <w:rFonts w:ascii="Aptos" w:hAnsi="Aptos"/>
          <w:b/>
          <w:bCs/>
          <w:noProof/>
          <w:sz w:val="24"/>
          <w:szCs w:val="24"/>
        </w:rPr>
        <w:drawing>
          <wp:inline distT="0" distB="0" distL="0" distR="0" wp14:anchorId="557A5D02" wp14:editId="7EC8D1B4">
            <wp:extent cx="5850606" cy="1795424"/>
            <wp:effectExtent l="0" t="0" r="0" b="0"/>
            <wp:docPr id="32635609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50" cy="180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A20ECC" w14:textId="77777777" w:rsidR="005259E6" w:rsidRDefault="005259E6">
      <w:pPr>
        <w:rPr>
          <w:rFonts w:ascii="Aptos" w:hAnsi="Aptos"/>
        </w:rPr>
      </w:pPr>
    </w:p>
    <w:p w14:paraId="0006EE15" w14:textId="6C016BFA" w:rsidR="00A6704E" w:rsidRPr="005259E6" w:rsidRDefault="00A6704E">
      <w:pPr>
        <w:rPr>
          <w:rFonts w:ascii="Aptos" w:hAnsi="Aptos"/>
        </w:rPr>
      </w:pPr>
      <w:r w:rsidRPr="00F75E17">
        <w:rPr>
          <w:rFonts w:ascii="Aptos" w:hAnsi="Aptos"/>
          <w:b/>
          <w:bCs/>
          <w:color w:val="FF0000"/>
        </w:rPr>
        <w:t>Du skal tage udgangspunkt i den omvisning</w:t>
      </w:r>
      <w:r w:rsidR="00F75E17">
        <w:rPr>
          <w:rFonts w:ascii="Aptos" w:hAnsi="Aptos"/>
          <w:b/>
          <w:bCs/>
          <w:color w:val="FF0000"/>
        </w:rPr>
        <w:t>,</w:t>
      </w:r>
      <w:r w:rsidR="005259E6" w:rsidRPr="00F75E17">
        <w:rPr>
          <w:rFonts w:ascii="Aptos" w:hAnsi="Aptos"/>
          <w:b/>
          <w:bCs/>
          <w:color w:val="FF0000"/>
        </w:rPr>
        <w:t xml:space="preserve"> ”Kvinder på Borgen”</w:t>
      </w:r>
      <w:r w:rsidRPr="00F75E17">
        <w:rPr>
          <w:rFonts w:ascii="Aptos" w:hAnsi="Aptos"/>
          <w:b/>
          <w:bCs/>
          <w:color w:val="FF0000"/>
        </w:rPr>
        <w:t>,</w:t>
      </w:r>
      <w:r w:rsidRPr="005259E6">
        <w:rPr>
          <w:rFonts w:ascii="Aptos" w:hAnsi="Aptos"/>
        </w:rPr>
        <w:t xml:space="preserve"> som du lige har haft på Christiansborg</w:t>
      </w:r>
      <w:r w:rsidR="004A3035">
        <w:rPr>
          <w:rFonts w:ascii="Aptos" w:hAnsi="Aptos"/>
        </w:rPr>
        <w:t>.</w:t>
      </w:r>
      <w:r w:rsidR="00B65614">
        <w:rPr>
          <w:rFonts w:ascii="Aptos" w:hAnsi="Aptos"/>
        </w:rPr>
        <w:t xml:space="preserve"> Her </w:t>
      </w:r>
      <w:r w:rsidR="005259E6">
        <w:rPr>
          <w:rFonts w:ascii="Aptos" w:hAnsi="Aptos"/>
        </w:rPr>
        <w:t>så</w:t>
      </w:r>
      <w:r w:rsidRPr="005259E6">
        <w:rPr>
          <w:rFonts w:ascii="Aptos" w:hAnsi="Aptos"/>
        </w:rPr>
        <w:t xml:space="preserve"> </w:t>
      </w:r>
      <w:r w:rsidR="00B65614">
        <w:rPr>
          <w:rFonts w:ascii="Aptos" w:hAnsi="Aptos"/>
        </w:rPr>
        <w:t xml:space="preserve">du </w:t>
      </w:r>
      <w:r w:rsidRPr="005259E6">
        <w:rPr>
          <w:rFonts w:ascii="Aptos" w:hAnsi="Aptos"/>
        </w:rPr>
        <w:t xml:space="preserve">billedkunstner Mie Mørkebergs maleri </w:t>
      </w:r>
      <w:r w:rsidR="00B65614">
        <w:rPr>
          <w:rFonts w:ascii="Aptos" w:hAnsi="Aptos"/>
        </w:rPr>
        <w:t xml:space="preserve">”Samtalen 1918-2024”, som portrætterer </w:t>
      </w:r>
      <w:r w:rsidRPr="005259E6">
        <w:rPr>
          <w:rFonts w:ascii="Aptos" w:hAnsi="Aptos"/>
        </w:rPr>
        <w:t>30 vigtige kvinder i politik siden 1915</w:t>
      </w:r>
      <w:r w:rsidR="004A3035">
        <w:rPr>
          <w:rFonts w:ascii="Aptos" w:hAnsi="Aptos"/>
        </w:rPr>
        <w:t>:</w:t>
      </w:r>
      <w:r w:rsidR="007D1AB4">
        <w:rPr>
          <w:rFonts w:ascii="Aptos" w:hAnsi="Aptos"/>
        </w:rPr>
        <w:t xml:space="preserve"> </w:t>
      </w:r>
      <w:r w:rsidR="004A3035">
        <w:rPr>
          <w:rFonts w:ascii="Aptos" w:hAnsi="Aptos"/>
        </w:rPr>
        <w:t>Å</w:t>
      </w:r>
      <w:r w:rsidR="00F75E17">
        <w:rPr>
          <w:rFonts w:ascii="Aptos" w:hAnsi="Aptos"/>
        </w:rPr>
        <w:t xml:space="preserve">ret </w:t>
      </w:r>
      <w:r w:rsidRPr="005259E6">
        <w:rPr>
          <w:rFonts w:ascii="Aptos" w:hAnsi="Aptos"/>
        </w:rPr>
        <w:t>hvor danske kvinder fik stemmeret og ret til at stille op til valg.</w:t>
      </w:r>
    </w:p>
    <w:p w14:paraId="56E5FC37" w14:textId="77777777" w:rsidR="00A6704E" w:rsidRDefault="00A6704E">
      <w:pPr>
        <w:rPr>
          <w:rFonts w:ascii="Aptos" w:hAnsi="Aptos"/>
        </w:rPr>
      </w:pPr>
    </w:p>
    <w:p w14:paraId="02677226" w14:textId="4F088D8F" w:rsidR="008E3C79" w:rsidRPr="006043EC" w:rsidRDefault="008E3C79">
      <w:pPr>
        <w:rPr>
          <w:rFonts w:ascii="Aptos" w:hAnsi="Aptos"/>
          <w:color w:val="FF0000"/>
          <w:sz w:val="28"/>
          <w:szCs w:val="28"/>
        </w:rPr>
      </w:pPr>
      <w:r w:rsidRPr="006043EC">
        <w:rPr>
          <w:rFonts w:ascii="Aptos" w:hAnsi="Aptos"/>
          <w:color w:val="FF0000"/>
          <w:sz w:val="28"/>
          <w:szCs w:val="28"/>
        </w:rPr>
        <w:t>Gruppeopgave i par</w:t>
      </w:r>
    </w:p>
    <w:p w14:paraId="7D1608AA" w14:textId="58BCD30C" w:rsidR="00A6704E" w:rsidRPr="005259E6" w:rsidRDefault="008E3C79">
      <w:pPr>
        <w:rPr>
          <w:rFonts w:ascii="Aptos" w:hAnsi="Aptos"/>
        </w:rPr>
      </w:pPr>
      <w:r w:rsidRPr="00AA71FA">
        <w:rPr>
          <w:rFonts w:ascii="Aptos" w:hAnsi="Aptos"/>
          <w:b/>
          <w:bCs/>
          <w:color w:val="FF0000"/>
        </w:rPr>
        <w:t>Jeres</w:t>
      </w:r>
      <w:r w:rsidR="00A6704E" w:rsidRPr="00AA71FA">
        <w:rPr>
          <w:rFonts w:ascii="Aptos" w:hAnsi="Aptos"/>
          <w:b/>
          <w:bCs/>
          <w:color w:val="FF0000"/>
        </w:rPr>
        <w:t xml:space="preserve"> projekt skal pædagogisk formidle det nye maleri »Samtalen 1918-2024«</w:t>
      </w:r>
      <w:r w:rsidR="00AA71FA">
        <w:rPr>
          <w:rFonts w:ascii="Aptos" w:hAnsi="Aptos"/>
        </w:rPr>
        <w:t xml:space="preserve">. Maleriet </w:t>
      </w:r>
      <w:r w:rsidR="00A6704E" w:rsidRPr="005259E6">
        <w:rPr>
          <w:rFonts w:ascii="Aptos" w:hAnsi="Aptos"/>
        </w:rPr>
        <w:t>hænger i Samtaleværelset over for Herman Vedels berømte maleri</w:t>
      </w:r>
      <w:r w:rsidR="00AB6D48">
        <w:rPr>
          <w:rFonts w:ascii="Aptos" w:hAnsi="Aptos"/>
        </w:rPr>
        <w:t xml:space="preserve">, </w:t>
      </w:r>
      <w:r w:rsidR="00AB6D48" w:rsidRPr="00EF29A6">
        <w:rPr>
          <w:rFonts w:ascii="Aptos" w:hAnsi="Aptos"/>
        </w:rPr>
        <w:t xml:space="preserve">»Fra forhandlingerne om grundloven 5. juni 1915« </w:t>
      </w:r>
      <w:r w:rsidR="00AB6D48">
        <w:rPr>
          <w:rFonts w:ascii="Aptos" w:hAnsi="Aptos"/>
        </w:rPr>
        <w:t xml:space="preserve">fra </w:t>
      </w:r>
      <w:r w:rsidR="00AB6D48" w:rsidRPr="00EF29A6">
        <w:rPr>
          <w:rFonts w:ascii="Aptos" w:hAnsi="Aptos"/>
        </w:rPr>
        <w:t>1918</w:t>
      </w:r>
      <w:r w:rsidR="00845D8A">
        <w:rPr>
          <w:rFonts w:ascii="Aptos" w:hAnsi="Aptos"/>
        </w:rPr>
        <w:t xml:space="preserve">, som skildrer </w:t>
      </w:r>
      <w:r w:rsidR="00A6704E" w:rsidRPr="005259E6">
        <w:rPr>
          <w:rFonts w:ascii="Aptos" w:hAnsi="Aptos"/>
        </w:rPr>
        <w:t>30 mænd, der forbereder grundlovsændringen i 1915</w:t>
      </w:r>
      <w:r w:rsidR="00845D8A">
        <w:rPr>
          <w:rFonts w:ascii="Aptos" w:hAnsi="Aptos"/>
        </w:rPr>
        <w:t>.</w:t>
      </w:r>
      <w:r w:rsidR="00EF29A6">
        <w:rPr>
          <w:rFonts w:ascii="Aptos" w:hAnsi="Aptos"/>
        </w:rPr>
        <w:t xml:space="preserve"> </w:t>
      </w:r>
      <w:r w:rsidR="00A6704E" w:rsidRPr="005259E6">
        <w:rPr>
          <w:rFonts w:ascii="Aptos" w:hAnsi="Aptos"/>
        </w:rPr>
        <w:t>Hensigten med det nye maleri er at skabe en kunstnerisk dialog mellem de to portrætter, hvor gruppeportrættet af de 30 vigtige kvinder i politik kan ses som et svar på, hvad der også kom ud af 1915-Grundloven.</w:t>
      </w:r>
      <w:r w:rsidR="00EF29A6" w:rsidRPr="00EF29A6">
        <w:rPr>
          <w:rFonts w:ascii="Arial" w:hAnsi="Arial" w:cs="Arial"/>
          <w:color w:val="454545"/>
          <w:shd w:val="clear" w:color="auto" w:fill="FFFFFF"/>
        </w:rPr>
        <w:t xml:space="preserve"> </w:t>
      </w:r>
    </w:p>
    <w:p w14:paraId="660B36E5" w14:textId="77777777" w:rsidR="005259E6" w:rsidRDefault="005259E6">
      <w:pPr>
        <w:rPr>
          <w:rFonts w:ascii="Aptos" w:hAnsi="Aptos"/>
        </w:rPr>
      </w:pPr>
    </w:p>
    <w:p w14:paraId="0205CA0E" w14:textId="5EC2F22B" w:rsidR="00A6704E" w:rsidRDefault="00A6704E">
      <w:pPr>
        <w:rPr>
          <w:rFonts w:ascii="Aptos" w:hAnsi="Aptos"/>
        </w:rPr>
      </w:pPr>
      <w:r w:rsidRPr="00AA71FA">
        <w:rPr>
          <w:rFonts w:ascii="Aptos" w:hAnsi="Aptos"/>
          <w:b/>
          <w:bCs/>
          <w:color w:val="FF0000"/>
        </w:rPr>
        <w:t>Projektet skal henvende sig til børn i skolealderen, som skal arbejde med emnet kunstnerisk:</w:t>
      </w:r>
      <w:r w:rsidRPr="005259E6">
        <w:rPr>
          <w:rFonts w:ascii="Aptos" w:hAnsi="Aptos"/>
        </w:rPr>
        <w:t xml:space="preserve"> </w:t>
      </w:r>
      <w:r w:rsidR="00AA71FA">
        <w:rPr>
          <w:rFonts w:ascii="Aptos" w:hAnsi="Aptos"/>
        </w:rPr>
        <w:br/>
      </w:r>
      <w:r w:rsidRPr="005259E6">
        <w:rPr>
          <w:rFonts w:ascii="Aptos" w:hAnsi="Aptos"/>
        </w:rPr>
        <w:t xml:space="preserve">Det vil sige, at der skal udarbejdes 1-2 siders </w:t>
      </w:r>
      <w:r w:rsidR="005259E6">
        <w:rPr>
          <w:rFonts w:ascii="Aptos" w:hAnsi="Aptos"/>
        </w:rPr>
        <w:t xml:space="preserve">tekst, som skal introducere børnene </w:t>
      </w:r>
      <w:r w:rsidR="005259E6" w:rsidRPr="005259E6">
        <w:rPr>
          <w:rFonts w:ascii="Aptos" w:hAnsi="Aptos"/>
        </w:rPr>
        <w:t>til</w:t>
      </w:r>
      <w:r w:rsidRPr="005259E6">
        <w:rPr>
          <w:rFonts w:ascii="Aptos" w:hAnsi="Aptos"/>
        </w:rPr>
        <w:t xml:space="preserve"> en omvisning for børn</w:t>
      </w:r>
      <w:r w:rsidR="005259E6">
        <w:rPr>
          <w:rFonts w:ascii="Aptos" w:hAnsi="Aptos"/>
        </w:rPr>
        <w:t>*</w:t>
      </w:r>
      <w:r w:rsidRPr="005259E6">
        <w:rPr>
          <w:rFonts w:ascii="Aptos" w:hAnsi="Aptos"/>
        </w:rPr>
        <w:t xml:space="preserve"> + en praktisk øvelse</w:t>
      </w:r>
      <w:r w:rsidR="005259E6">
        <w:rPr>
          <w:rFonts w:ascii="Aptos" w:hAnsi="Aptos"/>
        </w:rPr>
        <w:t>,</w:t>
      </w:r>
      <w:r w:rsidRPr="005259E6">
        <w:rPr>
          <w:rFonts w:ascii="Aptos" w:hAnsi="Aptos"/>
        </w:rPr>
        <w:t xml:space="preserve"> som børnene (eleverne) kan lave efter omvisningen.</w:t>
      </w:r>
    </w:p>
    <w:p w14:paraId="002D1513" w14:textId="77777777" w:rsidR="008E3C79" w:rsidRDefault="008E3C79">
      <w:pPr>
        <w:rPr>
          <w:rFonts w:ascii="Aptos" w:hAnsi="Aptos"/>
        </w:rPr>
      </w:pPr>
    </w:p>
    <w:p w14:paraId="3C6256F9" w14:textId="295D5A70" w:rsidR="008E3C79" w:rsidRPr="005259E6" w:rsidRDefault="008E3C79" w:rsidP="008E3C79">
      <w:pPr>
        <w:rPr>
          <w:rFonts w:ascii="Aptos" w:hAnsi="Aptos"/>
        </w:rPr>
      </w:pPr>
      <w:r w:rsidRPr="00A9628B">
        <w:rPr>
          <w:rFonts w:ascii="Aptos" w:hAnsi="Aptos"/>
          <w:b/>
          <w:bCs/>
          <w:color w:val="FF0000"/>
        </w:rPr>
        <w:t>Hovedgreb:</w:t>
      </w:r>
      <w:r>
        <w:rPr>
          <w:rFonts w:ascii="Aptos" w:hAnsi="Aptos"/>
        </w:rPr>
        <w:t xml:space="preserve"> Overvej hvilke dele af emnet og hvilke dele af Mie Mørkebergs kunstneriske proces, I vil fokusere på i jeres formidling</w:t>
      </w:r>
      <w:r w:rsidR="008F5038">
        <w:rPr>
          <w:rFonts w:ascii="Aptos" w:hAnsi="Aptos"/>
        </w:rPr>
        <w:t xml:space="preserve"> </w:t>
      </w:r>
      <w:r w:rsidR="001B49AD">
        <w:rPr>
          <w:rFonts w:ascii="Aptos" w:hAnsi="Aptos"/>
        </w:rPr>
        <w:br/>
      </w:r>
      <w:r w:rsidR="008F5038">
        <w:rPr>
          <w:rFonts w:ascii="Aptos" w:hAnsi="Aptos"/>
        </w:rPr>
        <w:t xml:space="preserve">+ </w:t>
      </w:r>
      <w:r w:rsidR="005E7147">
        <w:rPr>
          <w:rFonts w:ascii="Aptos" w:hAnsi="Aptos"/>
        </w:rPr>
        <w:t xml:space="preserve">Overvej hvilke dele af museumsformidlingens </w:t>
      </w:r>
      <w:r w:rsidR="002D539D">
        <w:rPr>
          <w:rFonts w:ascii="Aptos" w:hAnsi="Aptos"/>
        </w:rPr>
        <w:t>deltagel</w:t>
      </w:r>
      <w:r w:rsidR="001B49AD">
        <w:rPr>
          <w:rFonts w:ascii="Aptos" w:hAnsi="Aptos"/>
        </w:rPr>
        <w:t>se</w:t>
      </w:r>
      <w:r w:rsidR="002D539D">
        <w:rPr>
          <w:rFonts w:ascii="Aptos" w:hAnsi="Aptos"/>
        </w:rPr>
        <w:t>sniveauer og funktioner</w:t>
      </w:r>
      <w:r w:rsidR="001B49AD">
        <w:rPr>
          <w:rFonts w:ascii="Aptos" w:hAnsi="Aptos"/>
        </w:rPr>
        <w:t xml:space="preserve"> i vil fokusere på</w:t>
      </w:r>
      <w:r w:rsidR="0006109C">
        <w:rPr>
          <w:rFonts w:ascii="Aptos" w:hAnsi="Aptos"/>
        </w:rPr>
        <w:br/>
      </w:r>
      <w:r w:rsidR="001B49AD">
        <w:rPr>
          <w:rFonts w:ascii="Aptos" w:hAnsi="Aptos"/>
        </w:rPr>
        <w:t>(</w:t>
      </w:r>
      <w:r w:rsidR="0006109C">
        <w:rPr>
          <w:rFonts w:ascii="Aptos" w:hAnsi="Aptos"/>
        </w:rPr>
        <w:t>S</w:t>
      </w:r>
      <w:r w:rsidR="001B49AD">
        <w:rPr>
          <w:rFonts w:ascii="Aptos" w:hAnsi="Aptos"/>
        </w:rPr>
        <w:t>e PPT: Museologi og museumsformidling)</w:t>
      </w:r>
    </w:p>
    <w:p w14:paraId="1C3AC1D5" w14:textId="77777777" w:rsidR="005259E6" w:rsidRDefault="005259E6">
      <w:pPr>
        <w:rPr>
          <w:rFonts w:ascii="Aptos" w:hAnsi="Aptos"/>
        </w:rPr>
      </w:pPr>
    </w:p>
    <w:p w14:paraId="5FFE5B2A" w14:textId="5CC21209" w:rsidR="00A6704E" w:rsidRPr="005259E6" w:rsidRDefault="00A6704E">
      <w:pPr>
        <w:rPr>
          <w:rFonts w:ascii="Aptos" w:hAnsi="Aptos"/>
        </w:rPr>
      </w:pPr>
      <w:r w:rsidRPr="00A9628B">
        <w:rPr>
          <w:rFonts w:ascii="Aptos" w:hAnsi="Aptos"/>
          <w:b/>
          <w:bCs/>
          <w:color w:val="FF0000"/>
        </w:rPr>
        <w:t>Find inspiration</w:t>
      </w:r>
      <w:r w:rsidRPr="005259E6">
        <w:rPr>
          <w:rFonts w:ascii="Aptos" w:hAnsi="Aptos"/>
        </w:rPr>
        <w:t xml:space="preserve"> i dit eget besøg med omvisning på Louisiana og værkstedsøvelse og dit kig ned i Louisianas Børnehus + selvfølgelig dit besøg med omvisning i Christiansborgs Samtaleværelse.</w:t>
      </w:r>
    </w:p>
    <w:p w14:paraId="6E6D0CFC" w14:textId="5D75474D" w:rsidR="00A6704E" w:rsidRDefault="00A6704E">
      <w:pPr>
        <w:rPr>
          <w:rFonts w:ascii="Aptos" w:hAnsi="Aptos"/>
        </w:rPr>
      </w:pPr>
      <w:r w:rsidRPr="005259E6">
        <w:rPr>
          <w:rFonts w:ascii="Aptos" w:hAnsi="Aptos"/>
        </w:rPr>
        <w:t xml:space="preserve">Du kan finde inspiration til dit projekt i filmen om værket og på hjemmesiden her: </w:t>
      </w:r>
      <w:hyperlink r:id="rId6" w:history="1">
        <w:r w:rsidRPr="005259E6">
          <w:rPr>
            <w:rStyle w:val="Hyperlink"/>
            <w:rFonts w:ascii="Aptos" w:hAnsi="Aptos"/>
          </w:rPr>
          <w:t>https://www.ft.dk/da/aktuelt/tema/kvindeportraet_2022</w:t>
        </w:r>
      </w:hyperlink>
    </w:p>
    <w:p w14:paraId="54E9A357" w14:textId="77777777" w:rsidR="005259E6" w:rsidRDefault="005259E6">
      <w:pPr>
        <w:rPr>
          <w:rFonts w:ascii="Aptos" w:hAnsi="Aptos"/>
        </w:rPr>
      </w:pPr>
    </w:p>
    <w:p w14:paraId="1432943B" w14:textId="662FED2C" w:rsidR="005259E6" w:rsidRPr="005259E6" w:rsidRDefault="005259E6">
      <w:pPr>
        <w:rPr>
          <w:rFonts w:ascii="Aptos" w:hAnsi="Aptos"/>
        </w:rPr>
      </w:pPr>
      <w:r w:rsidRPr="00AA71FA">
        <w:rPr>
          <w:rFonts w:ascii="Aptos" w:hAnsi="Aptos"/>
          <w:b/>
          <w:bCs/>
          <w:color w:val="FF0000"/>
        </w:rPr>
        <w:t>Opgaven afleveres mundtligt</w:t>
      </w:r>
      <w:r>
        <w:rPr>
          <w:rFonts w:ascii="Aptos" w:hAnsi="Aptos"/>
        </w:rPr>
        <w:t xml:space="preserve"> med fremlæggelse af tankerne bag teksten og demonstration af den praktiske øvelse.</w:t>
      </w:r>
    </w:p>
    <w:p w14:paraId="516B9C78" w14:textId="77777777" w:rsidR="00A6704E" w:rsidRPr="005259E6" w:rsidRDefault="00A6704E">
      <w:pPr>
        <w:rPr>
          <w:rFonts w:ascii="Aptos" w:hAnsi="Aptos"/>
        </w:rPr>
      </w:pPr>
    </w:p>
    <w:p w14:paraId="7A7082A9" w14:textId="2928D292" w:rsidR="006043EC" w:rsidRDefault="005259E6" w:rsidP="005259E6">
      <w:pPr>
        <w:pBdr>
          <w:top w:val="single" w:sz="4" w:space="1" w:color="auto"/>
        </w:pBdr>
        <w:rPr>
          <w:rFonts w:ascii="Aptos" w:hAnsi="Aptos"/>
        </w:rPr>
      </w:pPr>
      <w:r>
        <w:rPr>
          <w:rFonts w:ascii="Aptos" w:hAnsi="Aptos"/>
        </w:rPr>
        <w:lastRenderedPageBreak/>
        <w:t>*Her kan der evt. hentes inspiration i udvalgte børnekunstbøger (fra VS)</w:t>
      </w:r>
    </w:p>
    <w:p w14:paraId="7DD250ED" w14:textId="6944DD96" w:rsidR="008A767A" w:rsidRPr="005259E6" w:rsidRDefault="008A767A" w:rsidP="005259E6">
      <w:pPr>
        <w:pBdr>
          <w:top w:val="single" w:sz="4" w:space="1" w:color="auto"/>
        </w:pBdr>
        <w:rPr>
          <w:rFonts w:ascii="Aptos" w:hAnsi="Aptos"/>
        </w:rPr>
      </w:pPr>
      <w:r>
        <w:rPr>
          <w:rFonts w:ascii="Aptos" w:hAnsi="Aptos"/>
          <w:noProof/>
        </w:rPr>
        <w:drawing>
          <wp:inline distT="0" distB="0" distL="0" distR="0" wp14:anchorId="25E6211C" wp14:editId="7625A19C">
            <wp:extent cx="6016625" cy="3565407"/>
            <wp:effectExtent l="0" t="0" r="0" b="0"/>
            <wp:docPr id="1615585588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576" cy="357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A767A" w:rsidRPr="005259E6" w:rsidSect="006043EC">
      <w:pgSz w:w="11906" w:h="16838"/>
      <w:pgMar w:top="851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6704E"/>
    <w:rsid w:val="0006109C"/>
    <w:rsid w:val="001B49AD"/>
    <w:rsid w:val="002D539D"/>
    <w:rsid w:val="00313D98"/>
    <w:rsid w:val="003428D1"/>
    <w:rsid w:val="004A3035"/>
    <w:rsid w:val="005259E6"/>
    <w:rsid w:val="00592575"/>
    <w:rsid w:val="005E7147"/>
    <w:rsid w:val="006043EC"/>
    <w:rsid w:val="00735767"/>
    <w:rsid w:val="007934CB"/>
    <w:rsid w:val="007D1AB4"/>
    <w:rsid w:val="00845D8A"/>
    <w:rsid w:val="008A767A"/>
    <w:rsid w:val="008E3C79"/>
    <w:rsid w:val="008F3CB9"/>
    <w:rsid w:val="008F5038"/>
    <w:rsid w:val="009E5312"/>
    <w:rsid w:val="00A6704E"/>
    <w:rsid w:val="00A9628B"/>
    <w:rsid w:val="00AA71FA"/>
    <w:rsid w:val="00AB6D48"/>
    <w:rsid w:val="00B310EF"/>
    <w:rsid w:val="00B65614"/>
    <w:rsid w:val="00EF15F9"/>
    <w:rsid w:val="00EF29A6"/>
    <w:rsid w:val="00F75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BC683"/>
  <w15:chartTrackingRefBased/>
  <w15:docId w15:val="{E5153E20-3E0C-4AA1-9DDA-7BA27C856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04E"/>
  </w:style>
  <w:style w:type="paragraph" w:styleId="Overskrift1">
    <w:name w:val="heading 1"/>
    <w:basedOn w:val="Normal"/>
    <w:next w:val="Normal"/>
    <w:link w:val="Overskrift1Tegn"/>
    <w:uiPriority w:val="9"/>
    <w:qFormat/>
    <w:rsid w:val="00A6704E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0575E" w:themeColor="accent1" w:themeShade="80"/>
      <w:sz w:val="36"/>
      <w:szCs w:val="36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A6704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0818D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6704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0818D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6704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0818D" w:themeColor="accent1" w:themeShade="BF"/>
      <w:sz w:val="24"/>
      <w:szCs w:val="24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6704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0818D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6704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0575E" w:themeColor="accent1" w:themeShade="80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6704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0575E" w:themeColor="accent1" w:themeShade="8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6704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0575E" w:themeColor="accent1" w:themeShade="8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6704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0575E" w:themeColor="accent1" w:themeShade="8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6704E"/>
    <w:rPr>
      <w:rFonts w:asciiTheme="majorHAnsi" w:eastAsiaTheme="majorEastAsia" w:hAnsiTheme="majorHAnsi" w:cstheme="majorBidi"/>
      <w:color w:val="20575E" w:themeColor="accent1" w:themeShade="80"/>
      <w:sz w:val="36"/>
      <w:szCs w:val="36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A6704E"/>
    <w:rPr>
      <w:rFonts w:asciiTheme="majorHAnsi" w:eastAsiaTheme="majorEastAsia" w:hAnsiTheme="majorHAnsi" w:cstheme="majorBidi"/>
      <w:color w:val="30818D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A6704E"/>
    <w:rPr>
      <w:rFonts w:asciiTheme="majorHAnsi" w:eastAsiaTheme="majorEastAsia" w:hAnsiTheme="majorHAnsi" w:cstheme="majorBidi"/>
      <w:color w:val="30818D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6704E"/>
    <w:rPr>
      <w:rFonts w:asciiTheme="majorHAnsi" w:eastAsiaTheme="majorEastAsia" w:hAnsiTheme="majorHAnsi" w:cstheme="majorBidi"/>
      <w:color w:val="30818D" w:themeColor="accent1" w:themeShade="BF"/>
      <w:sz w:val="24"/>
      <w:szCs w:val="24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6704E"/>
    <w:rPr>
      <w:rFonts w:asciiTheme="majorHAnsi" w:eastAsiaTheme="majorEastAsia" w:hAnsiTheme="majorHAnsi" w:cstheme="majorBidi"/>
      <w:caps/>
      <w:color w:val="30818D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6704E"/>
    <w:rPr>
      <w:rFonts w:asciiTheme="majorHAnsi" w:eastAsiaTheme="majorEastAsia" w:hAnsiTheme="majorHAnsi" w:cstheme="majorBidi"/>
      <w:i/>
      <w:iCs/>
      <w:caps/>
      <w:color w:val="20575E" w:themeColor="accent1" w:themeShade="8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6704E"/>
    <w:rPr>
      <w:rFonts w:asciiTheme="majorHAnsi" w:eastAsiaTheme="majorEastAsia" w:hAnsiTheme="majorHAnsi" w:cstheme="majorBidi"/>
      <w:b/>
      <w:bCs/>
      <w:color w:val="20575E" w:themeColor="accent1" w:themeShade="8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6704E"/>
    <w:rPr>
      <w:rFonts w:asciiTheme="majorHAnsi" w:eastAsiaTheme="majorEastAsia" w:hAnsiTheme="majorHAnsi" w:cstheme="majorBidi"/>
      <w:b/>
      <w:bCs/>
      <w:i/>
      <w:iCs/>
      <w:color w:val="20575E" w:themeColor="accent1" w:themeShade="80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6704E"/>
    <w:rPr>
      <w:rFonts w:asciiTheme="majorHAnsi" w:eastAsiaTheme="majorEastAsia" w:hAnsiTheme="majorHAnsi" w:cstheme="majorBidi"/>
      <w:i/>
      <w:iCs/>
      <w:color w:val="20575E" w:themeColor="accent1" w:themeShade="80"/>
    </w:rPr>
  </w:style>
  <w:style w:type="paragraph" w:styleId="Titel">
    <w:name w:val="Title"/>
    <w:basedOn w:val="Normal"/>
    <w:next w:val="Normal"/>
    <w:link w:val="TitelTegn"/>
    <w:uiPriority w:val="10"/>
    <w:qFormat/>
    <w:rsid w:val="00A6704E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55F51" w:themeColor="text2"/>
      <w:spacing w:val="-15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A6704E"/>
    <w:rPr>
      <w:rFonts w:asciiTheme="majorHAnsi" w:eastAsiaTheme="majorEastAsia" w:hAnsiTheme="majorHAnsi" w:cstheme="majorBidi"/>
      <w:caps/>
      <w:color w:val="455F51" w:themeColor="text2"/>
      <w:spacing w:val="-15"/>
      <w:sz w:val="72"/>
      <w:szCs w:val="72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A6704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1AEBD" w:themeColor="accent1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6704E"/>
    <w:rPr>
      <w:rFonts w:asciiTheme="majorHAnsi" w:eastAsiaTheme="majorEastAsia" w:hAnsiTheme="majorHAnsi" w:cstheme="majorBidi"/>
      <w:color w:val="41AEBD" w:themeColor="accent1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A6704E"/>
    <w:pPr>
      <w:spacing w:before="120" w:after="120"/>
      <w:ind w:left="720"/>
    </w:pPr>
    <w:rPr>
      <w:color w:val="455F51" w:themeColor="text2"/>
      <w:sz w:val="24"/>
      <w:szCs w:val="24"/>
    </w:rPr>
  </w:style>
  <w:style w:type="character" w:customStyle="1" w:styleId="CitatTegn">
    <w:name w:val="Citat Tegn"/>
    <w:basedOn w:val="Standardskrifttypeiafsnit"/>
    <w:link w:val="Citat"/>
    <w:uiPriority w:val="29"/>
    <w:rsid w:val="00A6704E"/>
    <w:rPr>
      <w:color w:val="455F51" w:themeColor="text2"/>
      <w:sz w:val="24"/>
      <w:szCs w:val="24"/>
    </w:rPr>
  </w:style>
  <w:style w:type="paragraph" w:styleId="Listeafsnit">
    <w:name w:val="List Paragraph"/>
    <w:basedOn w:val="Normal"/>
    <w:uiPriority w:val="34"/>
    <w:qFormat/>
    <w:rsid w:val="00A6704E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A6704E"/>
    <w:rPr>
      <w:b/>
      <w:bCs/>
      <w:i/>
      <w:iCs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A6704E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55F51" w:themeColor="text2"/>
      <w:spacing w:val="-6"/>
      <w:sz w:val="32"/>
      <w:szCs w:val="32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6704E"/>
    <w:rPr>
      <w:rFonts w:asciiTheme="majorHAnsi" w:eastAsiaTheme="majorEastAsia" w:hAnsiTheme="majorHAnsi" w:cstheme="majorBidi"/>
      <w:color w:val="455F51" w:themeColor="text2"/>
      <w:spacing w:val="-6"/>
      <w:sz w:val="32"/>
      <w:szCs w:val="32"/>
    </w:rPr>
  </w:style>
  <w:style w:type="character" w:styleId="Kraftighenvisning">
    <w:name w:val="Intense Reference"/>
    <w:basedOn w:val="Standardskrifttypeiafsnit"/>
    <w:uiPriority w:val="32"/>
    <w:qFormat/>
    <w:rsid w:val="00A6704E"/>
    <w:rPr>
      <w:b/>
      <w:bCs/>
      <w:smallCaps/>
      <w:color w:val="455F51" w:themeColor="text2"/>
      <w:u w:val="single"/>
    </w:rPr>
  </w:style>
  <w:style w:type="character" w:styleId="Hyperlink">
    <w:name w:val="Hyperlink"/>
    <w:basedOn w:val="Standardskrifttypeiafsnit"/>
    <w:uiPriority w:val="99"/>
    <w:unhideWhenUsed/>
    <w:rsid w:val="00A6704E"/>
    <w:rPr>
      <w:color w:val="FBCA98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A6704E"/>
    <w:rPr>
      <w:color w:val="605E5C"/>
      <w:shd w:val="clear" w:color="auto" w:fill="E1DFDD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A6704E"/>
    <w:pPr>
      <w:spacing w:line="240" w:lineRule="auto"/>
    </w:pPr>
    <w:rPr>
      <w:b/>
      <w:bCs/>
      <w:smallCaps/>
      <w:color w:val="455F51" w:themeColor="text2"/>
    </w:rPr>
  </w:style>
  <w:style w:type="character" w:styleId="Strk">
    <w:name w:val="Strong"/>
    <w:basedOn w:val="Standardskrifttypeiafsnit"/>
    <w:uiPriority w:val="22"/>
    <w:qFormat/>
    <w:rsid w:val="00A6704E"/>
    <w:rPr>
      <w:b/>
      <w:bCs/>
    </w:rPr>
  </w:style>
  <w:style w:type="character" w:styleId="Fremhv">
    <w:name w:val="Emphasis"/>
    <w:basedOn w:val="Standardskrifttypeiafsnit"/>
    <w:uiPriority w:val="20"/>
    <w:qFormat/>
    <w:rsid w:val="00A6704E"/>
    <w:rPr>
      <w:i/>
      <w:iCs/>
    </w:rPr>
  </w:style>
  <w:style w:type="paragraph" w:styleId="Ingenafstand">
    <w:name w:val="No Spacing"/>
    <w:uiPriority w:val="1"/>
    <w:qFormat/>
    <w:rsid w:val="00A6704E"/>
    <w:pPr>
      <w:spacing w:after="0" w:line="240" w:lineRule="auto"/>
    </w:pPr>
  </w:style>
  <w:style w:type="character" w:styleId="Svagfremhvning">
    <w:name w:val="Subtle Emphasis"/>
    <w:basedOn w:val="Standardskrifttypeiafsnit"/>
    <w:uiPriority w:val="19"/>
    <w:qFormat/>
    <w:rsid w:val="00A6704E"/>
    <w:rPr>
      <w:i/>
      <w:iCs/>
      <w:color w:val="595959" w:themeColor="text1" w:themeTint="A6"/>
    </w:rPr>
  </w:style>
  <w:style w:type="character" w:styleId="Svaghenvisning">
    <w:name w:val="Subtle Reference"/>
    <w:basedOn w:val="Standardskrifttypeiafsnit"/>
    <w:uiPriority w:val="31"/>
    <w:qFormat/>
    <w:rsid w:val="00A6704E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Bogenstitel">
    <w:name w:val="Book Title"/>
    <w:basedOn w:val="Standardskrifttypeiafsnit"/>
    <w:uiPriority w:val="33"/>
    <w:qFormat/>
    <w:rsid w:val="00A6704E"/>
    <w:rPr>
      <w:b/>
      <w:bCs/>
      <w:smallCaps/>
      <w:spacing w:val="10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A6704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ft.dk/da/aktuelt/tema/kvindeportraet_2022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Dybde">
  <a:themeElements>
    <a:clrScheme name="Dybde">
      <a:dk1>
        <a:sysClr val="windowText" lastClr="000000"/>
      </a:dk1>
      <a:lt1>
        <a:sysClr val="window" lastClr="FFFFFF"/>
      </a:lt1>
      <a:dk2>
        <a:srgbClr val="455F51"/>
      </a:dk2>
      <a:lt2>
        <a:srgbClr val="94D7E4"/>
      </a:lt2>
      <a:accent1>
        <a:srgbClr val="41AEBD"/>
      </a:accent1>
      <a:accent2>
        <a:srgbClr val="97E9D5"/>
      </a:accent2>
      <a:accent3>
        <a:srgbClr val="A2CF49"/>
      </a:accent3>
      <a:accent4>
        <a:srgbClr val="608F3D"/>
      </a:accent4>
      <a:accent5>
        <a:srgbClr val="F4DE3A"/>
      </a:accent5>
      <a:accent6>
        <a:srgbClr val="FCB11C"/>
      </a:accent6>
      <a:hlink>
        <a:srgbClr val="FBCA98"/>
      </a:hlink>
      <a:folHlink>
        <a:srgbClr val="D3B86D"/>
      </a:folHlink>
    </a:clrScheme>
    <a:fontScheme name="Dybde">
      <a:majorFont>
        <a:latin typeface="Corbel" panose="020B0503020204020204"/>
        <a:ea typeface=""/>
        <a:cs typeface=""/>
        <a:font script="Jpan" typeface="メイリオ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メイリオ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ybd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epth" id="{7BEAFC2A-325C-49C4-AC08-2B765DA903F9}" vid="{1735E755-43E6-43AA-ABA2-C989ECC79AF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B69FD6-A541-48BC-84AB-DBD6766C2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3293</TotalTime>
  <Pages>2</Pages>
  <Words>284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 Holmelund von Sehested</dc:creator>
  <cp:keywords/>
  <dc:description/>
  <cp:lastModifiedBy>Hanne Holmelund von Sehested</cp:lastModifiedBy>
  <cp:revision>20</cp:revision>
  <dcterms:created xsi:type="dcterms:W3CDTF">2026-03-26T09:22:00Z</dcterms:created>
  <dcterms:modified xsi:type="dcterms:W3CDTF">2026-03-29T13:06:00Z</dcterms:modified>
</cp:coreProperties>
</file>