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6DFBE" w14:textId="77777777" w:rsidR="00BB7DF1" w:rsidRPr="00926954" w:rsidRDefault="00BB7DF1" w:rsidP="00BB7DF1">
      <w:pPr>
        <w:pStyle w:val="Overskrift1"/>
        <w:rPr>
          <w:lang w:val="de-DE"/>
        </w:rPr>
      </w:pPr>
      <w:r w:rsidRPr="00926954">
        <w:rPr>
          <w:lang w:val="de-DE"/>
        </w:rPr>
        <w:t xml:space="preserve">Almanya </w:t>
      </w:r>
      <w:r>
        <w:rPr>
          <w:lang w:val="de-DE"/>
        </w:rPr>
        <w:t>–</w:t>
      </w:r>
      <w:r w:rsidRPr="00926954">
        <w:rPr>
          <w:lang w:val="de-DE"/>
        </w:rPr>
        <w:t xml:space="preserve"> Intro </w:t>
      </w:r>
      <w:r>
        <w:rPr>
          <w:lang w:val="de-DE"/>
        </w:rPr>
        <w:t xml:space="preserve">– Filmresümee </w:t>
      </w:r>
    </w:p>
    <w:p w14:paraId="1B36E652" w14:textId="77777777" w:rsidR="00BB7DF1" w:rsidRDefault="00BB7DF1" w:rsidP="00BB7DF1">
      <w:pPr>
        <w:spacing w:after="0"/>
        <w:rPr>
          <w:i/>
          <w:iCs/>
          <w:lang w:val="de-DE"/>
        </w:rPr>
      </w:pPr>
    </w:p>
    <w:p w14:paraId="6F123185" w14:textId="0543F5BC" w:rsidR="00BB7DF1" w:rsidRPr="00A81E76" w:rsidRDefault="00BB7DF1" w:rsidP="00BB7DF1">
      <w:pPr>
        <w:spacing w:after="0"/>
        <w:rPr>
          <w:i/>
          <w:iCs/>
          <w:lang w:val="de-DE"/>
        </w:rPr>
      </w:pPr>
      <w:r w:rsidRPr="00A81E76">
        <w:rPr>
          <w:i/>
          <w:iCs/>
          <w:lang w:val="de-DE"/>
        </w:rPr>
        <w:t>Eine türkischstämmige Familie in Deutschland. Der Großvater Hüseyin Yilmaz kam 1964 als anatolischer Gastarbeiter aus der Türkei nach Deutschland. Seine Frau und Kinder kamen später nach. Jetzt nach knapp fünfzig Jahren entscheiden sich Herr und Frau Yilmaz deutsche Staatsbürger zu werden. Kurz danach berichtet Hüseyin bei einer Familienfeier, dass er in seiner Heimat ein Haus gekauft hat und plant mit der ganzen Familie dorthin zu fahren, um das Haus zu renovieren. </w:t>
      </w:r>
    </w:p>
    <w:p w14:paraId="2802AFAF" w14:textId="77777777" w:rsidR="00BB7DF1" w:rsidRPr="00A81E76" w:rsidRDefault="00BB7DF1" w:rsidP="00BB7DF1">
      <w:pPr>
        <w:spacing w:after="0"/>
        <w:rPr>
          <w:i/>
          <w:iCs/>
          <w:lang w:val="de-DE"/>
        </w:rPr>
      </w:pPr>
      <w:r w:rsidRPr="00A81E76">
        <w:rPr>
          <w:i/>
          <w:iCs/>
          <w:lang w:val="de-DE"/>
        </w:rPr>
        <w:t>Die Familienreise zurück zu den Wurzeln in der Türkei bildet den Hintergrund für einen Blick in die Vergangenheit. Voller Wärme und Humor, erzählt die Enkelin Canan die Geschichte der Familie. Dabei versucht sie auch Cenk, dem jüngsten Enkel, zu helfen seine Identität zu klären. Sie spricht von den früheren Zeiten in Anatolien und davon, wie der Großvater nach Deutschland ging. Sie erzählt, wie die Familie die Türkei verließ und wie sie ihr Leben in Deutschland, ihrer neuen Heimat, einrichteten. </w:t>
      </w:r>
    </w:p>
    <w:p w14:paraId="0A1A8380" w14:textId="77777777" w:rsidR="00BB7DF1" w:rsidRDefault="00BB7DF1" w:rsidP="00BB7DF1">
      <w:pPr>
        <w:spacing w:after="0"/>
        <w:rPr>
          <w:lang w:val="de-DE"/>
        </w:rPr>
      </w:pPr>
    </w:p>
    <w:p w14:paraId="36337E72" w14:textId="77777777" w:rsidR="00BB7DF1" w:rsidRPr="003D2756" w:rsidRDefault="00BB7DF1" w:rsidP="00BB7DF1">
      <w:pPr>
        <w:suppressLineNumbers/>
        <w:spacing w:after="0"/>
        <w:rPr>
          <w:b/>
          <w:bCs/>
        </w:rPr>
      </w:pPr>
      <w:r w:rsidRPr="003D2756">
        <w:rPr>
          <w:b/>
          <w:bCs/>
        </w:rPr>
        <w:t xml:space="preserve">Gloser: </w:t>
      </w:r>
    </w:p>
    <w:p w14:paraId="7086B70C" w14:textId="77777777" w:rsidR="00BB7DF1" w:rsidRDefault="00BB7DF1" w:rsidP="00BB7DF1">
      <w:pPr>
        <w:suppressLineNumbers/>
        <w:spacing w:after="0"/>
      </w:pPr>
      <w:r>
        <w:t>türkischstämmig = af tyrkisk afstamning</w:t>
      </w:r>
    </w:p>
    <w:p w14:paraId="7B294D2E" w14:textId="77777777" w:rsidR="00BB7DF1" w:rsidRDefault="00BB7DF1" w:rsidP="00BB7DF1">
      <w:pPr>
        <w:suppressLineNumbers/>
        <w:spacing w:after="0"/>
      </w:pPr>
      <w:r>
        <w:t>nachkommen = komme med / efter</w:t>
      </w:r>
    </w:p>
    <w:p w14:paraId="7A82C76E" w14:textId="77777777" w:rsidR="00BB7DF1" w:rsidRPr="00DB15B4" w:rsidRDefault="00BB7DF1" w:rsidP="00BB7DF1">
      <w:pPr>
        <w:suppressLineNumbers/>
        <w:spacing w:after="0"/>
        <w:rPr>
          <w:lang w:val="de-DE"/>
        </w:rPr>
      </w:pPr>
      <w:r w:rsidRPr="00DB15B4">
        <w:rPr>
          <w:lang w:val="de-DE"/>
        </w:rPr>
        <w:t>um zu = f</w:t>
      </w:r>
      <w:r>
        <w:rPr>
          <w:lang w:val="de-DE"/>
        </w:rPr>
        <w:t>or at</w:t>
      </w:r>
    </w:p>
    <w:p w14:paraId="0629D28E" w14:textId="77777777" w:rsidR="00BB7DF1" w:rsidRDefault="00BB7DF1" w:rsidP="00BB7DF1">
      <w:pPr>
        <w:suppressLineNumbers/>
        <w:spacing w:after="0"/>
        <w:rPr>
          <w:lang w:val="de-DE"/>
        </w:rPr>
      </w:pPr>
      <w:r>
        <w:rPr>
          <w:lang w:val="de-DE"/>
        </w:rPr>
        <w:t>W</w:t>
      </w:r>
      <w:r w:rsidRPr="00DB15B4">
        <w:rPr>
          <w:lang w:val="de-DE"/>
        </w:rPr>
        <w:t>urzel</w:t>
      </w:r>
      <w:r>
        <w:rPr>
          <w:lang w:val="de-DE"/>
        </w:rPr>
        <w:t xml:space="preserve"> (f) -n</w:t>
      </w:r>
      <w:r w:rsidRPr="00DB15B4">
        <w:rPr>
          <w:lang w:val="de-DE"/>
        </w:rPr>
        <w:t xml:space="preserve"> = rod</w:t>
      </w:r>
    </w:p>
    <w:p w14:paraId="0D7F545A" w14:textId="77777777" w:rsidR="00BB7DF1" w:rsidRPr="00A23B52" w:rsidRDefault="00BB7DF1" w:rsidP="00BB7DF1">
      <w:pPr>
        <w:suppressLineNumbers/>
        <w:spacing w:after="0"/>
      </w:pPr>
      <w:r w:rsidRPr="00A23B52">
        <w:t>Enkelin (f) = barnebarn (kvindeligt)</w:t>
      </w:r>
    </w:p>
    <w:p w14:paraId="68D3AE1A" w14:textId="77777777" w:rsidR="00BB7DF1" w:rsidRPr="00BE4768" w:rsidRDefault="00BB7DF1" w:rsidP="00BB7DF1">
      <w:pPr>
        <w:suppressLineNumbers/>
        <w:spacing w:after="0"/>
      </w:pPr>
      <w:r w:rsidRPr="00BE4768">
        <w:t>seine Identität zu klären = at blive klogere på sin</w:t>
      </w:r>
      <w:r>
        <w:t xml:space="preserve"> identitet</w:t>
      </w:r>
    </w:p>
    <w:p w14:paraId="1BCAF822" w14:textId="77777777" w:rsidR="00BB7DF1" w:rsidRPr="00BE4768" w:rsidRDefault="00BB7DF1" w:rsidP="00BB7DF1">
      <w:pPr>
        <w:suppressLineNumbers/>
        <w:spacing w:after="0"/>
        <w:rPr>
          <w:lang w:val="nb-NO"/>
        </w:rPr>
      </w:pPr>
      <w:r w:rsidRPr="00BE4768">
        <w:rPr>
          <w:lang w:val="nb-NO"/>
        </w:rPr>
        <w:t>Heimat (f) = hjem / hjemstavn</w:t>
      </w:r>
    </w:p>
    <w:p w14:paraId="56F5D73C" w14:textId="77777777" w:rsidR="007758CD" w:rsidRPr="008939CE" w:rsidRDefault="007758CD">
      <w:pPr>
        <w:rPr>
          <w:lang w:val="de-DE"/>
        </w:rPr>
      </w:pPr>
    </w:p>
    <w:p w14:paraId="09B3E7C6" w14:textId="7B55501C" w:rsidR="008939CE" w:rsidRPr="00EA62E9" w:rsidRDefault="001574A4" w:rsidP="008939CE">
      <w:pPr>
        <w:suppressLineNumbers/>
        <w:spacing w:after="0"/>
        <w:rPr>
          <w:lang w:val="de-DE"/>
        </w:rPr>
      </w:pPr>
      <w:r>
        <w:rPr>
          <w:lang w:val="de-DE"/>
        </w:rPr>
        <w:t xml:space="preserve">A. </w:t>
      </w:r>
      <w:r w:rsidR="008939CE" w:rsidRPr="00EA62E9">
        <w:rPr>
          <w:lang w:val="de-DE"/>
        </w:rPr>
        <w:t>Fragen zum Filmresümee</w:t>
      </w:r>
      <w:r w:rsidR="008939CE">
        <w:rPr>
          <w:lang w:val="de-DE"/>
        </w:rPr>
        <w:t xml:space="preserve"> – Partnerarbeit </w:t>
      </w:r>
    </w:p>
    <w:p w14:paraId="55CF4589" w14:textId="77777777" w:rsidR="008939CE" w:rsidRPr="00684AB4" w:rsidRDefault="008939CE" w:rsidP="008939CE">
      <w:pPr>
        <w:pStyle w:val="Listeafsnit"/>
        <w:numPr>
          <w:ilvl w:val="0"/>
          <w:numId w:val="1"/>
        </w:numPr>
        <w:suppressLineNumbers/>
        <w:spacing w:after="0"/>
        <w:rPr>
          <w:lang w:val="de-DE"/>
        </w:rPr>
      </w:pPr>
      <w:r w:rsidRPr="00684AB4">
        <w:rPr>
          <w:lang w:val="de-DE"/>
        </w:rPr>
        <w:t>Woher kommt die Familie Yilmaz?</w:t>
      </w:r>
    </w:p>
    <w:p w14:paraId="0BAB71DD" w14:textId="77777777" w:rsidR="008939CE" w:rsidRPr="00684AB4" w:rsidRDefault="008939CE" w:rsidP="008939CE">
      <w:pPr>
        <w:pStyle w:val="Listeafsnit"/>
        <w:numPr>
          <w:ilvl w:val="0"/>
          <w:numId w:val="1"/>
        </w:numPr>
        <w:suppressLineNumbers/>
        <w:spacing w:after="0"/>
        <w:rPr>
          <w:lang w:val="de-DE"/>
        </w:rPr>
      </w:pPr>
      <w:r w:rsidRPr="00684AB4">
        <w:rPr>
          <w:lang w:val="de-DE"/>
        </w:rPr>
        <w:t xml:space="preserve">Wie lange lebten Herr und Frau Yilmaz (der Großvater und die Großmutter) in Deutschland, bevor sie entschieden, deutsche Staatsbürger zu werden? </w:t>
      </w:r>
    </w:p>
    <w:p w14:paraId="4B3BDDA3" w14:textId="77777777" w:rsidR="008939CE" w:rsidRPr="00684AB4" w:rsidRDefault="008939CE" w:rsidP="008939CE">
      <w:pPr>
        <w:pStyle w:val="Listeafsnit"/>
        <w:numPr>
          <w:ilvl w:val="0"/>
          <w:numId w:val="1"/>
        </w:numPr>
        <w:suppressLineNumbers/>
        <w:spacing w:after="0"/>
        <w:rPr>
          <w:lang w:val="de-DE"/>
        </w:rPr>
      </w:pPr>
      <w:r w:rsidRPr="00684AB4">
        <w:rPr>
          <w:lang w:val="de-DE"/>
        </w:rPr>
        <w:t>Womit soll die ganze Familie in der Türkei dem Opa Hüsein helfen?</w:t>
      </w:r>
    </w:p>
    <w:p w14:paraId="52B29273" w14:textId="77777777" w:rsidR="008939CE" w:rsidRPr="00684AB4" w:rsidRDefault="008939CE" w:rsidP="008939CE">
      <w:pPr>
        <w:pStyle w:val="Listeafsnit"/>
        <w:numPr>
          <w:ilvl w:val="0"/>
          <w:numId w:val="1"/>
        </w:numPr>
        <w:suppressLineNumbers/>
        <w:spacing w:after="0"/>
        <w:rPr>
          <w:lang w:val="de-DE"/>
        </w:rPr>
      </w:pPr>
      <w:r w:rsidRPr="00684AB4">
        <w:rPr>
          <w:lang w:val="de-DE"/>
        </w:rPr>
        <w:t>Wer erzählt die Geschichte der Familie und zu wem?</w:t>
      </w:r>
    </w:p>
    <w:p w14:paraId="3D9ECDCE" w14:textId="77777777" w:rsidR="008939CE" w:rsidRDefault="008939CE" w:rsidP="008939CE">
      <w:pPr>
        <w:suppressLineNumbers/>
        <w:rPr>
          <w:lang w:val="de-DE"/>
        </w:rPr>
      </w:pPr>
    </w:p>
    <w:p w14:paraId="1087B063" w14:textId="7A0261B2" w:rsidR="001574A4" w:rsidRDefault="001574A4" w:rsidP="001574A4">
      <w:pPr>
        <w:suppressLineNumbers/>
        <w:spacing w:after="0"/>
        <w:rPr>
          <w:lang w:val="de-DE"/>
        </w:rPr>
      </w:pPr>
      <w:r>
        <w:rPr>
          <w:lang w:val="de-DE"/>
        </w:rPr>
        <w:t xml:space="preserve">B. </w:t>
      </w:r>
      <w:r>
        <w:rPr>
          <w:lang w:val="de-DE"/>
        </w:rPr>
        <w:t>Was passt? Ordne die Wörtererklärungen richtig zu.</w:t>
      </w:r>
      <w:r w:rsidR="002B21D8">
        <w:rPr>
          <w:lang w:val="de-DE"/>
        </w:rPr>
        <w:t xml:space="preserve"> Partnerarbeit</w:t>
      </w:r>
    </w:p>
    <w:p w14:paraId="70608DE7" w14:textId="1A67E048" w:rsidR="001D6932" w:rsidRPr="00F520AC" w:rsidRDefault="001D6932" w:rsidP="001574A4">
      <w:pPr>
        <w:suppressLineNumbers/>
        <w:spacing w:after="0"/>
        <w:rPr>
          <w:i/>
          <w:iCs/>
          <w:sz w:val="20"/>
          <w:szCs w:val="20"/>
        </w:rPr>
      </w:pPr>
      <w:r w:rsidRPr="00F520AC">
        <w:rPr>
          <w:i/>
          <w:iCs/>
          <w:sz w:val="20"/>
          <w:szCs w:val="20"/>
        </w:rPr>
        <w:t>Marker og klip den forklaring</w:t>
      </w:r>
      <w:r w:rsidR="00F520AC">
        <w:rPr>
          <w:i/>
          <w:iCs/>
          <w:sz w:val="20"/>
          <w:szCs w:val="20"/>
        </w:rPr>
        <w:t xml:space="preserve"> </w:t>
      </w:r>
      <w:r w:rsidR="00F520AC" w:rsidRPr="00F520AC">
        <w:rPr>
          <w:i/>
          <w:iCs/>
          <w:sz w:val="20"/>
          <w:szCs w:val="20"/>
        </w:rPr>
        <w:t>under skemaet</w:t>
      </w:r>
      <w:r w:rsidRPr="00F520AC">
        <w:rPr>
          <w:i/>
          <w:iCs/>
          <w:sz w:val="20"/>
          <w:szCs w:val="20"/>
        </w:rPr>
        <w:t xml:space="preserve"> (bogstaver) ud (</w:t>
      </w:r>
      <w:r w:rsidR="00DA2BF6" w:rsidRPr="00F520AC">
        <w:rPr>
          <w:i/>
          <w:iCs/>
          <w:sz w:val="20"/>
          <w:szCs w:val="20"/>
        </w:rPr>
        <w:t>c</w:t>
      </w:r>
      <w:r w:rsidRPr="00F520AC">
        <w:rPr>
          <w:i/>
          <w:iCs/>
          <w:sz w:val="20"/>
          <w:szCs w:val="20"/>
        </w:rPr>
        <w:t>trl X), der passer til begreberne (tal</w:t>
      </w:r>
      <w:r w:rsidR="00F520AC">
        <w:rPr>
          <w:i/>
          <w:iCs/>
          <w:sz w:val="20"/>
          <w:szCs w:val="20"/>
        </w:rPr>
        <w:t>). I</w:t>
      </w:r>
      <w:r w:rsidRPr="00F520AC">
        <w:rPr>
          <w:i/>
          <w:iCs/>
          <w:sz w:val="20"/>
          <w:szCs w:val="20"/>
        </w:rPr>
        <w:t>ndsæt den rigtige forklaring i række</w:t>
      </w:r>
      <w:r w:rsidR="00F520AC">
        <w:rPr>
          <w:i/>
          <w:iCs/>
          <w:sz w:val="20"/>
          <w:szCs w:val="20"/>
        </w:rPr>
        <w:t>n</w:t>
      </w:r>
      <w:r w:rsidRPr="00F520AC">
        <w:rPr>
          <w:i/>
          <w:iCs/>
          <w:sz w:val="20"/>
          <w:szCs w:val="20"/>
        </w:rPr>
        <w:t xml:space="preserve"> overfor det rigtige begreb </w:t>
      </w:r>
      <w:r w:rsidRPr="00F520AC">
        <w:rPr>
          <w:i/>
          <w:iCs/>
          <w:sz w:val="20"/>
          <w:szCs w:val="20"/>
        </w:rPr>
        <w:t xml:space="preserve">(ctrl </w:t>
      </w:r>
      <w:r w:rsidRPr="00F520AC">
        <w:rPr>
          <w:i/>
          <w:iCs/>
          <w:sz w:val="20"/>
          <w:szCs w:val="20"/>
        </w:rPr>
        <w:t>V</w:t>
      </w:r>
      <w:r w:rsidRPr="00F520AC">
        <w:rPr>
          <w:i/>
          <w:iCs/>
          <w:sz w:val="20"/>
          <w:szCs w:val="20"/>
        </w:rPr>
        <w:t>)</w:t>
      </w:r>
    </w:p>
    <w:tbl>
      <w:tblPr>
        <w:tblStyle w:val="Tabel-Gitter"/>
        <w:tblW w:w="9776" w:type="dxa"/>
        <w:tblLook w:val="04A0" w:firstRow="1" w:lastRow="0" w:firstColumn="1" w:lastColumn="0" w:noHBand="0" w:noVBand="1"/>
      </w:tblPr>
      <w:tblGrid>
        <w:gridCol w:w="2689"/>
        <w:gridCol w:w="7087"/>
      </w:tblGrid>
      <w:tr w:rsidR="001574A4" w:rsidRPr="00B70375" w14:paraId="7BC7F1D8" w14:textId="77777777" w:rsidTr="00974535">
        <w:tc>
          <w:tcPr>
            <w:tcW w:w="2689" w:type="dxa"/>
          </w:tcPr>
          <w:p w14:paraId="40867AA4" w14:textId="77777777" w:rsidR="001574A4" w:rsidRPr="00B70375" w:rsidRDefault="001574A4" w:rsidP="001574A4">
            <w:pPr>
              <w:suppressLineNumbers/>
              <w:rPr>
                <w:lang w:val="de-DE"/>
              </w:rPr>
            </w:pPr>
            <w:r w:rsidRPr="00B70375">
              <w:rPr>
                <w:lang w:val="de-DE"/>
              </w:rPr>
              <w:t xml:space="preserve">1. Anwerbeabkommen </w:t>
            </w:r>
          </w:p>
        </w:tc>
        <w:tc>
          <w:tcPr>
            <w:tcW w:w="7087" w:type="dxa"/>
          </w:tcPr>
          <w:p w14:paraId="021BB3A8" w14:textId="77777777" w:rsidR="001574A4" w:rsidRPr="00B70375" w:rsidRDefault="001574A4" w:rsidP="001574A4">
            <w:pPr>
              <w:suppressLineNumbers/>
              <w:rPr>
                <w:lang w:val="de-DE"/>
              </w:rPr>
            </w:pPr>
          </w:p>
        </w:tc>
      </w:tr>
      <w:tr w:rsidR="001574A4" w:rsidRPr="00B70375" w14:paraId="20B0E54A" w14:textId="77777777" w:rsidTr="00974535">
        <w:tc>
          <w:tcPr>
            <w:tcW w:w="2689" w:type="dxa"/>
          </w:tcPr>
          <w:p w14:paraId="4095E60E" w14:textId="77777777" w:rsidR="001574A4" w:rsidRPr="00B70375" w:rsidRDefault="001574A4" w:rsidP="001574A4">
            <w:pPr>
              <w:suppressLineNumbers/>
              <w:rPr>
                <w:lang w:val="de-DE"/>
              </w:rPr>
            </w:pPr>
            <w:r w:rsidRPr="00B70375">
              <w:rPr>
                <w:lang w:val="de-DE"/>
              </w:rPr>
              <w:t xml:space="preserve">2. Anwerbestopp </w:t>
            </w:r>
          </w:p>
        </w:tc>
        <w:tc>
          <w:tcPr>
            <w:tcW w:w="7087" w:type="dxa"/>
          </w:tcPr>
          <w:p w14:paraId="51A777EF" w14:textId="77777777" w:rsidR="001574A4" w:rsidRPr="00B70375" w:rsidRDefault="001574A4" w:rsidP="001574A4">
            <w:pPr>
              <w:suppressLineNumbers/>
              <w:rPr>
                <w:lang w:val="de-DE"/>
              </w:rPr>
            </w:pPr>
          </w:p>
        </w:tc>
      </w:tr>
      <w:tr w:rsidR="001574A4" w:rsidRPr="00B70375" w14:paraId="5FAEF6E8" w14:textId="77777777" w:rsidTr="00974535">
        <w:tc>
          <w:tcPr>
            <w:tcW w:w="2689" w:type="dxa"/>
          </w:tcPr>
          <w:p w14:paraId="3D591D14" w14:textId="77777777" w:rsidR="001574A4" w:rsidRPr="00B70375" w:rsidRDefault="001574A4" w:rsidP="001574A4">
            <w:pPr>
              <w:suppressLineNumbers/>
              <w:rPr>
                <w:lang w:val="de-DE"/>
              </w:rPr>
            </w:pPr>
            <w:r w:rsidRPr="00B70375">
              <w:rPr>
                <w:lang w:val="de-DE"/>
              </w:rPr>
              <w:t xml:space="preserve">3. Familiennachzug </w:t>
            </w:r>
          </w:p>
        </w:tc>
        <w:tc>
          <w:tcPr>
            <w:tcW w:w="7087" w:type="dxa"/>
          </w:tcPr>
          <w:p w14:paraId="1EBD4FE6" w14:textId="77777777" w:rsidR="001574A4" w:rsidRPr="00B70375" w:rsidRDefault="001574A4" w:rsidP="001574A4">
            <w:pPr>
              <w:suppressLineNumbers/>
              <w:rPr>
                <w:lang w:val="de-DE"/>
              </w:rPr>
            </w:pPr>
          </w:p>
        </w:tc>
      </w:tr>
      <w:tr w:rsidR="001574A4" w:rsidRPr="00B70375" w14:paraId="799DD512" w14:textId="77777777" w:rsidTr="00974535">
        <w:tc>
          <w:tcPr>
            <w:tcW w:w="2689" w:type="dxa"/>
          </w:tcPr>
          <w:p w14:paraId="5642FFA4" w14:textId="77777777" w:rsidR="001574A4" w:rsidRPr="00B70375" w:rsidRDefault="001574A4" w:rsidP="001574A4">
            <w:pPr>
              <w:suppressLineNumbers/>
              <w:rPr>
                <w:lang w:val="de-DE"/>
              </w:rPr>
            </w:pPr>
            <w:r w:rsidRPr="00B70375">
              <w:rPr>
                <w:lang w:val="de-DE"/>
              </w:rPr>
              <w:t>4. Migrationshintergrund</w:t>
            </w:r>
          </w:p>
        </w:tc>
        <w:tc>
          <w:tcPr>
            <w:tcW w:w="7087" w:type="dxa"/>
          </w:tcPr>
          <w:p w14:paraId="63561CDA" w14:textId="77777777" w:rsidR="001574A4" w:rsidRPr="00B70375" w:rsidRDefault="001574A4" w:rsidP="001574A4">
            <w:pPr>
              <w:suppressLineNumbers/>
              <w:rPr>
                <w:lang w:val="de-DE"/>
              </w:rPr>
            </w:pPr>
          </w:p>
        </w:tc>
      </w:tr>
      <w:tr w:rsidR="001574A4" w:rsidRPr="00B70375" w14:paraId="71614A2D" w14:textId="77777777" w:rsidTr="00974535">
        <w:tc>
          <w:tcPr>
            <w:tcW w:w="2689" w:type="dxa"/>
          </w:tcPr>
          <w:p w14:paraId="370419BD" w14:textId="77777777" w:rsidR="001574A4" w:rsidRPr="00B70375" w:rsidRDefault="001574A4" w:rsidP="001574A4">
            <w:pPr>
              <w:suppressLineNumbers/>
              <w:rPr>
                <w:lang w:val="de-DE"/>
              </w:rPr>
            </w:pPr>
            <w:r w:rsidRPr="00B70375">
              <w:rPr>
                <w:lang w:val="de-DE"/>
              </w:rPr>
              <w:t>5. Gastarbeiter</w:t>
            </w:r>
          </w:p>
        </w:tc>
        <w:tc>
          <w:tcPr>
            <w:tcW w:w="7087" w:type="dxa"/>
          </w:tcPr>
          <w:p w14:paraId="335C276D" w14:textId="77777777" w:rsidR="001574A4" w:rsidRPr="00B70375" w:rsidRDefault="001574A4" w:rsidP="001574A4">
            <w:pPr>
              <w:suppressLineNumbers/>
              <w:rPr>
                <w:lang w:val="de-DE"/>
              </w:rPr>
            </w:pPr>
          </w:p>
        </w:tc>
      </w:tr>
    </w:tbl>
    <w:p w14:paraId="3C67886C" w14:textId="77777777" w:rsidR="001574A4" w:rsidRDefault="001574A4" w:rsidP="001574A4">
      <w:pPr>
        <w:suppressLineNumbers/>
        <w:spacing w:after="0"/>
        <w:rPr>
          <w:lang w:val="de-DE"/>
        </w:rPr>
      </w:pPr>
    </w:p>
    <w:p w14:paraId="4ACDFD1C" w14:textId="77777777" w:rsidR="001D6932" w:rsidRDefault="001D6932" w:rsidP="001D6932">
      <w:pPr>
        <w:suppressLineNumbers/>
        <w:spacing w:after="0"/>
        <w:rPr>
          <w:lang w:val="de-DE"/>
        </w:rPr>
      </w:pPr>
      <w:r w:rsidRPr="00B70375">
        <w:rPr>
          <w:lang w:val="de-DE"/>
        </w:rPr>
        <w:t>A Ausländische Arbeiter, die für eine befristete Zeit zum Arbeiten nach Deutschland kamen.</w:t>
      </w:r>
    </w:p>
    <w:p w14:paraId="5B73E98C" w14:textId="77777777" w:rsidR="001D6932" w:rsidRPr="00B70375" w:rsidRDefault="001D6932" w:rsidP="001D6932">
      <w:pPr>
        <w:suppressLineNumbers/>
        <w:spacing w:after="0"/>
        <w:rPr>
          <w:lang w:val="de-DE"/>
        </w:rPr>
      </w:pPr>
      <w:r w:rsidRPr="00B70375">
        <w:rPr>
          <w:lang w:val="de-DE"/>
        </w:rPr>
        <w:t xml:space="preserve">B Ehepartner und Kinder der „Gastarbeiter“ konnten auch nach Deutschland einwandern und dort leben. </w:t>
      </w:r>
    </w:p>
    <w:p w14:paraId="6AE97C9C" w14:textId="783C7747" w:rsidR="001574A4" w:rsidRDefault="001574A4" w:rsidP="001574A4">
      <w:pPr>
        <w:suppressLineNumbers/>
        <w:spacing w:after="0"/>
        <w:rPr>
          <w:lang w:val="de-DE"/>
        </w:rPr>
      </w:pPr>
      <w:r w:rsidRPr="00B70375">
        <w:rPr>
          <w:lang w:val="de-DE"/>
        </w:rPr>
        <w:t xml:space="preserve">C Ein Vertrag zwischen Deutschland und anderen Ländern, der die Entsendung von Arbeitskräften nach Deutschland regelte. </w:t>
      </w:r>
    </w:p>
    <w:p w14:paraId="7B7D0802" w14:textId="77777777" w:rsidR="001D6932" w:rsidRDefault="001574A4" w:rsidP="001574A4">
      <w:pPr>
        <w:suppressLineNumbers/>
        <w:spacing w:after="0"/>
        <w:rPr>
          <w:lang w:val="de-DE"/>
        </w:rPr>
      </w:pPr>
      <w:r w:rsidRPr="00B70375">
        <w:rPr>
          <w:lang w:val="de-DE"/>
        </w:rPr>
        <w:t xml:space="preserve">D Ein Dokument von 1973, das die weitere offizielle Einwanderung von Gastarbeitern stoppte. </w:t>
      </w:r>
    </w:p>
    <w:p w14:paraId="466AF6B7" w14:textId="0A72FC0F" w:rsidR="001574A4" w:rsidRPr="008939CE" w:rsidRDefault="001574A4" w:rsidP="001D6932">
      <w:pPr>
        <w:suppressLineNumbers/>
        <w:spacing w:after="0"/>
        <w:rPr>
          <w:lang w:val="de-DE"/>
        </w:rPr>
      </w:pPr>
      <w:r w:rsidRPr="00B70375">
        <w:rPr>
          <w:lang w:val="de-DE"/>
        </w:rPr>
        <w:t>E Ein Begriff, der die nichtdeutsche Herkunft von Bürgern in Deutschland beschreibt.</w:t>
      </w:r>
    </w:p>
    <w:sectPr w:rsidR="001574A4" w:rsidRPr="008939CE" w:rsidSect="00BB7DF1">
      <w:pgSz w:w="11906" w:h="16838"/>
      <w:pgMar w:top="1701" w:right="1134" w:bottom="1701" w:left="1134" w:header="709" w:footer="709" w:gutter="0"/>
      <w:lnNumType w:countBy="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3C66AD"/>
    <w:multiLevelType w:val="hybridMultilevel"/>
    <w:tmpl w:val="7EAE81C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665330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DF1"/>
    <w:rsid w:val="00150DB0"/>
    <w:rsid w:val="001574A4"/>
    <w:rsid w:val="001D6932"/>
    <w:rsid w:val="002B21D8"/>
    <w:rsid w:val="0041613A"/>
    <w:rsid w:val="007758CD"/>
    <w:rsid w:val="008939CE"/>
    <w:rsid w:val="00BB7DF1"/>
    <w:rsid w:val="00DA2BF6"/>
    <w:rsid w:val="00E63B20"/>
    <w:rsid w:val="00F520A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CBF3E"/>
  <w15:chartTrackingRefBased/>
  <w15:docId w15:val="{228C677B-2B40-4545-953B-A3C114FA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DF1"/>
    <w:rPr>
      <w:kern w:val="0"/>
      <w14:ligatures w14:val="none"/>
    </w:rPr>
  </w:style>
  <w:style w:type="paragraph" w:styleId="Overskrift1">
    <w:name w:val="heading 1"/>
    <w:basedOn w:val="Normal"/>
    <w:next w:val="Normal"/>
    <w:link w:val="Overskrift1Tegn"/>
    <w:uiPriority w:val="9"/>
    <w:qFormat/>
    <w:rsid w:val="00BB7D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B7DF1"/>
    <w:rPr>
      <w:rFonts w:asciiTheme="majorHAnsi" w:eastAsiaTheme="majorEastAsia" w:hAnsiTheme="majorHAnsi" w:cstheme="majorBidi"/>
      <w:color w:val="2F5496" w:themeColor="accent1" w:themeShade="BF"/>
      <w:kern w:val="0"/>
      <w:sz w:val="32"/>
      <w:szCs w:val="32"/>
      <w14:ligatures w14:val="none"/>
    </w:rPr>
  </w:style>
  <w:style w:type="character" w:styleId="Linjenummer">
    <w:name w:val="line number"/>
    <w:basedOn w:val="Standardskrifttypeiafsnit"/>
    <w:uiPriority w:val="99"/>
    <w:semiHidden/>
    <w:unhideWhenUsed/>
    <w:rsid w:val="00BB7DF1"/>
  </w:style>
  <w:style w:type="paragraph" w:styleId="Listeafsnit">
    <w:name w:val="List Paragraph"/>
    <w:basedOn w:val="Normal"/>
    <w:uiPriority w:val="34"/>
    <w:qFormat/>
    <w:rsid w:val="008939CE"/>
    <w:pPr>
      <w:ind w:left="720"/>
      <w:contextualSpacing/>
    </w:pPr>
  </w:style>
  <w:style w:type="table" w:styleId="Tabel-Gitter">
    <w:name w:val="Table Grid"/>
    <w:basedOn w:val="Tabel-Normal"/>
    <w:uiPriority w:val="39"/>
    <w:rsid w:val="001574A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C17FB-211C-4CD8-ABE8-0D2AF66CA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343</Words>
  <Characters>2093</Characters>
  <Application>Microsoft Office Word</Application>
  <DocSecurity>0</DocSecurity>
  <Lines>17</Lines>
  <Paragraphs>4</Paragraphs>
  <ScaleCrop>false</ScaleCrop>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Malte Gemzøe (MG | VHG)</dc:creator>
  <cp:keywords/>
  <dc:description/>
  <cp:lastModifiedBy>Malte Gemzøe (MG | VHG)</cp:lastModifiedBy>
  <cp:revision>10</cp:revision>
  <dcterms:created xsi:type="dcterms:W3CDTF">2023-04-12T09:02:00Z</dcterms:created>
  <dcterms:modified xsi:type="dcterms:W3CDTF">2023-04-12T09:34:00Z</dcterms:modified>
</cp:coreProperties>
</file>