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BC98" w14:textId="77777777" w:rsidR="00C0159C" w:rsidRPr="00C0159C" w:rsidRDefault="00C0159C" w:rsidP="00C0159C">
      <w:pPr>
        <w:rPr>
          <w:b/>
          <w:bCs/>
          <w:sz w:val="44"/>
          <w:szCs w:val="44"/>
        </w:rPr>
      </w:pPr>
      <w:r w:rsidRPr="00C0159C">
        <w:rPr>
          <w:b/>
          <w:bCs/>
          <w:sz w:val="44"/>
          <w:szCs w:val="44"/>
        </w:rPr>
        <w:t>Familie</w:t>
      </w:r>
      <w:r w:rsidRPr="00C0159C">
        <w:rPr>
          <w:b/>
          <w:bCs/>
          <w:sz w:val="44"/>
          <w:szCs w:val="44"/>
        </w:rPr>
        <w:softHyphen/>
        <w:t>ejet gør-det-selv-kæde satser for første gang på storbyer</w:t>
      </w:r>
    </w:p>
    <w:p w14:paraId="375C97CB" w14:textId="51070D55" w:rsidR="005E38C4" w:rsidRDefault="00C0159C">
      <w:pPr>
        <w:rPr>
          <w:b/>
          <w:bCs/>
        </w:rPr>
      </w:pPr>
      <w:r w:rsidRPr="00C0159C">
        <w:rPr>
          <w:b/>
          <w:bCs/>
        </w:rPr>
        <w:t>Den svenske kæde Biltema ændrer strategi på det danske marked og forventer snarligt milliardsalg</w:t>
      </w:r>
    </w:p>
    <w:p w14:paraId="72A916DA" w14:textId="77777777" w:rsidR="00C0159C" w:rsidRDefault="00C0159C">
      <w:pPr>
        <w:rPr>
          <w:b/>
          <w:bCs/>
        </w:rPr>
      </w:pPr>
    </w:p>
    <w:p w14:paraId="20B077B9" w14:textId="77777777" w:rsidR="00C0159C" w:rsidRPr="00C0159C" w:rsidRDefault="00C0159C" w:rsidP="00C0159C">
      <w:r w:rsidRPr="00C0159C">
        <w:t>Fra fitnessudstyr til værktøj og cykler til birkebrænde. Byggemarkeds- og gør-det-selv-kæden Biltema har mildest tal et bredt sortiment, der har krævet forretninger af massiv størrelse.</w:t>
      </w:r>
    </w:p>
    <w:p w14:paraId="2CEDC774" w14:textId="77777777" w:rsidR="00C0159C" w:rsidRPr="00C0159C" w:rsidRDefault="00C0159C" w:rsidP="00C0159C">
      <w:r w:rsidRPr="00C0159C">
        <w:t>I sin iver for at slå hårdere igennem på det danske marked ændrer den familieejede kæde fra Sverige dog strategi nu. Selskabet vil indtage danske storbyer med væsentligt mindre butikker uden at ændre på sortimentet størrelse.</w:t>
      </w:r>
    </w:p>
    <w:p w14:paraId="138FD9D4" w14:textId="77777777" w:rsidR="00C0159C" w:rsidRDefault="00C0159C"/>
    <w:p w14:paraId="30F0CAA2" w14:textId="77777777" w:rsidR="00C0159C" w:rsidRPr="00C0159C" w:rsidRDefault="00C0159C" w:rsidP="00C0159C">
      <w:r w:rsidRPr="00C0159C">
        <w:t>Jeg tror, det er realistisk, at vi runder 1 mia. kr. i salg i løbet af næste år</w:t>
      </w:r>
    </w:p>
    <w:p w14:paraId="61302202" w14:textId="77777777" w:rsidR="00C0159C" w:rsidRDefault="00C0159C" w:rsidP="00C0159C">
      <w:r w:rsidRPr="00C0159C">
        <w:t>Det fortæller Jacob Borring Møller, der er adm. direktør i Biltema Danmark.</w:t>
      </w:r>
    </w:p>
    <w:p w14:paraId="3B92D298" w14:textId="77777777" w:rsidR="00C0159C" w:rsidRDefault="00C0159C" w:rsidP="00C0159C"/>
    <w:p w14:paraId="08DED4EC" w14:textId="77777777" w:rsidR="00C0159C" w:rsidRPr="00C0159C" w:rsidRDefault="00C0159C" w:rsidP="00C0159C">
      <w:r w:rsidRPr="00C0159C">
        <w:t xml:space="preserve">“Jeg har internt kaldt det </w:t>
      </w:r>
      <w:proofErr w:type="spellStart"/>
      <w:r w:rsidRPr="00C0159C">
        <w:t>en</w:t>
      </w:r>
      <w:r w:rsidRPr="00C0159C">
        <w:rPr>
          <w:i/>
          <w:iCs/>
        </w:rPr>
        <w:t>gamechanger</w:t>
      </w:r>
      <w:proofErr w:type="spellEnd"/>
      <w:r w:rsidRPr="00C0159C">
        <w:t>, for det tror jeg faktisk, det kan blive. Vi kommer pludselig til et punkt, hvor vi bliver mere væsentlige, og det skaber flere muligheder. Det hjælper os ikke kun til at blive mere kendte, men vil også øge vores omsætning,” siger Jacob Borring Møller.</w:t>
      </w:r>
    </w:p>
    <w:p w14:paraId="679B1369" w14:textId="77777777" w:rsidR="00C0159C" w:rsidRPr="00C0159C" w:rsidRDefault="00C0159C" w:rsidP="00C0159C">
      <w:r w:rsidRPr="00C0159C">
        <w:t>Direktøren vil ikke afsløre, hvor meget koncernen forventer at investere i nye varehuse, men det vil dog utvivlsomt blive mange millioner, fortæller han. Som udgangspunkt går Biltema efter at finde ejendomme til tre forretninger i København, to-tre i Aarhus og en i Odense. Selskabet ser også efter muligheder i Nordsjælland.</w:t>
      </w:r>
    </w:p>
    <w:p w14:paraId="43448D65" w14:textId="77777777" w:rsidR="00C0159C" w:rsidRPr="00C0159C" w:rsidRDefault="00C0159C" w:rsidP="00C0159C">
      <w:r w:rsidRPr="00C0159C">
        <w:t>De nye varehuse vil være en del af selskabets strategi om at nå op på 25 butikker inden udgangen af 2025. For nuværende har firmaet 16 butikker. Når firmaet har opnået sit mål, vil ekspansionen fortsætte med yderligere butikker, siger direktøren.</w:t>
      </w:r>
    </w:p>
    <w:p w14:paraId="168B7A6A" w14:textId="77777777" w:rsidR="00C0159C" w:rsidRDefault="00C0159C" w:rsidP="00C0159C"/>
    <w:p w14:paraId="7BFBC650" w14:textId="77777777" w:rsidR="00C0159C" w:rsidRDefault="00C0159C" w:rsidP="00C0159C"/>
    <w:p w14:paraId="1CCEDEDE" w14:textId="77777777" w:rsidR="00C0159C" w:rsidRDefault="00C0159C" w:rsidP="00C0159C"/>
    <w:p w14:paraId="4806A1E0" w14:textId="77777777" w:rsidR="00C0159C" w:rsidRDefault="00C0159C" w:rsidP="00C0159C"/>
    <w:p w14:paraId="6EC8C474" w14:textId="77777777" w:rsidR="00C0159C" w:rsidRDefault="00C0159C" w:rsidP="00C0159C"/>
    <w:p w14:paraId="56A89C7C" w14:textId="77777777" w:rsidR="00C0159C" w:rsidRPr="00C0159C" w:rsidRDefault="00C0159C" w:rsidP="00C0159C">
      <w:pPr>
        <w:rPr>
          <w:b/>
          <w:bCs/>
        </w:rPr>
      </w:pPr>
      <w:r w:rsidRPr="00C0159C">
        <w:rPr>
          <w:b/>
          <w:bCs/>
        </w:rPr>
        <w:lastRenderedPageBreak/>
        <w:t>Hård konkurrence</w:t>
      </w:r>
    </w:p>
    <w:p w14:paraId="1D88235B" w14:textId="77777777" w:rsidR="00C0159C" w:rsidRPr="00C0159C" w:rsidRDefault="00C0159C" w:rsidP="00C0159C">
      <w:hyperlink r:id="rId4" w:history="1">
        <w:r w:rsidRPr="00C0159C">
          <w:rPr>
            <w:rStyle w:val="Hyperlink"/>
          </w:rPr>
          <w:t>Biltema har tidligere fortalt</w:t>
        </w:r>
      </w:hyperlink>
      <w:r w:rsidRPr="00C0159C">
        <w:t>, at selskabets strategi var funderet på at bygge eller finde varehuse, der var større end 7000 kvm og udstyret med caféer. Selskabet har dog også forretninger, der er mellem 3000-7000 kvm.</w:t>
      </w:r>
    </w:p>
    <w:p w14:paraId="0AC11987" w14:textId="77777777" w:rsidR="00C0159C" w:rsidRPr="00C0159C" w:rsidRDefault="00C0159C" w:rsidP="00C0159C">
      <w:r w:rsidRPr="00C0159C">
        <w:t>De nye varehuse, som koncernen vil finde ejendomme eller placeringer til i storbyerne, skal være i størrelsesordenen 2000-3000 kvm. Da direktøren dog vil bevare det store sortiment, må firmaet gå på kompromis med f.eks. at have hylder som nu, hvor højden ikke forhindrer kunden i at se hele butikken.</w:t>
      </w:r>
    </w:p>
    <w:p w14:paraId="2CFCFDC0" w14:textId="77777777" w:rsidR="00C0159C" w:rsidRDefault="00C0159C" w:rsidP="00C0159C">
      <w:r w:rsidRPr="00C0159C">
        <w:t xml:space="preserve">Alt sammen er det et forsøg på at udfordre særligt Jem &amp; Fix og Harald Nyborg, men også kæder som </w:t>
      </w:r>
      <w:proofErr w:type="spellStart"/>
      <w:r w:rsidRPr="00C0159C">
        <w:t>Silvan</w:t>
      </w:r>
      <w:proofErr w:type="spellEnd"/>
      <w:r w:rsidRPr="00C0159C">
        <w:t xml:space="preserve"> og T. Hansen.</w:t>
      </w:r>
    </w:p>
    <w:p w14:paraId="65DAB8C0" w14:textId="77777777" w:rsidR="00C0159C" w:rsidRDefault="00C0159C" w:rsidP="00C0159C"/>
    <w:p w14:paraId="0ED8D7A4" w14:textId="77777777" w:rsidR="00C0159C" w:rsidRPr="00C0159C" w:rsidRDefault="00C0159C" w:rsidP="00C0159C">
      <w:r w:rsidRPr="00C0159C">
        <w:t>“Vi er konkurrenter med flere, fordi vi er ét brand med det hele. Bredden i vores sortiment er der, hvor vi adskiller os. Samtidig mener jeg, vi har en fordel i, at vi selv får produceret flere varer frem for at købe fra grossister og importører. Vi har flere kontorer i Europa og Asien, som sikrer, at vi kan tilbyde produkter af høj kvalitet til lav pris,” siger Jacob Borring Møller.</w:t>
      </w:r>
    </w:p>
    <w:p w14:paraId="2FD55DB6" w14:textId="77777777" w:rsidR="00C0159C" w:rsidRPr="00C0159C" w:rsidRDefault="00C0159C" w:rsidP="00C0159C">
      <w:r w:rsidRPr="00C0159C">
        <w:t xml:space="preserve">Direktøren påpeger, at branchen konstant er i priskrig, hvilket også mærkes i øjeblikket, </w:t>
      </w:r>
      <w:proofErr w:type="spellStart"/>
      <w:r w:rsidRPr="00C0159C">
        <w:t>og</w:t>
      </w:r>
      <w:hyperlink r:id="rId5" w:history="1">
        <w:r w:rsidRPr="00C0159C">
          <w:rPr>
            <w:rStyle w:val="Hyperlink"/>
          </w:rPr>
          <w:t>som</w:t>
        </w:r>
        <w:proofErr w:type="spellEnd"/>
        <w:r w:rsidRPr="00C0159C">
          <w:rPr>
            <w:rStyle w:val="Hyperlink"/>
          </w:rPr>
          <w:t xml:space="preserve"> Børsen tidligere har beskrevet</w:t>
        </w:r>
      </w:hyperlink>
      <w:r w:rsidRPr="00C0159C">
        <w:t>. Han fortæller, at Biltema ikke kører med tilbud modsat sine konkurrenter, men i stedet vil brande sig på at have faste lave prispunkter.</w:t>
      </w:r>
    </w:p>
    <w:p w14:paraId="61EA47F7" w14:textId="77777777" w:rsidR="00C0159C" w:rsidRDefault="00C0159C" w:rsidP="00C0159C"/>
    <w:p w14:paraId="21D4A9BD" w14:textId="77777777" w:rsidR="00C0159C" w:rsidRPr="00C0159C" w:rsidRDefault="00C0159C" w:rsidP="00C0159C">
      <w:pPr>
        <w:rPr>
          <w:b/>
          <w:bCs/>
        </w:rPr>
      </w:pPr>
      <w:r w:rsidRPr="00C0159C">
        <w:rPr>
          <w:b/>
          <w:bCs/>
        </w:rPr>
        <w:t>Går efter snarligt salg</w:t>
      </w:r>
    </w:p>
    <w:p w14:paraId="76807818" w14:textId="77777777" w:rsidR="00C0159C" w:rsidRPr="00C0159C" w:rsidRDefault="00C0159C" w:rsidP="00C0159C">
      <w:r w:rsidRPr="00C0159C">
        <w:t xml:space="preserve">Ifølge Jacob Borring Møller er kædens sortiment med 19.000 varenumre også argumentet for, at selskabet får større succes end </w:t>
      </w:r>
      <w:proofErr w:type="spellStart"/>
      <w:r w:rsidRPr="00C0159C">
        <w:t>Silvan</w:t>
      </w:r>
      <w:proofErr w:type="spellEnd"/>
      <w:r w:rsidRPr="00C0159C">
        <w:t>, der ligeledes har forsøgt sig med mindre butikker tæt på storbyernes centrum.</w:t>
      </w:r>
    </w:p>
    <w:p w14:paraId="398C3904" w14:textId="77777777" w:rsidR="00C0159C" w:rsidRPr="00C0159C" w:rsidRDefault="00C0159C" w:rsidP="00C0159C">
      <w:r w:rsidRPr="00C0159C">
        <w:t>Selv om kæden endnu er en mindre spiller på markedet, forventer direktøren, at der nu vil komme hastigere vækst på toplinjen.</w:t>
      </w:r>
    </w:p>
    <w:p w14:paraId="6DE772A7" w14:textId="77777777" w:rsidR="00C0159C" w:rsidRDefault="00C0159C" w:rsidP="00C0159C"/>
    <w:p w14:paraId="5F2FACEE" w14:textId="77777777" w:rsidR="00C0159C" w:rsidRPr="00C0159C" w:rsidRDefault="00C0159C" w:rsidP="00C0159C">
      <w:r w:rsidRPr="00C0159C">
        <w:t>“Jeg tror, det er realistisk, at vi runder 1 mia. kr. i salg i løbet af næste år. Men, om vi når et særligt mål, er ikke så afgørende. Så længe vi har organisk vækst i de eksisterende varehuse, så er jeg glad. Og så skal vi bare have skruet op for tempoet og sat et par nåle på kortet i de store byer også,” siger Jacob Borring Møller.</w:t>
      </w:r>
    </w:p>
    <w:p w14:paraId="0BB07BC4" w14:textId="0E973C93" w:rsidR="00C0159C" w:rsidRDefault="00C0159C">
      <w:r w:rsidRPr="00C0159C">
        <w:t>Biltema Danmark er endnu ikke kommet med regnskab for 2022, men havde i 2021 en omsætning for 773,4 mio. kr. og et overskud på 31,2 mio. kr. Selskabet har en egenkapital på 205,5 mio. kr. ud af balancesummen, der tæller 270,2 mio. kr</w:t>
      </w:r>
      <w:r>
        <w:t>.</w:t>
      </w:r>
    </w:p>
    <w:sectPr w:rsidR="00C015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9C"/>
    <w:rsid w:val="003B45C9"/>
    <w:rsid w:val="005E38C4"/>
    <w:rsid w:val="00772FAB"/>
    <w:rsid w:val="00C015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B55A"/>
  <w15:chartTrackingRefBased/>
  <w15:docId w15:val="{9A12C828-7830-4CDE-B714-62BBF6EB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0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015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015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015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015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015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015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015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015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015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015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015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015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015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015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015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0159C"/>
    <w:rPr>
      <w:rFonts w:eastAsiaTheme="majorEastAsia" w:cstheme="majorBidi"/>
      <w:color w:val="272727" w:themeColor="text1" w:themeTint="D8"/>
    </w:rPr>
  </w:style>
  <w:style w:type="paragraph" w:styleId="Titel">
    <w:name w:val="Title"/>
    <w:basedOn w:val="Normal"/>
    <w:next w:val="Normal"/>
    <w:link w:val="TitelTegn"/>
    <w:uiPriority w:val="10"/>
    <w:qFormat/>
    <w:rsid w:val="00C0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015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015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015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015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0159C"/>
    <w:rPr>
      <w:i/>
      <w:iCs/>
      <w:color w:val="404040" w:themeColor="text1" w:themeTint="BF"/>
    </w:rPr>
  </w:style>
  <w:style w:type="paragraph" w:styleId="Listeafsnit">
    <w:name w:val="List Paragraph"/>
    <w:basedOn w:val="Normal"/>
    <w:uiPriority w:val="34"/>
    <w:qFormat/>
    <w:rsid w:val="00C0159C"/>
    <w:pPr>
      <w:ind w:left="720"/>
      <w:contextualSpacing/>
    </w:pPr>
  </w:style>
  <w:style w:type="character" w:styleId="Kraftigfremhvning">
    <w:name w:val="Intense Emphasis"/>
    <w:basedOn w:val="Standardskrifttypeiafsnit"/>
    <w:uiPriority w:val="21"/>
    <w:qFormat/>
    <w:rsid w:val="00C0159C"/>
    <w:rPr>
      <w:i/>
      <w:iCs/>
      <w:color w:val="0F4761" w:themeColor="accent1" w:themeShade="BF"/>
    </w:rPr>
  </w:style>
  <w:style w:type="paragraph" w:styleId="Strktcitat">
    <w:name w:val="Intense Quote"/>
    <w:basedOn w:val="Normal"/>
    <w:next w:val="Normal"/>
    <w:link w:val="StrktcitatTegn"/>
    <w:uiPriority w:val="30"/>
    <w:qFormat/>
    <w:rsid w:val="00C0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0159C"/>
    <w:rPr>
      <w:i/>
      <w:iCs/>
      <w:color w:val="0F4761" w:themeColor="accent1" w:themeShade="BF"/>
    </w:rPr>
  </w:style>
  <w:style w:type="character" w:styleId="Kraftighenvisning">
    <w:name w:val="Intense Reference"/>
    <w:basedOn w:val="Standardskrifttypeiafsnit"/>
    <w:uiPriority w:val="32"/>
    <w:qFormat/>
    <w:rsid w:val="00C0159C"/>
    <w:rPr>
      <w:b/>
      <w:bCs/>
      <w:smallCaps/>
      <w:color w:val="0F4761" w:themeColor="accent1" w:themeShade="BF"/>
      <w:spacing w:val="5"/>
    </w:rPr>
  </w:style>
  <w:style w:type="character" w:styleId="Hyperlink">
    <w:name w:val="Hyperlink"/>
    <w:basedOn w:val="Standardskrifttypeiafsnit"/>
    <w:uiPriority w:val="99"/>
    <w:unhideWhenUsed/>
    <w:rsid w:val="00C0159C"/>
    <w:rPr>
      <w:color w:val="467886" w:themeColor="hyperlink"/>
      <w:u w:val="single"/>
    </w:rPr>
  </w:style>
  <w:style w:type="character" w:styleId="Ulstomtale">
    <w:name w:val="Unresolved Mention"/>
    <w:basedOn w:val="Standardskrifttypeiafsnit"/>
    <w:uiPriority w:val="99"/>
    <w:semiHidden/>
    <w:unhideWhenUsed/>
    <w:rsid w:val="00C01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8102">
      <w:bodyDiv w:val="1"/>
      <w:marLeft w:val="0"/>
      <w:marRight w:val="0"/>
      <w:marTop w:val="0"/>
      <w:marBottom w:val="0"/>
      <w:divBdr>
        <w:top w:val="none" w:sz="0" w:space="0" w:color="auto"/>
        <w:left w:val="none" w:sz="0" w:space="0" w:color="auto"/>
        <w:bottom w:val="none" w:sz="0" w:space="0" w:color="auto"/>
        <w:right w:val="none" w:sz="0" w:space="0" w:color="auto"/>
      </w:divBdr>
    </w:div>
    <w:div w:id="201327988">
      <w:bodyDiv w:val="1"/>
      <w:marLeft w:val="0"/>
      <w:marRight w:val="0"/>
      <w:marTop w:val="0"/>
      <w:marBottom w:val="0"/>
      <w:divBdr>
        <w:top w:val="none" w:sz="0" w:space="0" w:color="auto"/>
        <w:left w:val="none" w:sz="0" w:space="0" w:color="auto"/>
        <w:bottom w:val="none" w:sz="0" w:space="0" w:color="auto"/>
        <w:right w:val="none" w:sz="0" w:space="0" w:color="auto"/>
      </w:divBdr>
    </w:div>
    <w:div w:id="313610640">
      <w:bodyDiv w:val="1"/>
      <w:marLeft w:val="0"/>
      <w:marRight w:val="0"/>
      <w:marTop w:val="0"/>
      <w:marBottom w:val="0"/>
      <w:divBdr>
        <w:top w:val="none" w:sz="0" w:space="0" w:color="auto"/>
        <w:left w:val="none" w:sz="0" w:space="0" w:color="auto"/>
        <w:bottom w:val="none" w:sz="0" w:space="0" w:color="auto"/>
        <w:right w:val="none" w:sz="0" w:space="0" w:color="auto"/>
      </w:divBdr>
    </w:div>
    <w:div w:id="704331798">
      <w:bodyDiv w:val="1"/>
      <w:marLeft w:val="0"/>
      <w:marRight w:val="0"/>
      <w:marTop w:val="0"/>
      <w:marBottom w:val="0"/>
      <w:divBdr>
        <w:top w:val="none" w:sz="0" w:space="0" w:color="auto"/>
        <w:left w:val="none" w:sz="0" w:space="0" w:color="auto"/>
        <w:bottom w:val="none" w:sz="0" w:space="0" w:color="auto"/>
        <w:right w:val="none" w:sz="0" w:space="0" w:color="auto"/>
      </w:divBdr>
    </w:div>
    <w:div w:id="1072461275">
      <w:bodyDiv w:val="1"/>
      <w:marLeft w:val="0"/>
      <w:marRight w:val="0"/>
      <w:marTop w:val="0"/>
      <w:marBottom w:val="0"/>
      <w:divBdr>
        <w:top w:val="none" w:sz="0" w:space="0" w:color="auto"/>
        <w:left w:val="none" w:sz="0" w:space="0" w:color="auto"/>
        <w:bottom w:val="none" w:sz="0" w:space="0" w:color="auto"/>
        <w:right w:val="none" w:sz="0" w:space="0" w:color="auto"/>
      </w:divBdr>
    </w:div>
    <w:div w:id="1252424484">
      <w:bodyDiv w:val="1"/>
      <w:marLeft w:val="0"/>
      <w:marRight w:val="0"/>
      <w:marTop w:val="0"/>
      <w:marBottom w:val="0"/>
      <w:divBdr>
        <w:top w:val="none" w:sz="0" w:space="0" w:color="auto"/>
        <w:left w:val="none" w:sz="0" w:space="0" w:color="auto"/>
        <w:bottom w:val="none" w:sz="0" w:space="0" w:color="auto"/>
        <w:right w:val="none" w:sz="0" w:space="0" w:color="auto"/>
      </w:divBdr>
    </w:div>
    <w:div w:id="1482767875">
      <w:bodyDiv w:val="1"/>
      <w:marLeft w:val="0"/>
      <w:marRight w:val="0"/>
      <w:marTop w:val="0"/>
      <w:marBottom w:val="0"/>
      <w:divBdr>
        <w:top w:val="none" w:sz="0" w:space="0" w:color="auto"/>
        <w:left w:val="none" w:sz="0" w:space="0" w:color="auto"/>
        <w:bottom w:val="none" w:sz="0" w:space="0" w:color="auto"/>
        <w:right w:val="none" w:sz="0" w:space="0" w:color="auto"/>
      </w:divBdr>
    </w:div>
    <w:div w:id="1558081262">
      <w:bodyDiv w:val="1"/>
      <w:marLeft w:val="0"/>
      <w:marRight w:val="0"/>
      <w:marTop w:val="0"/>
      <w:marBottom w:val="0"/>
      <w:divBdr>
        <w:top w:val="none" w:sz="0" w:space="0" w:color="auto"/>
        <w:left w:val="none" w:sz="0" w:space="0" w:color="auto"/>
        <w:bottom w:val="none" w:sz="0" w:space="0" w:color="auto"/>
        <w:right w:val="none" w:sz="0" w:space="0" w:color="auto"/>
      </w:divBdr>
    </w:div>
    <w:div w:id="1661031987">
      <w:bodyDiv w:val="1"/>
      <w:marLeft w:val="0"/>
      <w:marRight w:val="0"/>
      <w:marTop w:val="0"/>
      <w:marBottom w:val="0"/>
      <w:divBdr>
        <w:top w:val="none" w:sz="0" w:space="0" w:color="auto"/>
        <w:left w:val="none" w:sz="0" w:space="0" w:color="auto"/>
        <w:bottom w:val="none" w:sz="0" w:space="0" w:color="auto"/>
        <w:right w:val="none" w:sz="0" w:space="0" w:color="auto"/>
      </w:divBdr>
      <w:divsChild>
        <w:div w:id="67341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489779">
      <w:bodyDiv w:val="1"/>
      <w:marLeft w:val="0"/>
      <w:marRight w:val="0"/>
      <w:marTop w:val="0"/>
      <w:marBottom w:val="0"/>
      <w:divBdr>
        <w:top w:val="none" w:sz="0" w:space="0" w:color="auto"/>
        <w:left w:val="none" w:sz="0" w:space="0" w:color="auto"/>
        <w:bottom w:val="none" w:sz="0" w:space="0" w:color="auto"/>
        <w:right w:val="none" w:sz="0" w:space="0" w:color="auto"/>
      </w:divBdr>
    </w:div>
    <w:div w:id="1808618444">
      <w:bodyDiv w:val="1"/>
      <w:marLeft w:val="0"/>
      <w:marRight w:val="0"/>
      <w:marTop w:val="0"/>
      <w:marBottom w:val="0"/>
      <w:divBdr>
        <w:top w:val="none" w:sz="0" w:space="0" w:color="auto"/>
        <w:left w:val="none" w:sz="0" w:space="0" w:color="auto"/>
        <w:bottom w:val="none" w:sz="0" w:space="0" w:color="auto"/>
        <w:right w:val="none" w:sz="0" w:space="0" w:color="auto"/>
      </w:divBdr>
    </w:div>
    <w:div w:id="1833445931">
      <w:bodyDiv w:val="1"/>
      <w:marLeft w:val="0"/>
      <w:marRight w:val="0"/>
      <w:marTop w:val="0"/>
      <w:marBottom w:val="0"/>
      <w:divBdr>
        <w:top w:val="none" w:sz="0" w:space="0" w:color="auto"/>
        <w:left w:val="none" w:sz="0" w:space="0" w:color="auto"/>
        <w:bottom w:val="none" w:sz="0" w:space="0" w:color="auto"/>
        <w:right w:val="none" w:sz="0" w:space="0" w:color="auto"/>
      </w:divBdr>
    </w:div>
    <w:div w:id="1966541738">
      <w:bodyDiv w:val="1"/>
      <w:marLeft w:val="0"/>
      <w:marRight w:val="0"/>
      <w:marTop w:val="0"/>
      <w:marBottom w:val="0"/>
      <w:divBdr>
        <w:top w:val="none" w:sz="0" w:space="0" w:color="auto"/>
        <w:left w:val="none" w:sz="0" w:space="0" w:color="auto"/>
        <w:bottom w:val="none" w:sz="0" w:space="0" w:color="auto"/>
        <w:right w:val="none" w:sz="0" w:space="0" w:color="auto"/>
      </w:divBdr>
    </w:div>
    <w:div w:id="2000115221">
      <w:bodyDiv w:val="1"/>
      <w:marLeft w:val="0"/>
      <w:marRight w:val="0"/>
      <w:marTop w:val="0"/>
      <w:marBottom w:val="0"/>
      <w:divBdr>
        <w:top w:val="none" w:sz="0" w:space="0" w:color="auto"/>
        <w:left w:val="none" w:sz="0" w:space="0" w:color="auto"/>
        <w:bottom w:val="none" w:sz="0" w:space="0" w:color="auto"/>
        <w:right w:val="none" w:sz="0" w:space="0" w:color="auto"/>
      </w:divBdr>
    </w:div>
    <w:div w:id="2059283259">
      <w:bodyDiv w:val="1"/>
      <w:marLeft w:val="0"/>
      <w:marRight w:val="0"/>
      <w:marTop w:val="0"/>
      <w:marBottom w:val="0"/>
      <w:divBdr>
        <w:top w:val="none" w:sz="0" w:space="0" w:color="auto"/>
        <w:left w:val="none" w:sz="0" w:space="0" w:color="auto"/>
        <w:bottom w:val="none" w:sz="0" w:space="0" w:color="auto"/>
        <w:right w:val="none" w:sz="0" w:space="0" w:color="auto"/>
      </w:divBdr>
      <w:divsChild>
        <w:div w:id="173539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rsen.dk/nyheder/virksomheder/svensk-entr-i-danmark-laegger-op-til-priskrig-mellem-byggemarkedskaeder?b_source=byggmax&amp;b_medium=row_1&amp;b_campaign=list_1" TargetMode="External"/><Relationship Id="rId4" Type="http://schemas.openxmlformats.org/officeDocument/2006/relationships/hyperlink" Target="https://borsen.dk/nyheder/virksomheder/biltema-klar-til-ekspansionvarehuse-skal-vaere-7500-kvm?b_source=biltema&amp;b_medium=row_1&amp;b_campaign=list_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3596</Characters>
  <Application>Microsoft Office Word</Application>
  <DocSecurity>0</DocSecurity>
  <Lines>29</Lines>
  <Paragraphs>8</Paragraphs>
  <ScaleCrop>false</ScaleCrop>
  <Company>Skive College</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Lindqvist Christensen</dc:creator>
  <cp:keywords/>
  <dc:description/>
  <cp:lastModifiedBy>Kenneth Lindqvist Christensen</cp:lastModifiedBy>
  <cp:revision>1</cp:revision>
  <dcterms:created xsi:type="dcterms:W3CDTF">2025-04-24T10:34:00Z</dcterms:created>
  <dcterms:modified xsi:type="dcterms:W3CDTF">2025-04-24T10:43:00Z</dcterms:modified>
</cp:coreProperties>
</file>