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B557" w14:textId="276839B9" w:rsidR="00A2202A" w:rsidRDefault="009561FC" w:rsidP="00030758">
      <w:pPr>
        <w:pStyle w:val="Overskrift1"/>
      </w:pPr>
      <w:r>
        <w:t>Eksponentiel regression</w:t>
      </w:r>
    </w:p>
    <w:p w14:paraId="73199C06" w14:textId="46CA6280" w:rsidR="00A3225C" w:rsidRPr="00BC57B3" w:rsidRDefault="00A3225C" w:rsidP="00A3225C">
      <w:pPr>
        <w:pStyle w:val="Overskrift3"/>
      </w:pPr>
      <w:r>
        <w:t>Opgave 1</w:t>
      </w:r>
    </w:p>
    <w:p w14:paraId="388375AF" w14:textId="77777777" w:rsidR="00A3225C" w:rsidRDefault="00A3225C" w:rsidP="00A3225C">
      <w:r w:rsidRPr="00720987">
        <w:rPr>
          <w:noProof/>
        </w:rPr>
        <w:drawing>
          <wp:inline distT="0" distB="0" distL="0" distR="0" wp14:anchorId="5E4B386F" wp14:editId="06C0E28E">
            <wp:extent cx="5120640" cy="1775460"/>
            <wp:effectExtent l="0" t="0" r="381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30655"/>
                    <a:stretch/>
                  </pic:blipFill>
                  <pic:spPr bwMode="auto">
                    <a:xfrm>
                      <a:off x="0" y="0"/>
                      <a:ext cx="5121084" cy="17756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469CCF" w14:textId="77777777" w:rsidR="00A3225C" w:rsidRPr="005143D8" w:rsidRDefault="00A3225C" w:rsidP="00A3225C">
      <w:pPr>
        <w:rPr>
          <w:i/>
          <w:iCs/>
        </w:rPr>
      </w:pPr>
      <w:r>
        <w:t xml:space="preserve">        </w:t>
      </w:r>
      <w:r>
        <w:rPr>
          <w:i/>
          <w:iCs/>
        </w:rPr>
        <w:t xml:space="preserve">Tip: nedenfor er vist hvordan man laver regression med eksponentielle funktioner. </w:t>
      </w:r>
      <w:r>
        <w:rPr>
          <w:i/>
          <w:iCs/>
        </w:rPr>
        <w:br/>
        <w:t xml:space="preserve">        Husk at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  <w:i/>
          <w:iCs/>
        </w:rPr>
        <w:t xml:space="preserve"> er antal år </w:t>
      </w:r>
      <w:r>
        <w:rPr>
          <w:rFonts w:eastAsiaTheme="minorEastAsia"/>
          <w:b/>
          <w:bCs/>
          <w:i/>
          <w:iCs/>
        </w:rPr>
        <w:t>efter</w:t>
      </w:r>
      <w:r>
        <w:rPr>
          <w:rFonts w:eastAsiaTheme="minorEastAsia"/>
          <w:i/>
          <w:iCs/>
        </w:rPr>
        <w:t xml:space="preserve"> 2006.</w:t>
      </w:r>
    </w:p>
    <w:p w14:paraId="7DFA69B1" w14:textId="77777777" w:rsidR="00A3225C" w:rsidRDefault="00A3225C" w:rsidP="00A3225C">
      <w:pPr>
        <w:rPr>
          <w:i/>
          <w:iCs/>
        </w:rPr>
      </w:pPr>
    </w:p>
    <w:p w14:paraId="0AB5A9DC" w14:textId="77777777" w:rsidR="00A3225C" w:rsidRPr="00CC3CC5" w:rsidRDefault="00A3225C" w:rsidP="00A3225C">
      <w:pPr>
        <w:rPr>
          <w:i/>
          <w:iCs/>
        </w:rPr>
      </w:pPr>
      <w:r w:rsidRPr="00E64513">
        <w:rPr>
          <w:i/>
          <w:iCs/>
          <w:noProof/>
        </w:rPr>
        <w:drawing>
          <wp:inline distT="0" distB="0" distL="0" distR="0" wp14:anchorId="30C0081A" wp14:editId="52038EDB">
            <wp:extent cx="5120640" cy="678180"/>
            <wp:effectExtent l="0" t="0" r="3810" b="762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73512"/>
                    <a:stretch/>
                  </pic:blipFill>
                  <pic:spPr bwMode="auto">
                    <a:xfrm>
                      <a:off x="0" y="0"/>
                      <a:ext cx="5121084" cy="678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420874" w14:textId="77777777" w:rsidR="00A3225C" w:rsidRDefault="00A3225C" w:rsidP="00A3225C">
      <w:pPr>
        <w:jc w:val="center"/>
      </w:pPr>
      <w:r w:rsidRPr="00596228">
        <w:rPr>
          <w:noProof/>
        </w:rPr>
        <w:drawing>
          <wp:inline distT="0" distB="0" distL="0" distR="0" wp14:anchorId="6D8C5759" wp14:editId="3BFFF1D6">
            <wp:extent cx="4907280" cy="4145590"/>
            <wp:effectExtent l="190500" t="190500" r="198120" b="19812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17602" cy="4154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47B3C95" w14:textId="3BCE5E00" w:rsidR="00904279" w:rsidRDefault="00904279">
      <w:pPr>
        <w:jc w:val="center"/>
      </w:pPr>
      <w:r>
        <w:br w:type="page"/>
      </w:r>
    </w:p>
    <w:p w14:paraId="76F8F113" w14:textId="270448AB" w:rsidR="009561FC" w:rsidRDefault="00D42C73" w:rsidP="00904279">
      <w:pPr>
        <w:pStyle w:val="Overskrift3"/>
      </w:pPr>
      <w:r>
        <w:lastRenderedPageBreak/>
        <w:t>Opgave 2</w:t>
      </w:r>
    </w:p>
    <w:p w14:paraId="6A648B68" w14:textId="33C457F5" w:rsidR="00D42C73" w:rsidRDefault="00F83A5F" w:rsidP="00D42C73">
      <w:pPr>
        <w:rPr>
          <w:rFonts w:eastAsiaTheme="minorEastAsia"/>
        </w:rPr>
      </w:pPr>
      <w:r>
        <w:t xml:space="preserve">I opgaven ovenfor fik vi modellen </w:t>
      </w:r>
      <m:oMath>
        <m:r>
          <w:rPr>
            <w:rFonts w:ascii="Cambria Math" w:hAnsi="Cambria Math"/>
          </w:rPr>
          <m:t>y=2154,7⋅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1,3521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="00A71B0F">
        <w:rPr>
          <w:rFonts w:eastAsiaTheme="minorEastAsia"/>
        </w:rPr>
        <w:t>.</w:t>
      </w:r>
    </w:p>
    <w:p w14:paraId="2415ABA0" w14:textId="6E65D0DF" w:rsidR="00A71B0F" w:rsidRDefault="00A71B0F" w:rsidP="00D42C73">
      <w:pPr>
        <w:rPr>
          <w:rFonts w:eastAsiaTheme="minorEastAsia"/>
        </w:rPr>
      </w:pPr>
    </w:p>
    <w:p w14:paraId="530ADA3F" w14:textId="0B9D7D47" w:rsidR="00A71B0F" w:rsidRPr="00D60A73" w:rsidRDefault="008D41B5" w:rsidP="008D41B5">
      <w:pPr>
        <w:pStyle w:val="Listeafsnit"/>
        <w:numPr>
          <w:ilvl w:val="0"/>
          <w:numId w:val="1"/>
        </w:numPr>
      </w:pPr>
      <w:r>
        <w:t>Vis at</w:t>
      </w:r>
      <w:r w:rsidR="00697DCD"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y </m:t>
                </m:r>
              </m:e>
            </m:d>
          </m:e>
        </m:func>
        <m:r>
          <w:rPr>
            <w:rFonts w:ascii="Cambria Math" w:hAnsi="Cambria Math"/>
          </w:rPr>
          <m:t>=0,1310x+3,3334</m:t>
        </m:r>
      </m:oMath>
      <w:r w:rsidR="00697DCD">
        <w:rPr>
          <w:rFonts w:eastAsiaTheme="minorEastAsia"/>
        </w:rPr>
        <w:t xml:space="preserve"> ved at bruge</w:t>
      </w:r>
      <w:r w:rsidR="00244C07">
        <w:rPr>
          <w:rFonts w:eastAsiaTheme="minorEastAsia"/>
        </w:rPr>
        <w:t xml:space="preserve"> logaritmeregnereglerne</w:t>
      </w:r>
      <w:r w:rsidR="008B2ECA">
        <w:rPr>
          <w:rFonts w:eastAsiaTheme="minorEastAsia"/>
        </w:rPr>
        <w:t xml:space="preserve"> (på klassen).</w:t>
      </w:r>
      <w:r w:rsidR="0097047F">
        <w:rPr>
          <w:rFonts w:eastAsiaTheme="minorEastAsia"/>
        </w:rPr>
        <w:br/>
      </w:r>
      <w:r w:rsidR="0097047F">
        <w:rPr>
          <w:i/>
          <w:iCs/>
        </w:rPr>
        <w:t>Tip: husk at log hedder log10 i Maple.</w:t>
      </w:r>
      <w:r w:rsidR="00D60A73">
        <w:rPr>
          <w:rFonts w:eastAsiaTheme="minorEastAsia"/>
        </w:rPr>
        <w:br/>
      </w:r>
    </w:p>
    <w:p w14:paraId="3DA9E4EF" w14:textId="77777777" w:rsidR="00904251" w:rsidRDefault="00D60A73" w:rsidP="00D60A73">
      <w:pPr>
        <w:rPr>
          <w:rFonts w:eastAsiaTheme="minorEastAsia"/>
        </w:rPr>
      </w:pPr>
      <w:r>
        <w:t xml:space="preserve">Dvs. hvis der er en eksponentiel sammenhæng mellem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, så er der en lineær sammenhæng mellem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og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</m:d>
          </m:e>
        </m:func>
      </m:oMath>
      <w:r>
        <w:rPr>
          <w:rFonts w:eastAsiaTheme="minorEastAsia"/>
        </w:rPr>
        <w:t xml:space="preserve">. </w:t>
      </w:r>
      <w:r w:rsidR="003714FB">
        <w:rPr>
          <w:rFonts w:eastAsiaTheme="minorEastAsia"/>
        </w:rPr>
        <w:t xml:space="preserve">Det er smart, fordi det er nemmere at </w:t>
      </w:r>
      <w:r w:rsidR="00F967E3">
        <w:rPr>
          <w:rFonts w:eastAsiaTheme="minorEastAsia"/>
        </w:rPr>
        <w:t>vurdere om en lineær sammenhæng passer til et datasæt.</w:t>
      </w:r>
    </w:p>
    <w:p w14:paraId="25D9D330" w14:textId="77777777" w:rsidR="00904251" w:rsidRDefault="00904251" w:rsidP="00D60A73">
      <w:pPr>
        <w:rPr>
          <w:rFonts w:eastAsiaTheme="minorEastAsia"/>
        </w:rPr>
      </w:pPr>
    </w:p>
    <w:p w14:paraId="5B34BFFF" w14:textId="20805B9C" w:rsidR="00904251" w:rsidRDefault="00F62575" w:rsidP="00F62575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Ud</w:t>
      </w:r>
      <w:r w:rsidR="003968E9">
        <w:rPr>
          <w:rFonts w:eastAsiaTheme="minorEastAsia"/>
        </w:rPr>
        <w:t xml:space="preserve">fyld tabellen nedenfor. </w:t>
      </w:r>
      <w:r w:rsidR="003968E9">
        <w:rPr>
          <w:rFonts w:eastAsiaTheme="minorEastAsia"/>
        </w:rPr>
        <w:br/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1957"/>
        <w:gridCol w:w="1949"/>
        <w:gridCol w:w="1943"/>
        <w:gridCol w:w="1943"/>
        <w:gridCol w:w="1944"/>
      </w:tblGrid>
      <w:tr w:rsidR="00B95343" w14:paraId="17CB5302" w14:textId="77777777" w:rsidTr="003968E9">
        <w:tc>
          <w:tcPr>
            <w:tcW w:w="2091" w:type="dxa"/>
          </w:tcPr>
          <w:p w14:paraId="24FEBA06" w14:textId="22DF2FA0" w:rsidR="003968E9" w:rsidRDefault="003968E9" w:rsidP="003968E9">
            <w:pPr>
              <w:pStyle w:val="Listeafsnit"/>
              <w:ind w:left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2091" w:type="dxa"/>
          </w:tcPr>
          <w:p w14:paraId="5B333F96" w14:textId="1AF890EA" w:rsidR="003968E9" w:rsidRDefault="003C3010" w:rsidP="003968E9">
            <w:pPr>
              <w:pStyle w:val="Listeafsnit"/>
              <w:ind w:left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2091" w:type="dxa"/>
          </w:tcPr>
          <w:p w14:paraId="581B3B4D" w14:textId="301C72A1" w:rsidR="003968E9" w:rsidRDefault="003C3010" w:rsidP="003968E9">
            <w:pPr>
              <w:pStyle w:val="Listeafsnit"/>
              <w:ind w:left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2091" w:type="dxa"/>
          </w:tcPr>
          <w:p w14:paraId="27BEE2B3" w14:textId="4BEF0891" w:rsidR="003968E9" w:rsidRDefault="003C3010" w:rsidP="003968E9">
            <w:pPr>
              <w:pStyle w:val="Listeafsnit"/>
              <w:ind w:left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2092" w:type="dxa"/>
          </w:tcPr>
          <w:p w14:paraId="610BABD1" w14:textId="41D2D1D2" w:rsidR="003968E9" w:rsidRDefault="003C3010" w:rsidP="003968E9">
            <w:pPr>
              <w:pStyle w:val="Listeafsnit"/>
              <w:ind w:left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</m:oMath>
            </m:oMathPara>
          </w:p>
        </w:tc>
      </w:tr>
      <w:tr w:rsidR="00B95343" w14:paraId="19777695" w14:textId="77777777" w:rsidTr="003968E9">
        <w:tc>
          <w:tcPr>
            <w:tcW w:w="2091" w:type="dxa"/>
          </w:tcPr>
          <w:p w14:paraId="6E3C44A6" w14:textId="3F9B8608" w:rsidR="003968E9" w:rsidRDefault="00B95343" w:rsidP="003968E9">
            <w:pPr>
              <w:pStyle w:val="Listeafsnit"/>
              <w:ind w:left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y</m:t>
                </m:r>
              </m:oMath>
            </m:oMathPara>
          </w:p>
        </w:tc>
        <w:tc>
          <w:tcPr>
            <w:tcW w:w="2091" w:type="dxa"/>
          </w:tcPr>
          <w:p w14:paraId="192274BD" w14:textId="77D31AB0" w:rsidR="003968E9" w:rsidRDefault="00B95343" w:rsidP="003968E9">
            <w:pPr>
              <w:pStyle w:val="Listeafsnit"/>
              <w:ind w:left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2180</m:t>
                </m:r>
              </m:oMath>
            </m:oMathPara>
          </w:p>
        </w:tc>
        <w:tc>
          <w:tcPr>
            <w:tcW w:w="2091" w:type="dxa"/>
          </w:tcPr>
          <w:p w14:paraId="59E547CE" w14:textId="3E9A7919" w:rsidR="003968E9" w:rsidRDefault="00B95343" w:rsidP="003968E9">
            <w:pPr>
              <w:pStyle w:val="Listeafsnit"/>
              <w:ind w:left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2955</m:t>
                </m:r>
              </m:oMath>
            </m:oMathPara>
          </w:p>
        </w:tc>
        <w:tc>
          <w:tcPr>
            <w:tcW w:w="2091" w:type="dxa"/>
          </w:tcPr>
          <w:p w14:paraId="4C009F2C" w14:textId="1539E5F6" w:rsidR="003968E9" w:rsidRDefault="00B95343" w:rsidP="003968E9">
            <w:pPr>
              <w:pStyle w:val="Listeafsnit"/>
              <w:ind w:left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3698</m:t>
                </m:r>
              </m:oMath>
            </m:oMathPara>
          </w:p>
        </w:tc>
        <w:tc>
          <w:tcPr>
            <w:tcW w:w="2092" w:type="dxa"/>
          </w:tcPr>
          <w:p w14:paraId="4EE7460E" w14:textId="2104BDA0" w:rsidR="003968E9" w:rsidRDefault="00B95343" w:rsidP="003968E9">
            <w:pPr>
              <w:pStyle w:val="Listeafsnit"/>
              <w:ind w:left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5530</m:t>
                </m:r>
              </m:oMath>
            </m:oMathPara>
          </w:p>
        </w:tc>
      </w:tr>
      <w:tr w:rsidR="00B95343" w14:paraId="02CEDBDB" w14:textId="77777777" w:rsidTr="003968E9">
        <w:tc>
          <w:tcPr>
            <w:tcW w:w="2091" w:type="dxa"/>
          </w:tcPr>
          <w:p w14:paraId="07CC43DA" w14:textId="5D6D0783" w:rsidR="00B95343" w:rsidRDefault="00B95343" w:rsidP="003968E9">
            <w:pPr>
              <w:pStyle w:val="Listeafsnit"/>
              <w:ind w:left="0"/>
              <w:rPr>
                <w:rFonts w:ascii="Calibri" w:eastAsia="Times New Roman" w:hAnsi="Calibri" w:cs="Times New Roman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y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2091" w:type="dxa"/>
          </w:tcPr>
          <w:p w14:paraId="4253AE1A" w14:textId="460567F6" w:rsidR="00B95343" w:rsidRDefault="004E66F6" w:rsidP="003968E9">
            <w:pPr>
              <w:pStyle w:val="Listeafsnit"/>
              <w:ind w:left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3,3</m:t>
                </m:r>
                <m:r>
                  <w:rPr>
                    <w:rFonts w:ascii="Cambria Math" w:eastAsiaTheme="minorEastAsia" w:hAnsi="Cambria Math"/>
                  </w:rPr>
                  <m:t>3</m:t>
                </m:r>
                <m:r>
                  <w:rPr>
                    <w:rFonts w:ascii="Cambria Math" w:eastAsiaTheme="minorEastAsia" w:hAnsi="Cambria Math"/>
                  </w:rPr>
                  <m:t>8</m:t>
                </m:r>
              </m:oMath>
            </m:oMathPara>
          </w:p>
        </w:tc>
        <w:tc>
          <w:tcPr>
            <w:tcW w:w="2091" w:type="dxa"/>
          </w:tcPr>
          <w:p w14:paraId="1F4B0638" w14:textId="77777777" w:rsidR="00B95343" w:rsidRDefault="00B95343" w:rsidP="003968E9">
            <w:pPr>
              <w:pStyle w:val="Listeafsnit"/>
              <w:ind w:left="0"/>
              <w:rPr>
                <w:rFonts w:eastAsiaTheme="minorEastAsia"/>
              </w:rPr>
            </w:pPr>
          </w:p>
        </w:tc>
        <w:tc>
          <w:tcPr>
            <w:tcW w:w="2091" w:type="dxa"/>
          </w:tcPr>
          <w:p w14:paraId="1C3A65F7" w14:textId="77777777" w:rsidR="00B95343" w:rsidRDefault="00B95343" w:rsidP="003968E9">
            <w:pPr>
              <w:pStyle w:val="Listeafsnit"/>
              <w:ind w:left="0"/>
              <w:rPr>
                <w:rFonts w:eastAsiaTheme="minorEastAsia"/>
              </w:rPr>
            </w:pPr>
          </w:p>
        </w:tc>
        <w:tc>
          <w:tcPr>
            <w:tcW w:w="2092" w:type="dxa"/>
          </w:tcPr>
          <w:p w14:paraId="0766837C" w14:textId="77777777" w:rsidR="00B95343" w:rsidRDefault="00B95343" w:rsidP="003968E9">
            <w:pPr>
              <w:pStyle w:val="Listeafsnit"/>
              <w:ind w:left="0"/>
              <w:rPr>
                <w:rFonts w:eastAsiaTheme="minorEastAsia"/>
              </w:rPr>
            </w:pPr>
          </w:p>
        </w:tc>
      </w:tr>
    </w:tbl>
    <w:p w14:paraId="7FC8B2B7" w14:textId="77777777" w:rsidR="003968E9" w:rsidRPr="00F62575" w:rsidRDefault="003968E9" w:rsidP="003968E9">
      <w:pPr>
        <w:pStyle w:val="Listeafsnit"/>
        <w:rPr>
          <w:rFonts w:eastAsiaTheme="minorEastAsia"/>
        </w:rPr>
      </w:pPr>
    </w:p>
    <w:p w14:paraId="45E3844B" w14:textId="2D629510" w:rsidR="0073265B" w:rsidRDefault="008A07A1" w:rsidP="00464D8C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Lav en lineær regression </w:t>
      </w:r>
      <w:r w:rsidR="00040017">
        <w:rPr>
          <w:rFonts w:eastAsiaTheme="minorEastAsia"/>
        </w:rPr>
        <w:t>på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</m:t>
        </m:r>
      </m:oMath>
      <w:r w:rsidR="00C65419">
        <w:rPr>
          <w:rFonts w:eastAsiaTheme="minorEastAsia"/>
        </w:rPr>
        <w:t xml:space="preserve"> og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</m:d>
          </m:e>
        </m:func>
      </m:oMath>
      <w:r w:rsidR="00C65419">
        <w:rPr>
          <w:rFonts w:eastAsiaTheme="minorEastAsia"/>
        </w:rPr>
        <w:t xml:space="preserve"> og sammenlign med opgave a).</w:t>
      </w:r>
      <w:r w:rsidR="00FD1602">
        <w:rPr>
          <w:rFonts w:eastAsiaTheme="minorEastAsia"/>
        </w:rPr>
        <w:br/>
      </w:r>
    </w:p>
    <w:p w14:paraId="6EB498B1" w14:textId="77777777" w:rsidR="00FD1602" w:rsidRPr="00FD1602" w:rsidRDefault="00FD1602" w:rsidP="00E017C1">
      <w:pPr>
        <w:pStyle w:val="Listeafsnit"/>
        <w:numPr>
          <w:ilvl w:val="0"/>
          <w:numId w:val="1"/>
        </w:numPr>
      </w:pPr>
      <w:r>
        <w:t xml:space="preserve">Vis at hvis </w:t>
      </w:r>
      <m:oMath>
        <m:r>
          <w:rPr>
            <w:rFonts w:ascii="Cambria Math" w:hAnsi="Cambria Math"/>
          </w:rPr>
          <m:t>y=b⋅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rPr>
          <w:rFonts w:eastAsiaTheme="minorEastAsia"/>
        </w:rPr>
        <w:t xml:space="preserve">, så har vi generelt at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d>
          </m:e>
        </m:func>
        <m:r>
          <w:rPr>
            <w:rFonts w:ascii="Cambria Math" w:eastAsiaTheme="minorEastAsia" w:hAnsi="Cambria Math"/>
          </w:rPr>
          <m:t>⋅x+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d>
          </m:e>
        </m:func>
      </m:oMath>
      <w:r>
        <w:rPr>
          <w:rFonts w:eastAsiaTheme="minorEastAsia"/>
        </w:rPr>
        <w:t>.</w:t>
      </w:r>
    </w:p>
    <w:p w14:paraId="7A607274" w14:textId="77777777" w:rsidR="00FD1602" w:rsidRDefault="00FD1602" w:rsidP="00FD1602">
      <w:pPr>
        <w:rPr>
          <w:rFonts w:eastAsiaTheme="minorEastAsia"/>
        </w:rPr>
      </w:pPr>
    </w:p>
    <w:p w14:paraId="2F996990" w14:textId="6113D628" w:rsidR="00E017C1" w:rsidRPr="00FD1602" w:rsidRDefault="0017164F" w:rsidP="00FD1602">
      <w:r w:rsidRPr="00FD1602">
        <w:rPr>
          <w:rFonts w:eastAsiaTheme="minorEastAsia"/>
        </w:rPr>
        <w:t xml:space="preserve">Maple bruger faktisk fremgangsmåden ovenfor når den skal lave eksponentiel regression. </w:t>
      </w:r>
      <w:r w:rsidR="008770D4" w:rsidRPr="00FD1602">
        <w:rPr>
          <w:rFonts w:eastAsiaTheme="minorEastAsia"/>
        </w:rPr>
        <w:t>Derefter regner den bag</w:t>
      </w:r>
      <w:r w:rsidR="001B0C72" w:rsidRPr="00FD1602">
        <w:rPr>
          <w:rFonts w:eastAsiaTheme="minorEastAsia"/>
        </w:rPr>
        <w:t xml:space="preserve">læns og bestemmer </w:t>
      </w:r>
      <m:oMath>
        <m:r>
          <w:rPr>
            <w:rFonts w:ascii="Cambria Math" w:eastAsiaTheme="minorEastAsia" w:hAnsi="Cambria Math"/>
          </w:rPr>
          <m:t>a</m:t>
        </m:r>
      </m:oMath>
      <w:r w:rsidR="00E158D8" w:rsidRPr="00FD1602">
        <w:rPr>
          <w:rFonts w:eastAsiaTheme="minorEastAsia"/>
        </w:rPr>
        <w:t xml:space="preserve"> </w:t>
      </w:r>
      <w:r w:rsidR="008A7554" w:rsidRPr="00FD1602">
        <w:rPr>
          <w:rFonts w:eastAsiaTheme="minorEastAsia"/>
        </w:rPr>
        <w:t xml:space="preserve">vha. </w:t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d>
          </m:e>
        </m:func>
        <m:r>
          <w:rPr>
            <w:rFonts w:ascii="Cambria Math" w:eastAsiaTheme="minorEastAsia" w:hAnsi="Cambria Math"/>
          </w:rPr>
          <m:t>=0,1310</m:t>
        </m:r>
      </m:oMath>
      <w:r w:rsidR="00FD1602" w:rsidRPr="00FD1602">
        <w:rPr>
          <w:rFonts w:eastAsiaTheme="minorEastAsia"/>
        </w:rPr>
        <w:t xml:space="preserve"> og tilsvarende med </w:t>
      </w:r>
      <m:oMath>
        <m:r>
          <w:rPr>
            <w:rFonts w:ascii="Cambria Math" w:eastAsiaTheme="minorEastAsia" w:hAnsi="Cambria Math"/>
          </w:rPr>
          <m:t>b</m:t>
        </m:r>
      </m:oMath>
      <w:r w:rsidR="00FD1602" w:rsidRPr="00FD1602">
        <w:rPr>
          <w:rFonts w:eastAsiaTheme="minorEastAsia"/>
        </w:rPr>
        <w:t>.</w:t>
      </w:r>
    </w:p>
    <w:p w14:paraId="4ED76B76" w14:textId="77777777" w:rsidR="00DB7610" w:rsidRDefault="00DB7610" w:rsidP="00E017C1"/>
    <w:p w14:paraId="5425ABB7" w14:textId="77777777" w:rsidR="00F94045" w:rsidRDefault="00F94045" w:rsidP="00E017C1"/>
    <w:p w14:paraId="49EAFD0E" w14:textId="6310AAFD" w:rsidR="00E017C1" w:rsidRDefault="00E017C1" w:rsidP="00E017C1">
      <w:pPr>
        <w:pStyle w:val="Overskrift3"/>
      </w:pPr>
      <w:r>
        <w:t>Opgave 3</w:t>
      </w:r>
    </w:p>
    <w:p w14:paraId="6083E045" w14:textId="5CDBE0C6" w:rsidR="006B41FD" w:rsidRPr="00FC4277" w:rsidRDefault="006B41FD" w:rsidP="000330E1">
      <w:r>
        <w:t xml:space="preserve">Radioaktive stoffer omdannes med tiden fra et stof til et andet, f.eks. omdannes Thorium-231 til Protactinium-231. Denne omdannelse sker med en vis sandsynlighed for alle Thorium-231-atomer pr. tidsenhed, men </w:t>
      </w:r>
      <w:r w:rsidR="00C822F7">
        <w:t>når ma har et stort antal atomer</w:t>
      </w:r>
      <w:r w:rsidR="00872383">
        <w:t>,</w:t>
      </w:r>
      <w:r w:rsidR="00C822F7">
        <w:t xml:space="preserve"> så </w:t>
      </w:r>
      <w:r>
        <w:t xml:space="preserve">omdannes </w:t>
      </w:r>
      <w:r w:rsidR="00872383">
        <w:t xml:space="preserve">tilnærmelsesvis </w:t>
      </w:r>
      <w:r>
        <w:t>en vis procentdel af atomerne pr. tidsenhed.</w:t>
      </w:r>
      <w:r w:rsidR="000330E1">
        <w:t xml:space="preserve"> Dermed er der en eksponentiel sammenhæng </w:t>
      </w:r>
      <w:r>
        <w:t xml:space="preserve">mellem mængden af Thorium-231-atomer </w:t>
      </w:r>
      <m:oMath>
        <m:r>
          <w:rPr>
            <w:rFonts w:ascii="Cambria Math" w:hAnsi="Cambria Math"/>
          </w:rPr>
          <m:t>N</m:t>
        </m:r>
      </m:oMath>
      <w:r w:rsidRPr="000330E1">
        <w:rPr>
          <w:rFonts w:eastAsiaTheme="minorEastAsia"/>
        </w:rPr>
        <w:t xml:space="preserve"> </w:t>
      </w:r>
      <w:r>
        <w:t xml:space="preserve">og tiden </w:t>
      </w:r>
      <m:oMath>
        <m:r>
          <w:rPr>
            <w:rFonts w:ascii="Cambria Math" w:hAnsi="Cambria Math"/>
          </w:rPr>
          <m:t>t</m:t>
        </m:r>
      </m:oMath>
      <w:r w:rsidRPr="000330E1">
        <w:rPr>
          <w:rFonts w:eastAsiaTheme="minorEastAsia"/>
        </w:rPr>
        <w:t xml:space="preserve">. </w:t>
      </w:r>
    </w:p>
    <w:p w14:paraId="3E3F9EEB" w14:textId="77777777" w:rsidR="006B41FD" w:rsidRPr="00FC4277" w:rsidRDefault="006B41FD" w:rsidP="006B41FD">
      <w:pPr>
        <w:pStyle w:val="Listeafsnit"/>
        <w:ind w:left="780"/>
      </w:pPr>
    </w:p>
    <w:p w14:paraId="29C06DC5" w14:textId="77777777" w:rsidR="006B41FD" w:rsidRDefault="006B41FD" w:rsidP="006B41FD">
      <w:pPr>
        <w:pStyle w:val="Listeafsnit"/>
        <w:numPr>
          <w:ilvl w:val="0"/>
          <w:numId w:val="2"/>
        </w:numPr>
      </w:pPr>
      <w:r>
        <w:t>Nedenfor ses en tabel over mængden af Thorium-231 til forskellige tidspunkter. Lav en eksponentiel regression over datasættet.</w:t>
      </w:r>
    </w:p>
    <w:p w14:paraId="563FF495" w14:textId="77777777" w:rsidR="006B41FD" w:rsidRDefault="006B41FD" w:rsidP="006B41FD"/>
    <w:tbl>
      <w:tblPr>
        <w:tblStyle w:val="Tabel-Gitter"/>
        <w:tblW w:w="10319" w:type="dxa"/>
        <w:tblInd w:w="137" w:type="dxa"/>
        <w:tblLook w:val="04A0" w:firstRow="1" w:lastRow="0" w:firstColumn="1" w:lastColumn="0" w:noHBand="0" w:noVBand="1"/>
      </w:tblPr>
      <w:tblGrid>
        <w:gridCol w:w="2977"/>
        <w:gridCol w:w="815"/>
        <w:gridCol w:w="816"/>
        <w:gridCol w:w="816"/>
        <w:gridCol w:w="816"/>
        <w:gridCol w:w="815"/>
        <w:gridCol w:w="816"/>
        <w:gridCol w:w="816"/>
        <w:gridCol w:w="816"/>
        <w:gridCol w:w="816"/>
      </w:tblGrid>
      <w:tr w:rsidR="006B41FD" w14:paraId="12BAAB11" w14:textId="77777777" w:rsidTr="0070513B">
        <w:tc>
          <w:tcPr>
            <w:tcW w:w="2977" w:type="dxa"/>
          </w:tcPr>
          <w:p w14:paraId="6E96E60C" w14:textId="77777777" w:rsidR="006B41FD" w:rsidRDefault="006B41FD" w:rsidP="00FC72D2">
            <w:r>
              <w:t>Tiden i timer</w:t>
            </w:r>
          </w:p>
        </w:tc>
        <w:tc>
          <w:tcPr>
            <w:tcW w:w="815" w:type="dxa"/>
          </w:tcPr>
          <w:p w14:paraId="2E04461C" w14:textId="77777777" w:rsidR="006B41FD" w:rsidRDefault="006B41FD" w:rsidP="00FC72D2">
            <w:pPr>
              <w:jc w:val="center"/>
            </w:pPr>
            <w:r>
              <w:t>0</w:t>
            </w:r>
          </w:p>
        </w:tc>
        <w:tc>
          <w:tcPr>
            <w:tcW w:w="816" w:type="dxa"/>
          </w:tcPr>
          <w:p w14:paraId="75025B70" w14:textId="77777777" w:rsidR="006B41FD" w:rsidRDefault="006B41FD" w:rsidP="00FC72D2">
            <w:pPr>
              <w:jc w:val="center"/>
            </w:pPr>
            <w:r>
              <w:t>10</w:t>
            </w:r>
          </w:p>
        </w:tc>
        <w:tc>
          <w:tcPr>
            <w:tcW w:w="816" w:type="dxa"/>
          </w:tcPr>
          <w:p w14:paraId="767ACB86" w14:textId="77777777" w:rsidR="006B41FD" w:rsidRDefault="006B41FD" w:rsidP="00FC72D2">
            <w:pPr>
              <w:jc w:val="center"/>
            </w:pPr>
            <w:r>
              <w:t>20</w:t>
            </w:r>
          </w:p>
        </w:tc>
        <w:tc>
          <w:tcPr>
            <w:tcW w:w="816" w:type="dxa"/>
          </w:tcPr>
          <w:p w14:paraId="5FDECCFD" w14:textId="77777777" w:rsidR="006B41FD" w:rsidRDefault="006B41FD" w:rsidP="00FC72D2">
            <w:pPr>
              <w:jc w:val="center"/>
            </w:pPr>
            <w:r>
              <w:t>30</w:t>
            </w:r>
          </w:p>
        </w:tc>
        <w:tc>
          <w:tcPr>
            <w:tcW w:w="815" w:type="dxa"/>
          </w:tcPr>
          <w:p w14:paraId="016AE2C0" w14:textId="77777777" w:rsidR="006B41FD" w:rsidRDefault="006B41FD" w:rsidP="00FC72D2">
            <w:pPr>
              <w:jc w:val="center"/>
            </w:pPr>
            <w:r>
              <w:t>40</w:t>
            </w:r>
          </w:p>
        </w:tc>
        <w:tc>
          <w:tcPr>
            <w:tcW w:w="816" w:type="dxa"/>
          </w:tcPr>
          <w:p w14:paraId="7C89953F" w14:textId="77777777" w:rsidR="006B41FD" w:rsidRDefault="006B41FD" w:rsidP="00FC72D2">
            <w:pPr>
              <w:jc w:val="center"/>
            </w:pPr>
            <w:r>
              <w:t>50</w:t>
            </w:r>
          </w:p>
        </w:tc>
        <w:tc>
          <w:tcPr>
            <w:tcW w:w="816" w:type="dxa"/>
          </w:tcPr>
          <w:p w14:paraId="452F8640" w14:textId="77777777" w:rsidR="006B41FD" w:rsidRDefault="006B41FD" w:rsidP="00FC72D2">
            <w:pPr>
              <w:jc w:val="center"/>
            </w:pPr>
            <w:r>
              <w:t>60</w:t>
            </w:r>
          </w:p>
        </w:tc>
        <w:tc>
          <w:tcPr>
            <w:tcW w:w="816" w:type="dxa"/>
          </w:tcPr>
          <w:p w14:paraId="4B3E2E13" w14:textId="77777777" w:rsidR="006B41FD" w:rsidRDefault="006B41FD" w:rsidP="00FC72D2">
            <w:pPr>
              <w:jc w:val="center"/>
            </w:pPr>
            <w:r>
              <w:t>70</w:t>
            </w:r>
          </w:p>
        </w:tc>
        <w:tc>
          <w:tcPr>
            <w:tcW w:w="816" w:type="dxa"/>
          </w:tcPr>
          <w:p w14:paraId="2B7A6D2A" w14:textId="77777777" w:rsidR="006B41FD" w:rsidRDefault="006B41FD" w:rsidP="00FC72D2">
            <w:pPr>
              <w:jc w:val="center"/>
            </w:pPr>
            <w:r>
              <w:t>80</w:t>
            </w:r>
          </w:p>
        </w:tc>
      </w:tr>
      <w:tr w:rsidR="006B41FD" w14:paraId="643E6973" w14:textId="77777777" w:rsidTr="0070513B">
        <w:tc>
          <w:tcPr>
            <w:tcW w:w="2977" w:type="dxa"/>
          </w:tcPr>
          <w:p w14:paraId="1E41779B" w14:textId="77777777" w:rsidR="006B41FD" w:rsidRDefault="006B41FD" w:rsidP="00FC72D2">
            <w:r>
              <w:t>Mængden af Th-231 i mmol</w:t>
            </w:r>
          </w:p>
        </w:tc>
        <w:tc>
          <w:tcPr>
            <w:tcW w:w="815" w:type="dxa"/>
          </w:tcPr>
          <w:p w14:paraId="50963346" w14:textId="77777777" w:rsidR="006B41FD" w:rsidRDefault="006B41FD" w:rsidP="00FC72D2">
            <w:pPr>
              <w:jc w:val="center"/>
            </w:pPr>
            <w:r>
              <w:t>10,1</w:t>
            </w:r>
          </w:p>
        </w:tc>
        <w:tc>
          <w:tcPr>
            <w:tcW w:w="816" w:type="dxa"/>
          </w:tcPr>
          <w:p w14:paraId="2D39E696" w14:textId="77777777" w:rsidR="006B41FD" w:rsidRDefault="006B41FD" w:rsidP="00FC72D2">
            <w:pPr>
              <w:jc w:val="center"/>
            </w:pPr>
            <w:r>
              <w:t>7,52</w:t>
            </w:r>
          </w:p>
        </w:tc>
        <w:tc>
          <w:tcPr>
            <w:tcW w:w="816" w:type="dxa"/>
          </w:tcPr>
          <w:p w14:paraId="214FE063" w14:textId="77777777" w:rsidR="006B41FD" w:rsidRDefault="006B41FD" w:rsidP="00FC72D2">
            <w:pPr>
              <w:jc w:val="center"/>
            </w:pPr>
            <w:r>
              <w:t>5,91</w:t>
            </w:r>
          </w:p>
        </w:tc>
        <w:tc>
          <w:tcPr>
            <w:tcW w:w="816" w:type="dxa"/>
          </w:tcPr>
          <w:p w14:paraId="105FEBEB" w14:textId="77777777" w:rsidR="006B41FD" w:rsidRDefault="006B41FD" w:rsidP="00FC72D2">
            <w:pPr>
              <w:jc w:val="center"/>
            </w:pPr>
            <w:r>
              <w:t>4,32</w:t>
            </w:r>
          </w:p>
        </w:tc>
        <w:tc>
          <w:tcPr>
            <w:tcW w:w="815" w:type="dxa"/>
          </w:tcPr>
          <w:p w14:paraId="4AEA4174" w14:textId="77777777" w:rsidR="006B41FD" w:rsidRDefault="006B41FD" w:rsidP="00FC72D2">
            <w:pPr>
              <w:jc w:val="center"/>
            </w:pPr>
            <w:r>
              <w:t>3,27</w:t>
            </w:r>
          </w:p>
        </w:tc>
        <w:tc>
          <w:tcPr>
            <w:tcW w:w="816" w:type="dxa"/>
          </w:tcPr>
          <w:p w14:paraId="17DDE9FE" w14:textId="77777777" w:rsidR="006B41FD" w:rsidRDefault="006B41FD" w:rsidP="00FC72D2">
            <w:pPr>
              <w:jc w:val="center"/>
            </w:pPr>
            <w:r>
              <w:t>2,67</w:t>
            </w:r>
          </w:p>
        </w:tc>
        <w:tc>
          <w:tcPr>
            <w:tcW w:w="816" w:type="dxa"/>
          </w:tcPr>
          <w:p w14:paraId="37666980" w14:textId="77777777" w:rsidR="006B41FD" w:rsidRDefault="006B41FD" w:rsidP="00FC72D2">
            <w:pPr>
              <w:jc w:val="center"/>
            </w:pPr>
            <w:r>
              <w:t>2,06</w:t>
            </w:r>
          </w:p>
        </w:tc>
        <w:tc>
          <w:tcPr>
            <w:tcW w:w="816" w:type="dxa"/>
          </w:tcPr>
          <w:p w14:paraId="6EEA1E20" w14:textId="77777777" w:rsidR="006B41FD" w:rsidRDefault="006B41FD" w:rsidP="00FC72D2">
            <w:pPr>
              <w:jc w:val="center"/>
            </w:pPr>
            <w:r>
              <w:t>1,39</w:t>
            </w:r>
          </w:p>
        </w:tc>
        <w:tc>
          <w:tcPr>
            <w:tcW w:w="816" w:type="dxa"/>
          </w:tcPr>
          <w:p w14:paraId="2692AE88" w14:textId="77777777" w:rsidR="006B41FD" w:rsidRDefault="006B41FD" w:rsidP="00FC72D2">
            <w:pPr>
              <w:jc w:val="center"/>
            </w:pPr>
            <w:r>
              <w:t>1,34</w:t>
            </w:r>
          </w:p>
        </w:tc>
      </w:tr>
    </w:tbl>
    <w:p w14:paraId="49605D02" w14:textId="77777777" w:rsidR="006B41FD" w:rsidRDefault="006B41FD" w:rsidP="006B41FD"/>
    <w:p w14:paraId="10DCF5B7" w14:textId="5F47C769" w:rsidR="006B41FD" w:rsidRPr="001B602C" w:rsidRDefault="006B41FD" w:rsidP="006B41FD">
      <w:pPr>
        <w:pStyle w:val="Listeafsnit"/>
        <w:numPr>
          <w:ilvl w:val="0"/>
          <w:numId w:val="2"/>
        </w:numPr>
        <w:rPr>
          <w:i/>
        </w:rPr>
      </w:pPr>
      <w:r>
        <w:t xml:space="preserve">Kontrollér at der er en eksponentiel sammenhæng ved at </w:t>
      </w:r>
      <w:r>
        <w:rPr>
          <w:rFonts w:eastAsiaTheme="minorEastAsia"/>
        </w:rPr>
        <w:t xml:space="preserve">vurdere om der tilnærmelsesvis er en lineær sammenhæng mellem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og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</m:d>
          </m:e>
        </m:func>
      </m:oMath>
      <w:r>
        <w:rPr>
          <w:rFonts w:eastAsiaTheme="minorEastAsia"/>
        </w:rPr>
        <w:t xml:space="preserve">. </w:t>
      </w:r>
      <w:r>
        <w:rPr>
          <w:rFonts w:eastAsiaTheme="minorEastAsia"/>
          <w:i/>
        </w:rPr>
        <w:t xml:space="preserve">Tip: nedenfor ses hvordan man nemt tager logaritmen til alle tal i en liste. Pilen findes i paletten Arrows eller kan skrives som -&gt; (minus og ulighedstegn). </w:t>
      </w:r>
      <w:r w:rsidR="003052FE">
        <w:rPr>
          <w:rFonts w:eastAsiaTheme="minorEastAsia"/>
          <w:i/>
        </w:rPr>
        <w:br/>
        <w:t xml:space="preserve">Lav </w:t>
      </w:r>
      <w:r w:rsidR="00892417">
        <w:rPr>
          <w:rFonts w:eastAsiaTheme="minorEastAsia"/>
          <w:i/>
        </w:rPr>
        <w:t xml:space="preserve">derefter lineær regression på </w:t>
      </w:r>
      <m:oMath>
        <m:r>
          <w:rPr>
            <w:rFonts w:ascii="Cambria Math" w:eastAsiaTheme="minorEastAsia" w:hAnsi="Cambria Math"/>
          </w:rPr>
          <m:t>t</m:t>
        </m:r>
      </m:oMath>
      <w:r w:rsidR="00892417">
        <w:rPr>
          <w:rFonts w:eastAsiaTheme="minorEastAsia"/>
          <w:i/>
        </w:rPr>
        <w:t xml:space="preserve"> og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</m:d>
          </m:e>
        </m:func>
      </m:oMath>
      <w:r w:rsidR="00892417">
        <w:rPr>
          <w:rFonts w:eastAsiaTheme="minorEastAsia"/>
          <w:i/>
        </w:rPr>
        <w:t>.</w:t>
      </w:r>
    </w:p>
    <w:p w14:paraId="07CB14BF" w14:textId="77777777" w:rsidR="006B41FD" w:rsidRPr="00866FE4" w:rsidRDefault="006B41FD" w:rsidP="006B41FD">
      <w:pPr>
        <w:pStyle w:val="Listeafsnit"/>
        <w:ind w:left="780"/>
        <w:rPr>
          <w:i/>
        </w:rPr>
      </w:pPr>
      <w:r>
        <w:rPr>
          <w:rFonts w:eastAsiaTheme="minorEastAsia"/>
          <w:i/>
        </w:rPr>
        <w:br/>
      </w:r>
      <w:r w:rsidRPr="001B602C">
        <w:rPr>
          <w:noProof/>
        </w:rPr>
        <w:drawing>
          <wp:inline distT="0" distB="0" distL="0" distR="0" wp14:anchorId="3B3C3756" wp14:editId="1023A893">
            <wp:extent cx="6294665" cy="861135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94665" cy="86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br/>
      </w:r>
    </w:p>
    <w:p w14:paraId="14E79DC2" w14:textId="10069395" w:rsidR="006B41FD" w:rsidRPr="00164FFC" w:rsidRDefault="00BE3602" w:rsidP="006B41FD">
      <w:pPr>
        <w:pStyle w:val="Listeafsnit"/>
        <w:numPr>
          <w:ilvl w:val="0"/>
          <w:numId w:val="2"/>
        </w:numPr>
        <w:rPr>
          <w:i/>
        </w:rPr>
      </w:pPr>
      <w:r>
        <w:rPr>
          <w:rFonts w:eastAsiaTheme="minorEastAsia"/>
        </w:rPr>
        <w:lastRenderedPageBreak/>
        <w:t xml:space="preserve">(Valgfri) </w:t>
      </w:r>
      <w:r w:rsidR="00E421A6">
        <w:rPr>
          <w:rFonts w:eastAsiaTheme="minorEastAsia"/>
        </w:rPr>
        <w:t>B</w:t>
      </w:r>
      <w:r w:rsidR="006B41FD">
        <w:rPr>
          <w:rFonts w:eastAsiaTheme="minorEastAsia"/>
        </w:rPr>
        <w:t xml:space="preserve">rug den lineære funktion som blev bestemt i opgave 3c til at bestemme </w:t>
      </w:r>
      <m:oMath>
        <m:r>
          <w:rPr>
            <w:rFonts w:ascii="Cambria Math" w:eastAsiaTheme="minorEastAsia" w:hAnsi="Cambria Math"/>
          </w:rPr>
          <m:t>a</m:t>
        </m:r>
      </m:oMath>
      <w:r w:rsidR="006B41FD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</m:oMath>
      <w:r w:rsidR="00E421A6">
        <w:rPr>
          <w:rFonts w:eastAsiaTheme="minorEastAsia"/>
        </w:rPr>
        <w:t xml:space="preserve"> i den eksponentielle </w:t>
      </w:r>
      <w:r w:rsidR="00DC7B05">
        <w:rPr>
          <w:rFonts w:eastAsiaTheme="minorEastAsia"/>
        </w:rPr>
        <w:t xml:space="preserve">sammenhæng </w:t>
      </w:r>
      <m:oMath>
        <m:r>
          <w:rPr>
            <w:rFonts w:ascii="Cambria Math" w:eastAsiaTheme="minorEastAsia" w:hAnsi="Cambria Math"/>
          </w:rPr>
          <m:t>N=b⋅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</m:oMath>
      <w:r w:rsidR="00DC7B05">
        <w:rPr>
          <w:rFonts w:eastAsiaTheme="minorEastAsia"/>
        </w:rPr>
        <w:t>.</w:t>
      </w:r>
      <w:r w:rsidR="006B41FD">
        <w:rPr>
          <w:rFonts w:eastAsiaTheme="minorEastAsia"/>
        </w:rPr>
        <w:t xml:space="preserve"> Sammenlign med resultatet af opgave 3b.</w:t>
      </w:r>
      <w:r w:rsidR="006B41FD">
        <w:br/>
      </w:r>
    </w:p>
    <w:p w14:paraId="057CF96F" w14:textId="2130F8EE" w:rsidR="002E6916" w:rsidRDefault="006B41FD" w:rsidP="002E6916">
      <w:pPr>
        <w:pStyle w:val="Listeafsnit"/>
        <w:numPr>
          <w:ilvl w:val="0"/>
          <w:numId w:val="2"/>
        </w:numPr>
      </w:pPr>
      <w:r>
        <w:t xml:space="preserve">Find </w:t>
      </w:r>
      <w:r w:rsidR="00626036">
        <w:t>halveringstiden</w:t>
      </w:r>
      <w:r>
        <w:t xml:space="preserve"> for Thorium-231 ud fra modellen og sammenlign med hvad der står på nettet</w:t>
      </w:r>
      <w:r w:rsidR="002E6916">
        <w:t>.</w:t>
      </w:r>
    </w:p>
    <w:p w14:paraId="0981CE39" w14:textId="77777777" w:rsidR="002E6916" w:rsidRDefault="002E6916" w:rsidP="00B219AE">
      <w:pPr>
        <w:pStyle w:val="Overskrift3"/>
      </w:pPr>
    </w:p>
    <w:p w14:paraId="2DFA98AF" w14:textId="69269DD4" w:rsidR="00E017C1" w:rsidRDefault="00B219AE" w:rsidP="00B219AE">
      <w:pPr>
        <w:pStyle w:val="Overskrift3"/>
      </w:pPr>
      <w:r>
        <w:t>Opgave 4</w:t>
      </w:r>
    </w:p>
    <w:p w14:paraId="323EE84C" w14:textId="3C9E71CB" w:rsidR="00B219AE" w:rsidRDefault="00F513CC" w:rsidP="00B219AE">
      <w:r w:rsidRPr="00F513CC">
        <w:rPr>
          <w:noProof/>
        </w:rPr>
        <w:drawing>
          <wp:inline distT="0" distB="0" distL="0" distR="0" wp14:anchorId="0B99F4CD" wp14:editId="2C510E4D">
            <wp:extent cx="4625741" cy="1333616"/>
            <wp:effectExtent l="0" t="0" r="381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25741" cy="1333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06013" w14:textId="48F27EE3" w:rsidR="00F513CC" w:rsidRDefault="00F513CC" w:rsidP="00B219AE"/>
    <w:p w14:paraId="19FA96F8" w14:textId="128CDF57" w:rsidR="00F513CC" w:rsidRDefault="00F513CC" w:rsidP="00F513CC">
      <w:pPr>
        <w:pStyle w:val="Listeafsnit"/>
        <w:numPr>
          <w:ilvl w:val="0"/>
          <w:numId w:val="5"/>
        </w:numPr>
      </w:pPr>
      <w:r>
        <w:t xml:space="preserve">Vis at der ikke er en eksponentiel sammenhæng mellem </w:t>
      </w:r>
      <w:r w:rsidR="00BE4169">
        <w:t>faldhøjden og det gennemsnitlige antal fald.</w:t>
      </w:r>
      <w:r w:rsidR="002C4165">
        <w:br/>
      </w:r>
    </w:p>
    <w:p w14:paraId="4160C7A6" w14:textId="1396AF35" w:rsidR="002C4165" w:rsidRDefault="00B31448" w:rsidP="00F513CC">
      <w:pPr>
        <w:pStyle w:val="Listeafsnit"/>
        <w:numPr>
          <w:ilvl w:val="0"/>
          <w:numId w:val="5"/>
        </w:numPr>
      </w:pPr>
      <w:r>
        <w:t xml:space="preserve">Prøv at lave en lineær regression hvor der er taget logaritmen til både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>-værdierne.</w:t>
      </w:r>
    </w:p>
    <w:p w14:paraId="78B5D46D" w14:textId="6A7CFC16" w:rsidR="00D5164E" w:rsidRDefault="00D5164E" w:rsidP="00D5164E"/>
    <w:p w14:paraId="57DFC4DD" w14:textId="77777777" w:rsidR="00D5164E" w:rsidRPr="00B219AE" w:rsidRDefault="00D5164E" w:rsidP="00D5164E"/>
    <w:sectPr w:rsidR="00D5164E" w:rsidRPr="00B219AE" w:rsidSect="00901529">
      <w:headerReference w:type="first" r:id="rId15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52A53" w14:textId="77777777" w:rsidR="005C294C" w:rsidRDefault="005C294C" w:rsidP="004E46D6">
      <w:r>
        <w:separator/>
      </w:r>
    </w:p>
  </w:endnote>
  <w:endnote w:type="continuationSeparator" w:id="0">
    <w:p w14:paraId="15FAB5C9" w14:textId="77777777" w:rsidR="005C294C" w:rsidRDefault="005C294C" w:rsidP="004E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B9E09" w14:textId="77777777" w:rsidR="005C294C" w:rsidRDefault="005C294C" w:rsidP="004E46D6">
      <w:r>
        <w:separator/>
      </w:r>
    </w:p>
  </w:footnote>
  <w:footnote w:type="continuationSeparator" w:id="0">
    <w:p w14:paraId="0C0A96F7" w14:textId="77777777" w:rsidR="005C294C" w:rsidRDefault="005C294C" w:rsidP="004E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9384" w14:textId="7E774E15" w:rsidR="00901529" w:rsidRDefault="00901529">
    <w:pPr>
      <w:pStyle w:val="Sidehoved"/>
    </w:pPr>
    <w:r>
      <w:t>KN</w:t>
    </w:r>
    <w:r>
      <w:ptab w:relativeTo="margin" w:alignment="center" w:leader="none"/>
    </w:r>
    <w:r w:rsidR="009561FC">
      <w:t>1</w:t>
    </w:r>
    <w:r w:rsidR="00223CD3">
      <w:t>e</w:t>
    </w:r>
    <w:r w:rsidR="009561FC">
      <w:t xml:space="preserve"> MA</w:t>
    </w:r>
    <w:r>
      <w:ptab w:relativeTo="margin" w:alignment="right" w:leader="none"/>
    </w:r>
    <w:r w:rsidR="009A569E">
      <w:fldChar w:fldCharType="begin"/>
    </w:r>
    <w:r w:rsidR="009A569E">
      <w:instrText xml:space="preserve"> SAVEDATE  \@ "dd.MM.yyyy"  \* MERGEFORMAT </w:instrText>
    </w:r>
    <w:r w:rsidR="009A569E">
      <w:fldChar w:fldCharType="separate"/>
    </w:r>
    <w:r w:rsidR="00223CD3">
      <w:rPr>
        <w:noProof/>
      </w:rPr>
      <w:t>04.04.2022</w:t>
    </w:r>
    <w:r w:rsidR="009A569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03B88"/>
    <w:multiLevelType w:val="hybridMultilevel"/>
    <w:tmpl w:val="8FB6BCC4"/>
    <w:lvl w:ilvl="0" w:tplc="DAB84C04">
      <w:start w:val="1"/>
      <w:numFmt w:val="lowerLetter"/>
      <w:lvlText w:val="%1)"/>
      <w:lvlJc w:val="left"/>
      <w:pPr>
        <w:ind w:left="780" w:hanging="360"/>
      </w:pPr>
      <w:rPr>
        <w:i w:val="0"/>
      </w:rPr>
    </w:lvl>
    <w:lvl w:ilvl="1" w:tplc="04060019" w:tentative="1">
      <w:start w:val="1"/>
      <w:numFmt w:val="lowerLetter"/>
      <w:lvlText w:val="%2."/>
      <w:lvlJc w:val="left"/>
      <w:pPr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7341239"/>
    <w:multiLevelType w:val="hybridMultilevel"/>
    <w:tmpl w:val="7D14DB0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5560E"/>
    <w:multiLevelType w:val="hybridMultilevel"/>
    <w:tmpl w:val="5F909BE2"/>
    <w:lvl w:ilvl="0" w:tplc="794601DA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51C6B"/>
    <w:multiLevelType w:val="hybridMultilevel"/>
    <w:tmpl w:val="F8AA487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03F61"/>
    <w:multiLevelType w:val="hybridMultilevel"/>
    <w:tmpl w:val="DB5E5B3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958413">
    <w:abstractNumId w:val="4"/>
  </w:num>
  <w:num w:numId="2" w16cid:durableId="1398670897">
    <w:abstractNumId w:val="0"/>
  </w:num>
  <w:num w:numId="3" w16cid:durableId="1937859419">
    <w:abstractNumId w:val="3"/>
  </w:num>
  <w:num w:numId="4" w16cid:durableId="1815101550">
    <w:abstractNumId w:val="2"/>
  </w:num>
  <w:num w:numId="5" w16cid:durableId="435028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08"/>
    <w:rsid w:val="00024210"/>
    <w:rsid w:val="00030758"/>
    <w:rsid w:val="000330E1"/>
    <w:rsid w:val="00040017"/>
    <w:rsid w:val="00086F4A"/>
    <w:rsid w:val="0009012D"/>
    <w:rsid w:val="000F639E"/>
    <w:rsid w:val="00166508"/>
    <w:rsid w:val="0017164F"/>
    <w:rsid w:val="0017516D"/>
    <w:rsid w:val="001B0C72"/>
    <w:rsid w:val="001B6BC0"/>
    <w:rsid w:val="001D2853"/>
    <w:rsid w:val="00223CD3"/>
    <w:rsid w:val="00244C07"/>
    <w:rsid w:val="00282250"/>
    <w:rsid w:val="00284DC0"/>
    <w:rsid w:val="002C4165"/>
    <w:rsid w:val="002E4D9E"/>
    <w:rsid w:val="002E5091"/>
    <w:rsid w:val="002E6916"/>
    <w:rsid w:val="003052FE"/>
    <w:rsid w:val="003714FB"/>
    <w:rsid w:val="00380679"/>
    <w:rsid w:val="003864C9"/>
    <w:rsid w:val="003968E9"/>
    <w:rsid w:val="003B31B1"/>
    <w:rsid w:val="003C3010"/>
    <w:rsid w:val="003D677A"/>
    <w:rsid w:val="003F66E1"/>
    <w:rsid w:val="00414DD5"/>
    <w:rsid w:val="00415E86"/>
    <w:rsid w:val="004326DF"/>
    <w:rsid w:val="00434711"/>
    <w:rsid w:val="00464D8C"/>
    <w:rsid w:val="00477F14"/>
    <w:rsid w:val="004C6F47"/>
    <w:rsid w:val="004D328E"/>
    <w:rsid w:val="004E46D6"/>
    <w:rsid w:val="004E66F6"/>
    <w:rsid w:val="00501CC1"/>
    <w:rsid w:val="00547D66"/>
    <w:rsid w:val="005809A0"/>
    <w:rsid w:val="005C050B"/>
    <w:rsid w:val="005C294C"/>
    <w:rsid w:val="00626036"/>
    <w:rsid w:val="00697DCD"/>
    <w:rsid w:val="006B41FD"/>
    <w:rsid w:val="006C3D78"/>
    <w:rsid w:val="006F558C"/>
    <w:rsid w:val="0070513B"/>
    <w:rsid w:val="0073265B"/>
    <w:rsid w:val="00785FC9"/>
    <w:rsid w:val="00802BED"/>
    <w:rsid w:val="00872383"/>
    <w:rsid w:val="008770D4"/>
    <w:rsid w:val="00892417"/>
    <w:rsid w:val="008A07A1"/>
    <w:rsid w:val="008A7554"/>
    <w:rsid w:val="008B2ECA"/>
    <w:rsid w:val="008D41B5"/>
    <w:rsid w:val="008E48AA"/>
    <w:rsid w:val="00901529"/>
    <w:rsid w:val="0090190D"/>
    <w:rsid w:val="00904251"/>
    <w:rsid w:val="00904279"/>
    <w:rsid w:val="009561FC"/>
    <w:rsid w:val="0097047F"/>
    <w:rsid w:val="009A569E"/>
    <w:rsid w:val="009C0DF7"/>
    <w:rsid w:val="009F197E"/>
    <w:rsid w:val="00A2202A"/>
    <w:rsid w:val="00A30CF4"/>
    <w:rsid w:val="00A3225C"/>
    <w:rsid w:val="00A403CC"/>
    <w:rsid w:val="00A71B0F"/>
    <w:rsid w:val="00B06411"/>
    <w:rsid w:val="00B219AE"/>
    <w:rsid w:val="00B31448"/>
    <w:rsid w:val="00B91709"/>
    <w:rsid w:val="00B95343"/>
    <w:rsid w:val="00BC73F8"/>
    <w:rsid w:val="00BE3602"/>
    <w:rsid w:val="00BE4169"/>
    <w:rsid w:val="00C12D4A"/>
    <w:rsid w:val="00C65419"/>
    <w:rsid w:val="00C731DF"/>
    <w:rsid w:val="00C822F7"/>
    <w:rsid w:val="00C86B04"/>
    <w:rsid w:val="00D140D6"/>
    <w:rsid w:val="00D42C73"/>
    <w:rsid w:val="00D51536"/>
    <w:rsid w:val="00D5164E"/>
    <w:rsid w:val="00D60A73"/>
    <w:rsid w:val="00D63463"/>
    <w:rsid w:val="00D910F3"/>
    <w:rsid w:val="00DB7610"/>
    <w:rsid w:val="00DC6359"/>
    <w:rsid w:val="00DC7B05"/>
    <w:rsid w:val="00DD5611"/>
    <w:rsid w:val="00E017C1"/>
    <w:rsid w:val="00E158D8"/>
    <w:rsid w:val="00E421A6"/>
    <w:rsid w:val="00E62717"/>
    <w:rsid w:val="00E63902"/>
    <w:rsid w:val="00E75DBE"/>
    <w:rsid w:val="00EF28DD"/>
    <w:rsid w:val="00EF5635"/>
    <w:rsid w:val="00F00E16"/>
    <w:rsid w:val="00F04E99"/>
    <w:rsid w:val="00F276D8"/>
    <w:rsid w:val="00F4076A"/>
    <w:rsid w:val="00F42A12"/>
    <w:rsid w:val="00F513CC"/>
    <w:rsid w:val="00F62575"/>
    <w:rsid w:val="00F65708"/>
    <w:rsid w:val="00F83A5F"/>
    <w:rsid w:val="00F94045"/>
    <w:rsid w:val="00F967E3"/>
    <w:rsid w:val="00FB0577"/>
    <w:rsid w:val="00FB1AD1"/>
    <w:rsid w:val="00FC5C94"/>
    <w:rsid w:val="00FD1602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E1F2AD5"/>
  <w15:chartTrackingRefBased/>
  <w15:docId w15:val="{28A2F34A-C793-4945-AEC2-FF3DE6E6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DD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3D677A"/>
    <w:rPr>
      <w:rFonts w:asciiTheme="minorHAnsi" w:hAnsiTheme="minorHAnsi" w:cs="Consolas"/>
      <w:color w:val="000000" w:themeColor="text1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EF28DD"/>
    <w:rPr>
      <w:color w:val="000000" w:themeColor="text1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F83A5F"/>
    <w:rPr>
      <w:color w:val="808080"/>
    </w:rPr>
  </w:style>
  <w:style w:type="paragraph" w:styleId="Listeafsnit">
    <w:name w:val="List Paragraph"/>
    <w:basedOn w:val="Normal"/>
    <w:uiPriority w:val="34"/>
    <w:qFormat/>
    <w:rsid w:val="008D41B5"/>
    <w:pPr>
      <w:ind w:left="720"/>
      <w:contextualSpacing/>
    </w:pPr>
  </w:style>
  <w:style w:type="table" w:styleId="Tabel-Gitter">
    <w:name w:val="Table Grid"/>
    <w:basedOn w:val="Tabel-Normal"/>
    <w:uiPriority w:val="59"/>
    <w:rsid w:val="006B4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2" ma:contentTypeDescription="Opret et nyt dokument." ma:contentTypeScope="" ma:versionID="980970ae294b3fe5d5ac5410f949e7e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63fd3304520ac3bc6c780c46b469fe39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D0D59B-3093-4233-95C3-437184D23F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AF54A1-5779-4F95-90ED-9E32D99759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93C978-F6C4-4F3E-8969-629000409B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56A77B-1302-4E09-8EC1-AB2EB3EEFD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351</Words>
  <Characters>2147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Rasmussen</dc:creator>
  <cp:keywords/>
  <dc:description/>
  <cp:lastModifiedBy>Kenneth Niemann Rasmussen</cp:lastModifiedBy>
  <cp:revision>87</cp:revision>
  <dcterms:created xsi:type="dcterms:W3CDTF">2020-04-15T12:14:00Z</dcterms:created>
  <dcterms:modified xsi:type="dcterms:W3CDTF">2023-03-13T11:06:00Z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0x0101000E73988BC136994082A04BD157845442</vt:lpwstr>
  </property>
</Properties>
</file>