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82D1" w14:textId="04F99051" w:rsidR="005053EF" w:rsidRDefault="00383384" w:rsidP="005053EF">
      <w:pPr>
        <w:pStyle w:val="Overskrift1"/>
      </w:pPr>
      <w:r>
        <w:t>Analysens fundamentalsætning</w:t>
      </w:r>
    </w:p>
    <w:p w14:paraId="22850A6F" w14:textId="77777777" w:rsidR="008D2CF0" w:rsidRDefault="008D2CF0" w:rsidP="008D2CF0"/>
    <w:p w14:paraId="207BC766" w14:textId="7A42737C" w:rsidR="008D2CF0" w:rsidRDefault="008D2CF0" w:rsidP="008D2CF0">
      <w:pPr>
        <w:rPr>
          <w:rFonts w:eastAsiaTheme="minorEastAsia"/>
        </w:rPr>
      </w:pPr>
      <w:r>
        <w:t xml:space="preserve">Det bestemte integral af en kontinuert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fra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kan bestemmes ved: </w:t>
      </w:r>
      <w:r w:rsidR="00B95575">
        <w:rPr>
          <w:rFonts w:eastAsiaTheme="minorEastAsia"/>
        </w:rPr>
        <w:br/>
      </w:r>
    </w:p>
    <w:p w14:paraId="479D5BA6" w14:textId="77777777" w:rsidR="008D2CF0" w:rsidRPr="00976F35" w:rsidRDefault="005F6623" w:rsidP="008D2CF0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14:paraId="7AD1CB5A" w14:textId="77777777" w:rsidR="008D2CF0" w:rsidRDefault="008D2CF0" w:rsidP="008D2CF0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er en stamfunktion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</w:t>
      </w:r>
    </w:p>
    <w:p w14:paraId="61850BAA" w14:textId="77777777" w:rsidR="00D47D2B" w:rsidRDefault="00D47D2B" w:rsidP="008D2CF0">
      <w:pPr>
        <w:rPr>
          <w:rFonts w:eastAsiaTheme="minorEastAsia"/>
        </w:rPr>
      </w:pPr>
    </w:p>
    <w:p w14:paraId="28D6BF2B" w14:textId="0FA65881" w:rsidR="00D47D2B" w:rsidRDefault="00D47D2B" w:rsidP="00D47D2B">
      <w:pPr>
        <w:pStyle w:val="Overskrift3"/>
        <w:rPr>
          <w:rFonts w:eastAsiaTheme="minorEastAsia"/>
        </w:rPr>
      </w:pPr>
      <w:r>
        <w:rPr>
          <w:rFonts w:eastAsiaTheme="minorEastAsia"/>
        </w:rPr>
        <w:t>Opgave 1</w:t>
      </w:r>
    </w:p>
    <w:p w14:paraId="79546632" w14:textId="1CDF2C9B" w:rsidR="00D47D2B" w:rsidRPr="00D47D2B" w:rsidRDefault="00D47D2B" w:rsidP="00D47D2B">
      <w:r>
        <w:t xml:space="preserve">Læs beviset nedenfor og overvej hvor </w:t>
      </w:r>
      <w:r w:rsidR="00381B8F">
        <w:t xml:space="preserve">kravene om </w:t>
      </w:r>
      <w:r w:rsidR="008C4D24">
        <w:t xml:space="preserve">hhv. </w:t>
      </w:r>
      <w:r w:rsidR="00381B8F">
        <w:t xml:space="preserve">positiv, kontinuert og voksende bruges og </w:t>
      </w:r>
      <w:r w:rsidR="007C1838">
        <w:t xml:space="preserve">hvad der skal ændres i beviset </w:t>
      </w:r>
      <w:r w:rsidR="002946B8">
        <w:t>hvis funktionen er aftagende i stedet.</w:t>
      </w:r>
      <w:r w:rsidR="00381B8F">
        <w:t xml:space="preserve"> </w:t>
      </w:r>
    </w:p>
    <w:p w14:paraId="0EBDC002" w14:textId="77777777" w:rsidR="008D2CF0" w:rsidRDefault="008D2CF0" w:rsidP="008D2CF0"/>
    <w:p w14:paraId="6A244712" w14:textId="5FFC12D2" w:rsidR="001339AE" w:rsidRDefault="001339AE" w:rsidP="008D2CF0">
      <w:r>
        <w:rPr>
          <w:b/>
          <w:bCs/>
        </w:rPr>
        <w:t>Bevis</w:t>
      </w:r>
    </w:p>
    <w:p w14:paraId="3DC33FDD" w14:textId="77777777" w:rsidR="00E77FC0" w:rsidRDefault="00E77FC0" w:rsidP="00E77FC0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være en positiv, </w:t>
      </w:r>
      <w:r>
        <w:t>kontinuert og voksende funktion</w:t>
      </w:r>
      <w:r>
        <w:rPr>
          <w:rFonts w:eastAsiaTheme="minorEastAsia"/>
        </w:rPr>
        <w:t xml:space="preserve">. Vi indfører arealfunktionen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d</m:t>
            </m:r>
            <m:r>
              <w:rPr>
                <w:rFonts w:ascii="Cambria Math" w:eastAsiaTheme="minorEastAsia" w:hAnsi="Cambria Math"/>
              </w:rPr>
              <m:t>t</m:t>
            </m:r>
          </m:e>
        </m:nary>
      </m:oMath>
      <w:r>
        <w:rPr>
          <w:rFonts w:eastAsiaTheme="minorEastAsia"/>
        </w:rPr>
        <w:t xml:space="preserve"> og vil starte med at vise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  <w:r>
        <w:rPr>
          <w:rFonts w:eastAsiaTheme="minorEastAsia"/>
        </w:rPr>
        <w:t xml:space="preserve">. </w:t>
      </w:r>
    </w:p>
    <w:p w14:paraId="0675DBF4" w14:textId="77777777" w:rsidR="00E77FC0" w:rsidRDefault="00E77FC0" w:rsidP="00E77FC0">
      <w:pPr>
        <w:rPr>
          <w:rFonts w:eastAsiaTheme="minorEastAsia"/>
        </w:rPr>
      </w:pPr>
      <w:r>
        <w:rPr>
          <w:rFonts w:eastAsiaTheme="minorEastAsia"/>
        </w:rPr>
        <w:t xml:space="preserve">Vha. figuren nedenfor ses det at for </w:t>
      </w:r>
      <m:oMath>
        <m:r>
          <w:rPr>
            <w:rFonts w:ascii="Cambria Math" w:eastAsiaTheme="minorEastAsia" w:hAnsi="Cambria Math"/>
          </w:rPr>
          <m:t>h&gt;0</m:t>
        </m:r>
      </m:oMath>
      <w:r>
        <w:rPr>
          <w:rFonts w:eastAsiaTheme="minorEastAsia"/>
        </w:rPr>
        <w:t xml:space="preserve"> har vi at</w:t>
      </w:r>
    </w:p>
    <w:p w14:paraId="7283CADF" w14:textId="77777777" w:rsidR="00E77FC0" w:rsidRDefault="00E77FC0" w:rsidP="00E77FC0">
      <w:pPr>
        <w:rPr>
          <w:rFonts w:eastAsiaTheme="minorEastAsia"/>
        </w:rPr>
      </w:pPr>
    </w:p>
    <w:p w14:paraId="450AC5CC" w14:textId="77777777" w:rsidR="00E77FC0" w:rsidRDefault="00E77FC0" w:rsidP="00E77FC0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+h</m:t>
              </m:r>
            </m:e>
          </m:d>
          <m:r>
            <w:rPr>
              <w:rFonts w:ascii="Cambria Math" w:hAnsi="Cambria Math"/>
            </w:rPr>
            <m:t>-A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≤h⋅f(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+h)</m:t>
          </m:r>
        </m:oMath>
      </m:oMathPara>
    </w:p>
    <w:p w14:paraId="4952F575" w14:textId="77777777" w:rsidR="00E77FC0" w:rsidRDefault="00E77FC0" w:rsidP="00E77FC0">
      <w:pPr>
        <w:rPr>
          <w:rFonts w:eastAsiaTheme="minorEastAsia"/>
        </w:rPr>
      </w:pPr>
    </w:p>
    <w:p w14:paraId="0E9F54E3" w14:textId="77777777" w:rsidR="00E77FC0" w:rsidRDefault="00E77FC0" w:rsidP="00E77FC0">
      <w:pPr>
        <w:jc w:val="center"/>
        <w:rPr>
          <w:rFonts w:eastAsiaTheme="minorEastAsia"/>
        </w:rPr>
      </w:pPr>
      <w:r w:rsidRPr="008D2461">
        <w:rPr>
          <w:noProof/>
        </w:rPr>
        <w:drawing>
          <wp:inline distT="0" distB="0" distL="0" distR="0" wp14:anchorId="44061E67" wp14:editId="39C925BE">
            <wp:extent cx="4465320" cy="3455866"/>
            <wp:effectExtent l="0" t="0" r="0" b="0"/>
            <wp:docPr id="481880321" name="Billede 1" descr="Et billede, der indeholder tekst,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80321" name="Billede 1" descr="Et billede, der indeholder tekst, linje/række, diagram, Kurv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9393" cy="345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319B" w14:textId="77777777" w:rsidR="00E77FC0" w:rsidRDefault="00E77FC0" w:rsidP="00E77FC0">
      <w:pPr>
        <w:rPr>
          <w:rFonts w:eastAsiaTheme="minorEastAsia"/>
        </w:rPr>
      </w:pPr>
    </w:p>
    <w:p w14:paraId="30E3B012" w14:textId="768F7A14" w:rsidR="00E77FC0" w:rsidRDefault="00E307BC" w:rsidP="00E77FC0">
      <w:pPr>
        <w:rPr>
          <w:rFonts w:eastAsiaTheme="minorEastAsia"/>
        </w:rPr>
      </w:pPr>
      <w:r>
        <w:rPr>
          <w:rFonts w:eastAsiaTheme="minorEastAsia"/>
        </w:rPr>
        <w:t xml:space="preserve">Vi kan også vurdere arealet </w:t>
      </w:r>
      <w:r w:rsidR="00BF7B97">
        <w:rPr>
          <w:rFonts w:eastAsiaTheme="minorEastAsia"/>
        </w:rPr>
        <w:t xml:space="preserve">under grafen for </w:t>
      </w:r>
      <m:oMath>
        <m:r>
          <w:rPr>
            <w:rFonts w:ascii="Cambria Math" w:eastAsiaTheme="minorEastAsia" w:hAnsi="Cambria Math"/>
          </w:rPr>
          <m:t>f</m:t>
        </m:r>
      </m:oMath>
      <w:r w:rsidR="00BF7B97">
        <w:rPr>
          <w:rFonts w:eastAsiaTheme="minorEastAsia"/>
        </w:rPr>
        <w:t xml:space="preserve"> </w:t>
      </w:r>
      <w:r>
        <w:rPr>
          <w:rFonts w:eastAsiaTheme="minorEastAsia"/>
        </w:rPr>
        <w:t xml:space="preserve">nedadtil og </w:t>
      </w:r>
      <w:r w:rsidR="00787659">
        <w:rPr>
          <w:rFonts w:eastAsiaTheme="minorEastAsia"/>
        </w:rPr>
        <w:t>samlet set har vi at</w:t>
      </w:r>
    </w:p>
    <w:p w14:paraId="29E67530" w14:textId="77777777" w:rsidR="00E77FC0" w:rsidRDefault="00E77FC0" w:rsidP="00E77FC0">
      <w:pPr>
        <w:rPr>
          <w:rFonts w:eastAsiaTheme="minorEastAsia"/>
        </w:rPr>
      </w:pPr>
    </w:p>
    <w:p w14:paraId="092A7354" w14:textId="77777777" w:rsidR="00E77FC0" w:rsidRDefault="00E77FC0" w:rsidP="00E77FC0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h⋅f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≤A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+h</m:t>
              </m:r>
            </m:e>
          </m:d>
          <m:r>
            <w:rPr>
              <w:rFonts w:ascii="Cambria Math" w:hAnsi="Cambria Math"/>
            </w:rPr>
            <m:t>-A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≤h⋅f(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+h)</m:t>
          </m:r>
        </m:oMath>
      </m:oMathPara>
    </w:p>
    <w:p w14:paraId="3C971C88" w14:textId="77777777" w:rsidR="00E77FC0" w:rsidRDefault="00E77FC0" w:rsidP="00E77FC0">
      <w:pPr>
        <w:rPr>
          <w:rFonts w:eastAsiaTheme="minorEastAsia"/>
        </w:rPr>
      </w:pPr>
    </w:p>
    <w:p w14:paraId="0C2E5E08" w14:textId="77777777" w:rsidR="00E77FC0" w:rsidRDefault="00E77FC0" w:rsidP="00E77FC0">
      <w:pPr>
        <w:rPr>
          <w:rFonts w:eastAsiaTheme="minorEastAsia"/>
        </w:rPr>
      </w:pPr>
      <w:r>
        <w:rPr>
          <w:rFonts w:eastAsiaTheme="minorEastAsia"/>
        </w:rPr>
        <w:t xml:space="preserve">Som kan omskrives til </w:t>
      </w:r>
    </w:p>
    <w:p w14:paraId="69DA1D77" w14:textId="77777777" w:rsidR="00E77FC0" w:rsidRPr="00BF7B97" w:rsidRDefault="00E77FC0" w:rsidP="00E77FC0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+h</m:t>
                  </m:r>
                </m:e>
              </m:d>
              <m:r>
                <w:rPr>
                  <w:rFonts w:ascii="Cambria Math" w:hAnsi="Cambria Math"/>
                </w:rPr>
                <m:t>-A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≤f(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+h)</m:t>
          </m:r>
        </m:oMath>
      </m:oMathPara>
    </w:p>
    <w:p w14:paraId="33FBF3DE" w14:textId="77777777" w:rsidR="00BF7B97" w:rsidRDefault="00BF7B97" w:rsidP="00E77FC0">
      <w:pPr>
        <w:jc w:val="center"/>
        <w:rPr>
          <w:rFonts w:eastAsiaTheme="minorEastAsia"/>
        </w:rPr>
      </w:pPr>
    </w:p>
    <w:p w14:paraId="6FA93FC9" w14:textId="46E8E8E1" w:rsidR="00E77FC0" w:rsidRDefault="00ED6958" w:rsidP="00E77FC0">
      <w:pPr>
        <w:rPr>
          <w:rFonts w:eastAsiaTheme="minorEastAsia"/>
        </w:rPr>
      </w:pPr>
      <w:r>
        <w:rPr>
          <w:rFonts w:eastAsiaTheme="minorEastAsia"/>
        </w:rPr>
        <w:t xml:space="preserve">En </w:t>
      </w:r>
      <w:r w:rsidR="00657C69">
        <w:rPr>
          <w:rFonts w:eastAsiaTheme="minorEastAsia"/>
        </w:rPr>
        <w:t>lignende vurdering kan også laves</w:t>
      </w:r>
      <w:r w:rsidR="00787659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h&lt;0</m:t>
        </m:r>
      </m:oMath>
      <w:r w:rsidR="006D6059">
        <w:rPr>
          <w:rFonts w:eastAsiaTheme="minorEastAsia"/>
        </w:rPr>
        <w:t>.</w:t>
      </w:r>
    </w:p>
    <w:p w14:paraId="4B00EEE4" w14:textId="77777777" w:rsidR="00E77FC0" w:rsidRDefault="00E77FC0" w:rsidP="00E77FC0">
      <w:pPr>
        <w:rPr>
          <w:rFonts w:eastAsiaTheme="minorEastAsia"/>
          <w:bCs/>
        </w:rPr>
      </w:pPr>
      <w:r>
        <w:rPr>
          <w:rFonts w:eastAsiaTheme="minorEastAsia"/>
        </w:rPr>
        <w:lastRenderedPageBreak/>
        <w:t xml:space="preserve">Idet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er kontinuert har vi at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bCs/>
                  </w:rPr>
                </m:ctrlPr>
              </m:e>
              <m:lim>
                <m:r>
                  <w:rPr>
                    <w:rFonts w:ascii="Cambria Math" w:hAnsi="Cambria Math"/>
                  </w:rPr>
                  <m:t>h→0</m:t>
                </m:r>
                <m:ctrlPr>
                  <w:rPr>
                    <w:rFonts w:ascii="Cambria Math" w:hAnsi="Cambria Math"/>
                    <w:bCs/>
                  </w:rPr>
                </m:ctrlPr>
              </m:lim>
            </m:limLow>
          </m:fName>
          <m:e>
            <m:r>
              <w:rPr>
                <w:rFonts w:ascii="Cambria Math" w:hAnsi="Cambria Math"/>
              </w:rPr>
              <m:t>f(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+h)</m:t>
            </m:r>
          </m:e>
        </m:func>
        <m:r>
          <w:rPr>
            <w:rFonts w:ascii="Cambria Math" w:hAnsi="Cambria Math"/>
          </w:rPr>
          <m:t>=f(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  <w:bCs/>
        </w:rPr>
        <w:t xml:space="preserve"> hvilket medfører at</w:t>
      </w:r>
    </w:p>
    <w:p w14:paraId="6C1D3159" w14:textId="77777777" w:rsidR="00907377" w:rsidRDefault="00907377" w:rsidP="00E77FC0">
      <w:pPr>
        <w:rPr>
          <w:rFonts w:eastAsiaTheme="minorEastAsia"/>
        </w:rPr>
      </w:pPr>
    </w:p>
    <w:p w14:paraId="1AD688B6" w14:textId="77777777" w:rsidR="00E77FC0" w:rsidRDefault="005F6623" w:rsidP="00E77FC0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bCs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347644B" w14:textId="77777777" w:rsidR="00E77FC0" w:rsidRDefault="00E77FC0" w:rsidP="00E77FC0">
      <w:pPr>
        <w:rPr>
          <w:rFonts w:eastAsiaTheme="minorEastAsia"/>
        </w:rPr>
      </w:pPr>
    </w:p>
    <w:p w14:paraId="54DF513C" w14:textId="77777777" w:rsidR="00E77FC0" w:rsidRDefault="00E77FC0" w:rsidP="00E77FC0">
      <w:pPr>
        <w:rPr>
          <w:rFonts w:eastAsiaTheme="minorEastAsia"/>
        </w:rPr>
      </w:pPr>
      <w:r>
        <w:rPr>
          <w:rFonts w:eastAsiaTheme="minorEastAsia"/>
        </w:rPr>
        <w:t xml:space="preserve">Dermed har vi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og idet dette gælder for alle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-værdier har vi generelt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  <w:r>
        <w:rPr>
          <w:rFonts w:eastAsiaTheme="minorEastAsia"/>
        </w:rPr>
        <w:t>.</w:t>
      </w:r>
    </w:p>
    <w:p w14:paraId="163C4949" w14:textId="77777777" w:rsidR="00E77FC0" w:rsidRDefault="00E77FC0" w:rsidP="00E77FC0">
      <w:pPr>
        <w:rPr>
          <w:rFonts w:eastAsiaTheme="minorEastAsia"/>
        </w:rPr>
      </w:pPr>
    </w:p>
    <w:p w14:paraId="21D42ADF" w14:textId="77777777" w:rsidR="00E77FC0" w:rsidRDefault="00E77FC0" w:rsidP="00E77FC0">
      <w:pPr>
        <w:rPr>
          <w:rFonts w:eastAsiaTheme="minorEastAsia"/>
        </w:rPr>
      </w:pPr>
      <w:r>
        <w:rPr>
          <w:rFonts w:eastAsiaTheme="minorEastAsia"/>
        </w:rPr>
        <w:t xml:space="preserve">Vi har nu vist at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en stamfunktion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og fra definitionen af </w:t>
      </w:r>
      <m:oMath>
        <m:r>
          <w:rPr>
            <w:rFonts w:ascii="Cambria Math" w:eastAsiaTheme="minorEastAsia" w:hAnsi="Cambria Math"/>
          </w:rPr>
          <m:t>A(x)</m:t>
        </m:r>
      </m:oMath>
      <w:r>
        <w:rPr>
          <w:rFonts w:eastAsiaTheme="minorEastAsia"/>
        </w:rPr>
        <w:t xml:space="preserve"> som arealfunktion har vi 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d</m:t>
              </m:r>
              <m:r>
                <w:rPr>
                  <w:rFonts w:ascii="Cambria Math" w:eastAsiaTheme="minorEastAsia" w:hAnsi="Cambria Math"/>
                </w:rPr>
                <m:t>x=A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/>
                </w:rPr>
                <m:t>-A(a)</m:t>
              </m:r>
            </m:e>
          </m:nary>
        </m:oMath>
      </m:oMathPara>
    </w:p>
    <w:p w14:paraId="637D6D13" w14:textId="77777777" w:rsidR="00E77FC0" w:rsidRDefault="00E77FC0" w:rsidP="00E77FC0">
      <w:pPr>
        <w:jc w:val="center"/>
      </w:pPr>
    </w:p>
    <w:p w14:paraId="5DCE575B" w14:textId="77777777" w:rsidR="00E77FC0" w:rsidRPr="0008575D" w:rsidRDefault="00E77FC0" w:rsidP="00E77FC0">
      <w:r>
        <w:t xml:space="preserve">Vi vil til slut vise at dette resultat gælder selvom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udskiftes med en anden stamfunktion. </w:t>
      </w:r>
      <w:r>
        <w:rPr>
          <w:rFonts w:eastAsiaTheme="minorEastAsia"/>
        </w:rPr>
        <w:br/>
        <w:t xml:space="preserve">Lad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være en stamfunktion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. Vi har så fra monotonisætningen at der findes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således at </w:t>
      </w:r>
      <w:r>
        <w:rPr>
          <w:rFonts w:eastAsiaTheme="minorEastAsia"/>
        </w:rPr>
        <w:br/>
      </w:r>
      <w:r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+k</m:t>
          </m:r>
        </m:oMath>
      </m:oMathPara>
    </w:p>
    <w:p w14:paraId="4FFA15A6" w14:textId="77777777" w:rsidR="00E77FC0" w:rsidRDefault="00E77FC0" w:rsidP="00E77FC0">
      <w:pPr>
        <w:rPr>
          <w:b/>
          <w:bCs/>
        </w:rPr>
      </w:pPr>
    </w:p>
    <w:p w14:paraId="481D681B" w14:textId="77777777" w:rsidR="00E77FC0" w:rsidRDefault="00E77FC0" w:rsidP="00E77FC0">
      <w:r>
        <w:t xml:space="preserve">Dermed får vi at </w:t>
      </w:r>
    </w:p>
    <w:p w14:paraId="2B2FB5BE" w14:textId="77777777" w:rsidR="00E77FC0" w:rsidRPr="00E9100F" w:rsidRDefault="00E77FC0" w:rsidP="00E77FC0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-A(a)</m:t>
          </m:r>
        </m:oMath>
      </m:oMathPara>
    </w:p>
    <w:p w14:paraId="779095D9" w14:textId="5407422A" w:rsidR="001339AE" w:rsidRDefault="001339AE" w:rsidP="008D2CF0"/>
    <w:p w14:paraId="7C5E13E3" w14:textId="4BD2B514" w:rsidR="00D47D2B" w:rsidRDefault="00C72A07" w:rsidP="008D2CF0">
      <w:r>
        <w:t>som giver</w:t>
      </w:r>
    </w:p>
    <w:p w14:paraId="6EF41A24" w14:textId="739C76D7" w:rsidR="00C72A07" w:rsidRPr="001339AE" w:rsidRDefault="005F6623" w:rsidP="008D2CF0"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d</m:t>
              </m:r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F</m:t>
              </m:r>
              <m: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a</m:t>
              </m:r>
              <m:r>
                <w:rPr>
                  <w:rFonts w:ascii="Cambria Math" w:eastAsiaTheme="minorEastAsia" w:hAnsi="Cambria Math"/>
                </w:rPr>
                <m:t>)</m:t>
              </m:r>
            </m:e>
          </m:nary>
        </m:oMath>
      </m:oMathPara>
    </w:p>
    <w:sectPr w:rsidR="00C72A07" w:rsidRPr="001339AE" w:rsidSect="00901529">
      <w:footerReference w:type="default" r:id="rId12"/>
      <w:headerReference w:type="first" r:id="rId13"/>
      <w:foot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0FD5" w14:textId="77777777" w:rsidR="005546B4" w:rsidRDefault="005546B4" w:rsidP="004E46D6">
      <w:r>
        <w:separator/>
      </w:r>
    </w:p>
  </w:endnote>
  <w:endnote w:type="continuationSeparator" w:id="0">
    <w:p w14:paraId="561AD787" w14:textId="77777777" w:rsidR="005546B4" w:rsidRDefault="005546B4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EndPr/>
    <w:sdtContent>
      <w:p w14:paraId="5780798E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32BF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7A2C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B70F" w14:textId="77777777" w:rsidR="005546B4" w:rsidRDefault="005546B4" w:rsidP="004E46D6">
      <w:r>
        <w:separator/>
      </w:r>
    </w:p>
  </w:footnote>
  <w:footnote w:type="continuationSeparator" w:id="0">
    <w:p w14:paraId="75751632" w14:textId="77777777" w:rsidR="005546B4" w:rsidRDefault="005546B4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FC21" w14:textId="47467990" w:rsidR="00901529" w:rsidRDefault="00901529">
    <w:pPr>
      <w:pStyle w:val="Sidehoved"/>
    </w:pPr>
    <w:r>
      <w:t>KN</w:t>
    </w:r>
    <w:r>
      <w:ptab w:relativeTo="margin" w:alignment="center" w:leader="none"/>
    </w:r>
    <w:r w:rsidR="00F35C34">
      <w:t>3</w:t>
    </w:r>
    <w:r w:rsidR="005F6623">
      <w:t>k</w:t>
    </w:r>
    <w:r w:rsidR="00F35C34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5F6623">
      <w:rPr>
        <w:noProof/>
      </w:rPr>
      <w:t>23.09.2024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38C"/>
    <w:multiLevelType w:val="multilevel"/>
    <w:tmpl w:val="F1A04D0A"/>
    <w:numStyleLink w:val="Eksempelliste"/>
  </w:abstractNum>
  <w:abstractNum w:abstractNumId="7" w15:restartNumberingAfterBreak="0">
    <w:nsid w:val="43CE066C"/>
    <w:multiLevelType w:val="multilevel"/>
    <w:tmpl w:val="F1A04D0A"/>
    <w:numStyleLink w:val="Eksempelliste"/>
  </w:abstractNum>
  <w:abstractNum w:abstractNumId="8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972393"/>
    <w:multiLevelType w:val="multilevel"/>
    <w:tmpl w:val="F1A04D0A"/>
    <w:numStyleLink w:val="Eksempelliste"/>
  </w:abstractNum>
  <w:abstractNum w:abstractNumId="17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21461"/>
    <w:multiLevelType w:val="multilevel"/>
    <w:tmpl w:val="F1A04D0A"/>
    <w:numStyleLink w:val="Eksempelliste"/>
  </w:abstractNum>
  <w:abstractNum w:abstractNumId="20" w15:restartNumberingAfterBreak="0">
    <w:nsid w:val="67057C0A"/>
    <w:multiLevelType w:val="multilevel"/>
    <w:tmpl w:val="F1A04D0A"/>
    <w:numStyleLink w:val="Eksempelliste"/>
  </w:abstractNum>
  <w:abstractNum w:abstractNumId="21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C542C"/>
    <w:multiLevelType w:val="multilevel"/>
    <w:tmpl w:val="F1A04D0A"/>
    <w:numStyleLink w:val="Eksempelliste"/>
  </w:abstractNum>
  <w:abstractNum w:abstractNumId="24" w15:restartNumberingAfterBreak="0">
    <w:nsid w:val="7FC3217A"/>
    <w:multiLevelType w:val="multilevel"/>
    <w:tmpl w:val="F1A04D0A"/>
    <w:numStyleLink w:val="Eksempelliste"/>
  </w:abstractNum>
  <w:abstractNum w:abstractNumId="25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4635">
    <w:abstractNumId w:val="25"/>
  </w:num>
  <w:num w:numId="2" w16cid:durableId="1308701832">
    <w:abstractNumId w:val="4"/>
  </w:num>
  <w:num w:numId="3" w16cid:durableId="761222037">
    <w:abstractNumId w:val="10"/>
  </w:num>
  <w:num w:numId="4" w16cid:durableId="471364862">
    <w:abstractNumId w:val="23"/>
  </w:num>
  <w:num w:numId="5" w16cid:durableId="1703553798">
    <w:abstractNumId w:val="18"/>
  </w:num>
  <w:num w:numId="6" w16cid:durableId="675546129">
    <w:abstractNumId w:val="22"/>
  </w:num>
  <w:num w:numId="7" w16cid:durableId="1666057431">
    <w:abstractNumId w:val="14"/>
  </w:num>
  <w:num w:numId="8" w16cid:durableId="1982150706">
    <w:abstractNumId w:val="3"/>
  </w:num>
  <w:num w:numId="9" w16cid:durableId="1410884753">
    <w:abstractNumId w:val="5"/>
  </w:num>
  <w:num w:numId="10" w16cid:durableId="1987467244">
    <w:abstractNumId w:val="2"/>
  </w:num>
  <w:num w:numId="11" w16cid:durableId="2142993489">
    <w:abstractNumId w:val="15"/>
  </w:num>
  <w:num w:numId="12" w16cid:durableId="999040233">
    <w:abstractNumId w:val="16"/>
  </w:num>
  <w:num w:numId="13" w16cid:durableId="1808352027">
    <w:abstractNumId w:val="0"/>
  </w:num>
  <w:num w:numId="14" w16cid:durableId="2014642959">
    <w:abstractNumId w:val="6"/>
  </w:num>
  <w:num w:numId="15" w16cid:durableId="1233390867">
    <w:abstractNumId w:val="13"/>
  </w:num>
  <w:num w:numId="16" w16cid:durableId="2041203055">
    <w:abstractNumId w:val="19"/>
  </w:num>
  <w:num w:numId="17" w16cid:durableId="173308566">
    <w:abstractNumId w:val="24"/>
  </w:num>
  <w:num w:numId="18" w16cid:durableId="1513646800">
    <w:abstractNumId w:val="12"/>
  </w:num>
  <w:num w:numId="19" w16cid:durableId="1991515555">
    <w:abstractNumId w:val="8"/>
  </w:num>
  <w:num w:numId="20" w16cid:durableId="1619263906">
    <w:abstractNumId w:val="20"/>
  </w:num>
  <w:num w:numId="21" w16cid:durableId="2011563486">
    <w:abstractNumId w:val="1"/>
  </w:num>
  <w:num w:numId="22" w16cid:durableId="1795439809">
    <w:abstractNumId w:val="11"/>
  </w:num>
  <w:num w:numId="23" w16cid:durableId="1498109969">
    <w:abstractNumId w:val="7"/>
  </w:num>
  <w:num w:numId="24" w16cid:durableId="1827093207">
    <w:abstractNumId w:val="17"/>
  </w:num>
  <w:num w:numId="25" w16cid:durableId="1877547638">
    <w:abstractNumId w:val="9"/>
  </w:num>
  <w:num w:numId="26" w16cid:durableId="2123769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F"/>
    <w:rsid w:val="00030758"/>
    <w:rsid w:val="00071E02"/>
    <w:rsid w:val="00086F4A"/>
    <w:rsid w:val="0009012D"/>
    <w:rsid w:val="0011220C"/>
    <w:rsid w:val="001339AE"/>
    <w:rsid w:val="0017516D"/>
    <w:rsid w:val="001B6BC0"/>
    <w:rsid w:val="002946B8"/>
    <w:rsid w:val="002B20A9"/>
    <w:rsid w:val="002E4D9E"/>
    <w:rsid w:val="002E5091"/>
    <w:rsid w:val="00381B8F"/>
    <w:rsid w:val="00383384"/>
    <w:rsid w:val="003864C9"/>
    <w:rsid w:val="003B31B1"/>
    <w:rsid w:val="003D677A"/>
    <w:rsid w:val="003F66E1"/>
    <w:rsid w:val="00414DD5"/>
    <w:rsid w:val="00415E86"/>
    <w:rsid w:val="00477F14"/>
    <w:rsid w:val="004862C1"/>
    <w:rsid w:val="004B19FE"/>
    <w:rsid w:val="004C5C3D"/>
    <w:rsid w:val="004E46D6"/>
    <w:rsid w:val="00501CC1"/>
    <w:rsid w:val="005053EF"/>
    <w:rsid w:val="005546B4"/>
    <w:rsid w:val="005C050B"/>
    <w:rsid w:val="005E3C10"/>
    <w:rsid w:val="005F6623"/>
    <w:rsid w:val="00657C69"/>
    <w:rsid w:val="006958A2"/>
    <w:rsid w:val="006D194E"/>
    <w:rsid w:val="006D6059"/>
    <w:rsid w:val="006E4EA8"/>
    <w:rsid w:val="0070703C"/>
    <w:rsid w:val="00785FC9"/>
    <w:rsid w:val="00787659"/>
    <w:rsid w:val="00797E13"/>
    <w:rsid w:val="007C1838"/>
    <w:rsid w:val="00802BED"/>
    <w:rsid w:val="0085668C"/>
    <w:rsid w:val="008C4D24"/>
    <w:rsid w:val="008D2CF0"/>
    <w:rsid w:val="008E5304"/>
    <w:rsid w:val="00901529"/>
    <w:rsid w:val="00907377"/>
    <w:rsid w:val="00931745"/>
    <w:rsid w:val="009331CA"/>
    <w:rsid w:val="009A569E"/>
    <w:rsid w:val="009C0DF7"/>
    <w:rsid w:val="009E36E8"/>
    <w:rsid w:val="00A2202A"/>
    <w:rsid w:val="00AE6B29"/>
    <w:rsid w:val="00B66CC9"/>
    <w:rsid w:val="00B95575"/>
    <w:rsid w:val="00BC73F8"/>
    <w:rsid w:val="00BF7B97"/>
    <w:rsid w:val="00C1106E"/>
    <w:rsid w:val="00C3295B"/>
    <w:rsid w:val="00C72A07"/>
    <w:rsid w:val="00C731DF"/>
    <w:rsid w:val="00C86B04"/>
    <w:rsid w:val="00D1343F"/>
    <w:rsid w:val="00D140D6"/>
    <w:rsid w:val="00D47D2B"/>
    <w:rsid w:val="00D51536"/>
    <w:rsid w:val="00D75845"/>
    <w:rsid w:val="00D775F1"/>
    <w:rsid w:val="00D910F3"/>
    <w:rsid w:val="00DA6C4A"/>
    <w:rsid w:val="00DC6359"/>
    <w:rsid w:val="00DD75ED"/>
    <w:rsid w:val="00DE153C"/>
    <w:rsid w:val="00DF2863"/>
    <w:rsid w:val="00E307BC"/>
    <w:rsid w:val="00E75DBE"/>
    <w:rsid w:val="00E77FC0"/>
    <w:rsid w:val="00EB708C"/>
    <w:rsid w:val="00ED6958"/>
    <w:rsid w:val="00EF28DD"/>
    <w:rsid w:val="00EF45BF"/>
    <w:rsid w:val="00EF5635"/>
    <w:rsid w:val="00F0003F"/>
    <w:rsid w:val="00F00E16"/>
    <w:rsid w:val="00F276D8"/>
    <w:rsid w:val="00F35C34"/>
    <w:rsid w:val="00F774CE"/>
    <w:rsid w:val="00FB0577"/>
    <w:rsid w:val="00FB1AD1"/>
    <w:rsid w:val="00FB6F45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AD92C83E-4A4C-4D48-90DC-C61E5772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45"/>
    <w:pPr>
      <w:jc w:val="left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F45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4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4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4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4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45BF"/>
    <w:rPr>
      <w:rFonts w:eastAsiaTheme="majorEastAsia" w:cstheme="majorBidi"/>
      <w:color w:val="365F9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45B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45B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45B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45B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rsid w:val="00EF45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45B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Kraftigfremhvning">
    <w:name w:val="Intense Emphasis"/>
    <w:basedOn w:val="Standardskrifttypeiafsnit"/>
    <w:uiPriority w:val="21"/>
    <w:rsid w:val="00EF45BF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EF45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45BF"/>
    <w:rPr>
      <w:i/>
      <w:iCs/>
      <w:color w:val="365F91" w:themeColor="accent1" w:themeShade="BF"/>
      <w:kern w:val="0"/>
      <w:sz w:val="24"/>
      <w14:ligatures w14:val="none"/>
    </w:rPr>
  </w:style>
  <w:style w:type="character" w:styleId="Kraftighenvisning">
    <w:name w:val="Intense Reference"/>
    <w:basedOn w:val="Standardskrifttypeiafsnit"/>
    <w:uiPriority w:val="32"/>
    <w:rsid w:val="00EF45BF"/>
    <w:rPr>
      <w:b/>
      <w:bCs/>
      <w:smallCaps/>
      <w:color w:val="365F9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F7B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619DC7-31D3-4590-8A78-6A329119F728}">
  <ds:schemaRefs>
    <ds:schemaRef ds:uri="http://schemas.microsoft.com/office/2006/metadata/properties"/>
    <ds:schemaRef ds:uri="http://schemas.microsoft.com/office/infopath/2007/PartnerControls"/>
    <ds:schemaRef ds:uri="7db01d4c-808e-44be-8069-5613deb5d02c"/>
    <ds:schemaRef ds:uri="b9acc351-cc08-45e6-9569-7e3753ead7ef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EC83AB0B-4D00-4024-8565-F412DA857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6922-78E1-4C63-9BFB-BDE8EA92A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223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30</cp:revision>
  <dcterms:created xsi:type="dcterms:W3CDTF">2023-10-10T13:41:00Z</dcterms:created>
  <dcterms:modified xsi:type="dcterms:W3CDTF">2025-10-03T06:23:00Z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