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E4" w:rsidRPr="000E1EE8" w:rsidRDefault="00090DE4" w:rsidP="00090DE4">
      <w:pPr>
        <w:pStyle w:val="NormalWeb"/>
        <w:spacing w:before="0" w:beforeAutospacing="0" w:after="300" w:afterAutospacing="0"/>
        <w:rPr>
          <w:rStyle w:val="Strk"/>
          <w:rFonts w:asciiTheme="minorHAnsi" w:hAnsiTheme="minorHAnsi"/>
          <w:color w:val="000000"/>
          <w:sz w:val="28"/>
          <w:szCs w:val="28"/>
        </w:rPr>
      </w:pPr>
      <w:r w:rsidRPr="000E1EE8">
        <w:rPr>
          <w:rStyle w:val="Strk"/>
          <w:rFonts w:asciiTheme="minorHAnsi" w:hAnsiTheme="minorHAnsi"/>
          <w:color w:val="000000"/>
          <w:sz w:val="28"/>
          <w:szCs w:val="28"/>
        </w:rPr>
        <w:t>Litterær postmodernisme</w:t>
      </w:r>
    </w:p>
    <w:p w:rsidR="00090DE4" w:rsidRPr="000E1EE8" w:rsidRDefault="00090DE4" w:rsidP="00090DE4">
      <w:pPr>
        <w:pStyle w:val="NormalWeb"/>
        <w:spacing w:before="0" w:beforeAutospacing="0" w:after="300" w:afterAutospacing="0"/>
        <w:rPr>
          <w:rStyle w:val="Strk"/>
          <w:rFonts w:asciiTheme="minorHAnsi" w:hAnsiTheme="minorHAnsi"/>
          <w:b w:val="0"/>
          <w:i/>
          <w:color w:val="000000"/>
          <w:sz w:val="22"/>
          <w:szCs w:val="22"/>
        </w:rPr>
      </w:pPr>
      <w:r w:rsidRPr="000E1EE8">
        <w:rPr>
          <w:rStyle w:val="Strk"/>
          <w:rFonts w:asciiTheme="minorHAnsi" w:hAnsiTheme="minorHAnsi"/>
          <w:b w:val="0"/>
          <w:i/>
          <w:color w:val="000000"/>
          <w:sz w:val="22"/>
          <w:szCs w:val="22"/>
        </w:rPr>
        <w:t>Fra Litteraturportalen: Minimalisme og grotesker, genrehybrider og fiktionseksperimenter 1989-20</w:t>
      </w:r>
      <w:r w:rsidR="00DD0797" w:rsidRPr="000E1EE8">
        <w:rPr>
          <w:rStyle w:val="Strk"/>
          <w:rFonts w:asciiTheme="minorHAnsi" w:hAnsiTheme="minorHAnsi"/>
          <w:b w:val="0"/>
          <w:i/>
          <w:color w:val="000000"/>
          <w:sz w:val="22"/>
          <w:szCs w:val="22"/>
        </w:rPr>
        <w:t>10</w:t>
      </w:r>
    </w:p>
    <w:p w:rsidR="00090DE4" w:rsidRPr="000E1EE8" w:rsidRDefault="00090DE4" w:rsidP="00090DE4">
      <w:pPr>
        <w:pStyle w:val="NormalWeb"/>
        <w:spacing w:before="0" w:beforeAutospacing="0" w:after="300" w:afterAutospacing="0"/>
        <w:rPr>
          <w:rFonts w:asciiTheme="minorHAnsi" w:hAnsiTheme="minorHAnsi"/>
          <w:color w:val="000000"/>
        </w:rPr>
      </w:pPr>
      <w:r w:rsidRPr="000E1EE8">
        <w:rPr>
          <w:rStyle w:val="Strk"/>
          <w:rFonts w:asciiTheme="minorHAnsi" w:hAnsiTheme="minorHAnsi"/>
          <w:color w:val="000000"/>
        </w:rPr>
        <w:t>Postmodernitet og postmodernisme</w:t>
      </w:r>
      <w:r w:rsidRPr="000E1EE8">
        <w:rPr>
          <w:rFonts w:asciiTheme="minorHAnsi" w:hAnsiTheme="minorHAnsi"/>
          <w:b/>
          <w:bCs/>
          <w:color w:val="000000"/>
        </w:rPr>
        <w:br/>
      </w:r>
      <w:r w:rsidRPr="000E1EE8">
        <w:rPr>
          <w:rFonts w:asciiTheme="minorHAnsi" w:hAnsiTheme="minorHAnsi"/>
          <w:color w:val="000000"/>
        </w:rPr>
        <w:t xml:space="preserve">Ordet senmodernitet bruges ofte synonymt med postmodernitet. Betegnelsen bliver tit brugt om de seneste par årtiers individualisering, </w:t>
      </w:r>
      <w:proofErr w:type="spellStart"/>
      <w:r w:rsidRPr="000E1EE8">
        <w:rPr>
          <w:rFonts w:asciiTheme="minorHAnsi" w:hAnsiTheme="minorHAnsi"/>
          <w:color w:val="000000"/>
        </w:rPr>
        <w:t>aftraditionalisering</w:t>
      </w:r>
      <w:proofErr w:type="spellEnd"/>
      <w:r w:rsidRPr="000E1EE8">
        <w:rPr>
          <w:rFonts w:asciiTheme="minorHAnsi" w:hAnsiTheme="minorHAnsi"/>
          <w:color w:val="000000"/>
        </w:rPr>
        <w:t xml:space="preserve"> og globalisering. Det senmoderne samfund er præget af løse sociale relationer, og af at traditionelle værdier og ritualer har mistet betydning. Den franske filosof Jean-François Lyotard kalder værditabet i postmoderniteten for ”de store fortællingers sammenbrud” og hentyder til, at f.eks. marxismen, liberalismen og nationalismen ikke længere er plausible tilværelsesforklaringer. I den postmoderne, globaliserede verden har alle små fortællinger betydning og er lige gyldige.</w:t>
      </w:r>
    </w:p>
    <w:p w:rsidR="00090DE4" w:rsidRPr="000E1EE8" w:rsidRDefault="00090DE4" w:rsidP="00090DE4">
      <w:pPr>
        <w:pStyle w:val="NormalWeb"/>
        <w:spacing w:before="0" w:beforeAutospacing="0"/>
        <w:rPr>
          <w:rFonts w:asciiTheme="minorHAnsi" w:hAnsiTheme="minorHAnsi"/>
          <w:color w:val="000000"/>
        </w:rPr>
      </w:pPr>
      <w:r w:rsidRPr="000E1EE8">
        <w:rPr>
          <w:rStyle w:val="Strk"/>
          <w:rFonts w:asciiTheme="minorHAnsi" w:hAnsiTheme="minorHAnsi"/>
          <w:color w:val="000000"/>
        </w:rPr>
        <w:t>Litterære eksperimenter</w:t>
      </w:r>
      <w:r w:rsidRPr="000E1EE8">
        <w:rPr>
          <w:rFonts w:asciiTheme="minorHAnsi" w:hAnsiTheme="minorHAnsi"/>
          <w:color w:val="000000"/>
        </w:rPr>
        <w:br/>
        <w:t>90’ernes postmodernistiske litteratur er kendetegnet ved en række forskellige litterære eksperimenter. Det drejer sig om en række litterære kortformer som punktroman og kortprosa, men også nye genrer som et eksperimenterende drama, en minimalistisk skrivestil og en ny grotesk realisme. Et hovedværk i tiden er Solvej Balles fire beretninger, </w:t>
      </w:r>
      <w:r w:rsidRPr="000E1EE8">
        <w:rPr>
          <w:rStyle w:val="Fremhv"/>
          <w:rFonts w:asciiTheme="minorHAnsi" w:hAnsiTheme="minorHAnsi"/>
          <w:color w:val="000000"/>
        </w:rPr>
        <w:t>Ifølge loven</w:t>
      </w:r>
      <w:r w:rsidRPr="000E1EE8">
        <w:rPr>
          <w:rFonts w:asciiTheme="minorHAnsi" w:hAnsiTheme="minorHAnsi"/>
          <w:color w:val="000000"/>
        </w:rPr>
        <w:t> (1993), der er et postmoderne eksempel på eksistentiel, filosofisk litteratur.</w:t>
      </w:r>
    </w:p>
    <w:p w:rsidR="00090DE4" w:rsidRPr="000E1EE8" w:rsidRDefault="00090DE4" w:rsidP="00090DE4">
      <w:pPr>
        <w:spacing w:before="100" w:beforeAutospacing="1" w:after="300"/>
        <w:rPr>
          <w:rFonts w:eastAsia="Times New Roman" w:cs="Times New Roman"/>
          <w:color w:val="000000"/>
          <w:lang w:eastAsia="da-DK"/>
        </w:rPr>
      </w:pPr>
      <w:r w:rsidRPr="000E1EE8">
        <w:rPr>
          <w:rFonts w:eastAsia="Times New Roman" w:cs="Times New Roman"/>
          <w:b/>
          <w:bCs/>
          <w:color w:val="000000"/>
          <w:lang w:eastAsia="da-DK"/>
        </w:rPr>
        <w:t>De store fortællingers død</w:t>
      </w:r>
      <w:r w:rsidRPr="000E1EE8">
        <w:rPr>
          <w:rFonts w:eastAsia="Times New Roman" w:cs="Times New Roman"/>
          <w:b/>
          <w:bCs/>
          <w:color w:val="000000"/>
          <w:lang w:eastAsia="da-DK"/>
        </w:rPr>
        <w:br/>
      </w:r>
      <w:r w:rsidRPr="000E1EE8">
        <w:rPr>
          <w:rFonts w:eastAsia="Times New Roman" w:cs="Times New Roman"/>
          <w:color w:val="000000"/>
          <w:lang w:eastAsia="da-DK"/>
        </w:rPr>
        <w:t>I en litterær sammenhæng betegner postmodernisme en særlig type litterære fortolkninger af livet i postmoderniteten. Postmodernisme betyder egentlig ”eftermodernisme” og er et begreb, der hører til i senmoderniteten. Filosoffer som Jean Baudrillard (1929-2007) og Jean-Francois Lyotard (1924-1998) har leveret postmodernismens teoretiske fundament. Den er kendetegnet ved et sammenbrud af værdier, og forfattere skriver derfor på bevidstheden om, at ”de store fortællinger” er døde, og at forestillingen om mening og sammenhæng er en illusion. I postmodernismen er der en anderledes distanceret, grotesk og ironisk holdning og en accept af tilværelsesvilkårene, end der var i modernismen.</w:t>
      </w:r>
    </w:p>
    <w:p w:rsidR="00090DE4" w:rsidRPr="000E1EE8" w:rsidRDefault="00090DE4" w:rsidP="00090DE4">
      <w:pPr>
        <w:spacing w:after="300"/>
        <w:rPr>
          <w:rFonts w:eastAsia="Times New Roman" w:cs="Times New Roman"/>
          <w:color w:val="000000"/>
          <w:lang w:eastAsia="da-DK"/>
        </w:rPr>
      </w:pPr>
      <w:r w:rsidRPr="000E1EE8">
        <w:rPr>
          <w:rFonts w:eastAsia="Times New Roman" w:cs="Times New Roman"/>
          <w:b/>
          <w:bCs/>
          <w:color w:val="000000"/>
          <w:lang w:eastAsia="da-DK"/>
        </w:rPr>
        <w:t>Eklekticisme og pastiche</w:t>
      </w:r>
      <w:r w:rsidRPr="000E1EE8">
        <w:rPr>
          <w:rFonts w:eastAsia="Times New Roman" w:cs="Times New Roman"/>
          <w:b/>
          <w:bCs/>
          <w:color w:val="000000"/>
          <w:lang w:eastAsia="da-DK"/>
        </w:rPr>
        <w:br/>
      </w:r>
      <w:r w:rsidRPr="000E1EE8">
        <w:rPr>
          <w:rFonts w:eastAsia="Times New Roman" w:cs="Times New Roman"/>
          <w:color w:val="000000"/>
          <w:lang w:eastAsia="da-DK"/>
        </w:rPr>
        <w:t xml:space="preserve">Den postmodernistiske litteratur bryder med modernismens avantgardistiske ideal om, at kunsten skal være nyskabende og nedbryder grænsen imellem kunst og kitsch, populærkultur og finkultur. Derfor bliver skellet mellem fortid og nutid også uvæsentligt, og forskellige tiders stilelementer bliver genbrugt i parodier eller pasticher eller ved at sammenstykke allerede foreliggende tekster og udsagn i en collageagtig stil. Derfor er den ofte </w:t>
      </w:r>
      <w:proofErr w:type="spellStart"/>
      <w:r w:rsidRPr="000E1EE8">
        <w:rPr>
          <w:rFonts w:eastAsia="Times New Roman" w:cs="Times New Roman"/>
          <w:color w:val="000000"/>
          <w:lang w:eastAsia="da-DK"/>
        </w:rPr>
        <w:t>eklekticistisk</w:t>
      </w:r>
      <w:proofErr w:type="spellEnd"/>
      <w:r w:rsidRPr="000E1EE8">
        <w:rPr>
          <w:rFonts w:eastAsia="Times New Roman" w:cs="Times New Roman"/>
          <w:color w:val="000000"/>
          <w:lang w:eastAsia="da-DK"/>
        </w:rPr>
        <w:t xml:space="preserve"> og inddrager andre tekster og kunstformer, så den selv bliver collageagtig og flertydig. Alt bliver løsrevne betydninger, der viser væk fra en dybere mening. Den generelle holdning i disse tekster er ofte en manglende tro på fremtiden og subjektet. I Kirsten </w:t>
      </w:r>
      <w:proofErr w:type="spellStart"/>
      <w:r w:rsidRPr="000E1EE8">
        <w:rPr>
          <w:rFonts w:eastAsia="Times New Roman" w:cs="Times New Roman"/>
          <w:color w:val="000000"/>
          <w:lang w:eastAsia="da-DK"/>
        </w:rPr>
        <w:t>Hammanns</w:t>
      </w:r>
      <w:proofErr w:type="spellEnd"/>
      <w:r w:rsidRPr="000E1EE8">
        <w:rPr>
          <w:rFonts w:eastAsia="Times New Roman" w:cs="Times New Roman"/>
          <w:color w:val="000000"/>
          <w:lang w:eastAsia="da-DK"/>
        </w:rPr>
        <w:t xml:space="preserve"> (f. 1965) </w:t>
      </w:r>
      <w:r w:rsidRPr="000E1EE8">
        <w:rPr>
          <w:rFonts w:eastAsia="Times New Roman" w:cs="Times New Roman"/>
          <w:i/>
          <w:iCs/>
          <w:color w:val="000000"/>
          <w:lang w:eastAsia="da-DK"/>
        </w:rPr>
        <w:t xml:space="preserve">Vera </w:t>
      </w:r>
      <w:proofErr w:type="spellStart"/>
      <w:r w:rsidRPr="000E1EE8">
        <w:rPr>
          <w:rFonts w:eastAsia="Times New Roman" w:cs="Times New Roman"/>
          <w:i/>
          <w:iCs/>
          <w:color w:val="000000"/>
          <w:lang w:eastAsia="da-DK"/>
        </w:rPr>
        <w:t>Winkelvir</w:t>
      </w:r>
      <w:proofErr w:type="spellEnd"/>
      <w:r w:rsidRPr="000E1EE8">
        <w:rPr>
          <w:rFonts w:eastAsia="Times New Roman" w:cs="Times New Roman"/>
          <w:color w:val="000000"/>
          <w:lang w:eastAsia="da-DK"/>
        </w:rPr>
        <w:t xml:space="preserve"> fra 1993 møder læseren en kvinde uden fast identitet, som må </w:t>
      </w:r>
      <w:proofErr w:type="spellStart"/>
      <w:r w:rsidRPr="000E1EE8">
        <w:rPr>
          <w:rFonts w:eastAsia="Times New Roman" w:cs="Times New Roman"/>
          <w:color w:val="000000"/>
          <w:lang w:eastAsia="da-DK"/>
        </w:rPr>
        <w:t>nyskabes</w:t>
      </w:r>
      <w:proofErr w:type="spellEnd"/>
      <w:r w:rsidRPr="000E1EE8">
        <w:rPr>
          <w:rFonts w:eastAsia="Times New Roman" w:cs="Times New Roman"/>
          <w:color w:val="000000"/>
          <w:lang w:eastAsia="da-DK"/>
        </w:rPr>
        <w:t xml:space="preserve"> i hvert afsnit i bogen.</w:t>
      </w:r>
    </w:p>
    <w:p w:rsidR="00090DE4" w:rsidRPr="000E1EE8" w:rsidRDefault="00090DE4" w:rsidP="00090DE4">
      <w:pPr>
        <w:spacing w:after="100" w:afterAutospacing="1"/>
        <w:rPr>
          <w:rFonts w:eastAsia="Times New Roman" w:cs="Times New Roman"/>
          <w:color w:val="000000"/>
          <w:lang w:eastAsia="da-DK"/>
        </w:rPr>
      </w:pPr>
      <w:r w:rsidRPr="000E1EE8">
        <w:rPr>
          <w:rFonts w:eastAsia="Times New Roman" w:cs="Times New Roman"/>
          <w:b/>
          <w:bCs/>
          <w:color w:val="000000"/>
          <w:lang w:eastAsia="da-DK"/>
        </w:rPr>
        <w:t>Genrer og genrehybrider</w:t>
      </w:r>
      <w:r w:rsidRPr="000E1EE8">
        <w:rPr>
          <w:rFonts w:eastAsia="Times New Roman" w:cs="Times New Roman"/>
          <w:b/>
          <w:bCs/>
          <w:color w:val="000000"/>
          <w:lang w:eastAsia="da-DK"/>
        </w:rPr>
        <w:br/>
      </w:r>
      <w:r w:rsidRPr="000E1EE8">
        <w:rPr>
          <w:rFonts w:eastAsia="Times New Roman" w:cs="Times New Roman"/>
          <w:color w:val="000000"/>
          <w:lang w:eastAsia="da-DK"/>
        </w:rPr>
        <w:t xml:space="preserve">Vigtige genrer som punktromaner og kortprosa og den minimalistiske skrivestil er med til at vise, at virkeligheden ikke kan erkendes i sin helhed, men blot i en række punkter og felter. Den norske </w:t>
      </w:r>
      <w:r w:rsidRPr="000E1EE8">
        <w:rPr>
          <w:rFonts w:eastAsia="Times New Roman" w:cs="Times New Roman"/>
          <w:color w:val="000000"/>
          <w:lang w:eastAsia="da-DK"/>
        </w:rPr>
        <w:lastRenderedPageBreak/>
        <w:t>forfatter og essayist Jan Kjærstad (f. 1953) har indkredset dette syn på postmodernistisk litteratur i essayet </w:t>
      </w:r>
      <w:r w:rsidRPr="000E1EE8">
        <w:rPr>
          <w:rFonts w:eastAsia="Times New Roman" w:cs="Times New Roman"/>
          <w:i/>
          <w:iCs/>
          <w:color w:val="000000"/>
          <w:lang w:eastAsia="da-DK"/>
        </w:rPr>
        <w:t xml:space="preserve">Menneskets </w:t>
      </w:r>
      <w:proofErr w:type="gramStart"/>
      <w:r w:rsidRPr="000E1EE8">
        <w:rPr>
          <w:rFonts w:eastAsia="Times New Roman" w:cs="Times New Roman"/>
          <w:i/>
          <w:iCs/>
          <w:color w:val="000000"/>
          <w:lang w:eastAsia="da-DK"/>
        </w:rPr>
        <w:t>felt</w:t>
      </w:r>
      <w:r w:rsidRPr="000E1EE8">
        <w:rPr>
          <w:rFonts w:eastAsia="Times New Roman" w:cs="Times New Roman"/>
          <w:color w:val="000000"/>
          <w:lang w:eastAsia="da-DK"/>
        </w:rPr>
        <w:t>(</w:t>
      </w:r>
      <w:proofErr w:type="gramEnd"/>
      <w:r w:rsidRPr="000E1EE8">
        <w:rPr>
          <w:rFonts w:eastAsia="Times New Roman" w:cs="Times New Roman"/>
          <w:color w:val="000000"/>
          <w:lang w:eastAsia="da-DK"/>
        </w:rPr>
        <w:t>1997).</w:t>
      </w:r>
    </w:p>
    <w:p w:rsidR="00090DE4" w:rsidRPr="000E1EE8" w:rsidRDefault="00090DE4" w:rsidP="00090DE4">
      <w:pPr>
        <w:pStyle w:val="NormalWeb"/>
        <w:spacing w:after="300" w:afterAutospacing="0"/>
        <w:rPr>
          <w:rFonts w:asciiTheme="minorHAnsi" w:hAnsiTheme="minorHAnsi"/>
          <w:color w:val="000000"/>
        </w:rPr>
      </w:pPr>
      <w:r w:rsidRPr="000E1EE8">
        <w:rPr>
          <w:rStyle w:val="Strk"/>
          <w:rFonts w:asciiTheme="minorHAnsi" w:hAnsiTheme="minorHAnsi"/>
          <w:color w:val="000000"/>
        </w:rPr>
        <w:t>90’ernes kortprosa og genrehybrider</w:t>
      </w:r>
      <w:r w:rsidRPr="000E1EE8">
        <w:rPr>
          <w:rFonts w:asciiTheme="minorHAnsi" w:hAnsiTheme="minorHAnsi"/>
          <w:b/>
          <w:bCs/>
          <w:color w:val="000000"/>
        </w:rPr>
        <w:br/>
      </w:r>
      <w:r w:rsidRPr="000E1EE8">
        <w:rPr>
          <w:rFonts w:asciiTheme="minorHAnsi" w:hAnsiTheme="minorHAnsi"/>
          <w:color w:val="000000"/>
        </w:rPr>
        <w:t>Når forfatterne leger med grænserne imellem genrerne, opstår forskellige genrehybrider, der rummer træk fra flere genrer. Det ses ikke kun i punktromaner og andre minimalistiske værker, men også i kortprosaen. Kortprosa er en genrebetegnelse, der dækker over kortere prosatekster. Kortprosaen er mere komprimeret og koncentreret end en novelle. Mens novellen beskriver et kortere, enstrenget handlingsforløb koncentreret om en begivenhed, rummer kortprosaen ofte en fiksering på øjeblikket og detaljen. Kortprosaen vil blot vise i stedet for at fortælle og er ofte uafsluttet og gådefuld. Samtidig er kortprosatekster typisk meget formbevidste og bruger mange litterære virkemidler.</w:t>
      </w:r>
    </w:p>
    <w:p w:rsidR="00090DE4" w:rsidRPr="000E1EE8" w:rsidRDefault="00090DE4" w:rsidP="00090DE4">
      <w:pPr>
        <w:pStyle w:val="NormalWeb"/>
        <w:spacing w:before="0" w:beforeAutospacing="0" w:after="300" w:afterAutospacing="0"/>
        <w:rPr>
          <w:rFonts w:asciiTheme="minorHAnsi" w:hAnsiTheme="minorHAnsi"/>
          <w:color w:val="000000"/>
        </w:rPr>
      </w:pPr>
      <w:r w:rsidRPr="000E1EE8">
        <w:rPr>
          <w:rStyle w:val="Strk"/>
          <w:rFonts w:asciiTheme="minorHAnsi" w:hAnsiTheme="minorHAnsi"/>
          <w:color w:val="000000"/>
        </w:rPr>
        <w:t>Adolphsens små historier</w:t>
      </w:r>
      <w:r w:rsidRPr="000E1EE8">
        <w:rPr>
          <w:rFonts w:asciiTheme="minorHAnsi" w:hAnsiTheme="minorHAnsi"/>
          <w:b/>
          <w:bCs/>
          <w:color w:val="000000"/>
        </w:rPr>
        <w:br/>
      </w:r>
      <w:r w:rsidRPr="000E1EE8">
        <w:rPr>
          <w:rFonts w:asciiTheme="minorHAnsi" w:hAnsiTheme="minorHAnsi"/>
          <w:color w:val="000000"/>
        </w:rPr>
        <w:t>Et eksempel på kortprosa er Peter Adolphsens (f. 1972) </w:t>
      </w:r>
      <w:r w:rsidRPr="000E1EE8">
        <w:rPr>
          <w:rStyle w:val="Fremhv"/>
          <w:rFonts w:asciiTheme="minorHAnsi" w:hAnsiTheme="minorHAnsi"/>
          <w:color w:val="000000"/>
        </w:rPr>
        <w:t>Små historier</w:t>
      </w:r>
      <w:r w:rsidRPr="000E1EE8">
        <w:rPr>
          <w:rFonts w:asciiTheme="minorHAnsi" w:hAnsiTheme="minorHAnsi"/>
          <w:color w:val="000000"/>
        </w:rPr>
        <w:t> fra 1996, der i 2000 bliver efterfulgt af</w:t>
      </w:r>
      <w:r w:rsidR="00DD0797" w:rsidRPr="000E1EE8">
        <w:rPr>
          <w:rFonts w:asciiTheme="minorHAnsi" w:hAnsiTheme="minorHAnsi"/>
          <w:color w:val="000000"/>
        </w:rPr>
        <w:t xml:space="preserve"> </w:t>
      </w:r>
      <w:r w:rsidRPr="000E1EE8">
        <w:rPr>
          <w:rStyle w:val="Fremhv"/>
          <w:rFonts w:asciiTheme="minorHAnsi" w:hAnsiTheme="minorHAnsi"/>
          <w:color w:val="000000"/>
        </w:rPr>
        <w:t>Små historier 2</w:t>
      </w:r>
      <w:r w:rsidRPr="000E1EE8">
        <w:rPr>
          <w:rFonts w:asciiTheme="minorHAnsi" w:hAnsiTheme="minorHAnsi"/>
          <w:color w:val="000000"/>
        </w:rPr>
        <w:t>. Hans ”historier” er pudsige kortprosatekster, som har udpræget absurde, fantastiske og groteske træk. I teksten </w:t>
      </w:r>
      <w:r w:rsidRPr="000E1EE8">
        <w:rPr>
          <w:rStyle w:val="Fremhv"/>
          <w:rFonts w:asciiTheme="minorHAnsi" w:hAnsiTheme="minorHAnsi"/>
          <w:color w:val="000000"/>
        </w:rPr>
        <w:t>Madeleine. Lille trist roman</w:t>
      </w:r>
      <w:r w:rsidRPr="000E1EE8">
        <w:rPr>
          <w:rFonts w:asciiTheme="minorHAnsi" w:hAnsiTheme="minorHAnsi"/>
          <w:color w:val="000000"/>
        </w:rPr>
        <w:t>, der er på kun 25 linjer, leger Adolphsen med læserens forestillinger om genren, og teksten bliver en pastiche over triviallitterære romanfortællinger. Hensigten er ikke at vække læserens medfølelse for hovedpersonens skæbne, blot at bevidstgøre os om forfatterens leg med genren, jf. undertitlen ”lille trist roman”.</w:t>
      </w:r>
    </w:p>
    <w:p w:rsidR="00090DE4" w:rsidRPr="000E1EE8" w:rsidRDefault="00090DE4" w:rsidP="00090DE4">
      <w:pPr>
        <w:pStyle w:val="NormalWeb"/>
        <w:spacing w:before="0" w:beforeAutospacing="0"/>
        <w:rPr>
          <w:rFonts w:asciiTheme="minorHAnsi" w:hAnsiTheme="minorHAnsi"/>
          <w:color w:val="000000"/>
        </w:rPr>
      </w:pPr>
      <w:r w:rsidRPr="000E1EE8">
        <w:rPr>
          <w:rStyle w:val="Strk"/>
          <w:rFonts w:asciiTheme="minorHAnsi" w:hAnsiTheme="minorHAnsi"/>
          <w:color w:val="000000"/>
        </w:rPr>
        <w:t>1990’ernes fornyelser af prosaen</w:t>
      </w:r>
      <w:r w:rsidRPr="000E1EE8">
        <w:rPr>
          <w:rFonts w:asciiTheme="minorHAnsi" w:hAnsiTheme="minorHAnsi"/>
          <w:b/>
          <w:bCs/>
          <w:color w:val="000000"/>
        </w:rPr>
        <w:br/>
      </w:r>
      <w:r w:rsidRPr="000E1EE8">
        <w:rPr>
          <w:rFonts w:asciiTheme="minorHAnsi" w:hAnsiTheme="minorHAnsi"/>
          <w:color w:val="000000"/>
        </w:rPr>
        <w:t xml:space="preserve">Genremæssigt er punktromaner, kortprosa og minimalisme fremtrædende i 1990’ernes fornyelse af litteraturen. Både Christina Hesselholdt, Peter Adolphsen og Helle </w:t>
      </w:r>
      <w:proofErr w:type="spellStart"/>
      <w:r w:rsidRPr="000E1EE8">
        <w:rPr>
          <w:rFonts w:asciiTheme="minorHAnsi" w:hAnsiTheme="minorHAnsi"/>
          <w:color w:val="000000"/>
        </w:rPr>
        <w:t>Helle</w:t>
      </w:r>
      <w:proofErr w:type="spellEnd"/>
      <w:r w:rsidRPr="000E1EE8">
        <w:rPr>
          <w:rFonts w:asciiTheme="minorHAnsi" w:hAnsiTheme="minorHAnsi"/>
          <w:color w:val="000000"/>
        </w:rPr>
        <w:t xml:space="preserve"> vælger altså former, der ikke præsenterer læseren for hele historien, men lader nogle pladser i teksten stå tomme, og dem må læseren selv udfylde for at skabe kronologi og sammenhæng. Et andet eksperiment med den ultrakorte form ses i tidens eksperimenter med encyklopædi-genren, der bl.a. ses i </w:t>
      </w:r>
      <w:r w:rsidRPr="000E1EE8">
        <w:rPr>
          <w:rStyle w:val="Fremhv"/>
          <w:rFonts w:asciiTheme="minorHAnsi" w:hAnsiTheme="minorHAnsi"/>
          <w:color w:val="000000"/>
        </w:rPr>
        <w:t>Brøndums Encyklopædi</w:t>
      </w:r>
      <w:r w:rsidRPr="000E1EE8">
        <w:rPr>
          <w:rFonts w:asciiTheme="minorHAnsi" w:hAnsiTheme="minorHAnsi"/>
          <w:color w:val="000000"/>
        </w:rPr>
        <w:t> (1994), der afprøver grænserne for sand viden.</w:t>
      </w:r>
    </w:p>
    <w:p w:rsidR="000E1EE8" w:rsidRPr="000E1EE8" w:rsidRDefault="000E1EE8" w:rsidP="000E1EE8">
      <w:pPr>
        <w:rPr>
          <w:rFonts w:eastAsia="Times New Roman" w:cs="Times New Roman"/>
          <w:lang w:eastAsia="da-DK"/>
        </w:rPr>
      </w:pPr>
      <w:r w:rsidRPr="000E1EE8">
        <w:rPr>
          <w:rFonts w:eastAsia="Times New Roman" w:cs="Times New Roman"/>
          <w:b/>
          <w:bCs/>
          <w:color w:val="000000"/>
          <w:lang w:eastAsia="da-DK"/>
        </w:rPr>
        <w:t>Postmodernismen slår igennem fra 1980’erne</w:t>
      </w:r>
      <w:r w:rsidRPr="000E1EE8">
        <w:rPr>
          <w:rFonts w:eastAsia="Times New Roman" w:cs="Times New Roman"/>
          <w:color w:val="000000"/>
          <w:lang w:eastAsia="da-DK"/>
        </w:rPr>
        <w:br/>
      </w:r>
      <w:r w:rsidRPr="000E1EE8">
        <w:rPr>
          <w:rFonts w:eastAsia="Times New Roman" w:cs="Times New Roman"/>
          <w:i/>
          <w:iCs/>
          <w:color w:val="000000"/>
          <w:lang w:eastAsia="da-DK"/>
        </w:rPr>
        <w:t>Postmodernisme</w:t>
      </w:r>
      <w:r w:rsidRPr="000E1EE8">
        <w:rPr>
          <w:rFonts w:eastAsia="Times New Roman" w:cs="Times New Roman"/>
          <w:color w:val="000000"/>
          <w:shd w:val="clear" w:color="auto" w:fill="FFFFFF"/>
          <w:lang w:eastAsia="da-DK"/>
        </w:rPr>
        <w:t> er en betegnelse, man bruger til at karakterisere træk i perioden efter  </w:t>
      </w:r>
      <w:hyperlink r:id="rId4" w:anchor="/article/84a2a64e-84a9-4a02-9c32-33b80f610d70" w:history="1">
        <w:r w:rsidRPr="000E1EE8">
          <w:rPr>
            <w:rStyle w:val="Hyperlink"/>
            <w:lang w:eastAsia="da-DK"/>
          </w:rPr>
          <w:t>modernismen</w:t>
        </w:r>
      </w:hyperlink>
      <w:r w:rsidRPr="000E1EE8">
        <w:rPr>
          <w:lang w:eastAsia="da-DK"/>
        </w:rPr>
        <w:t> .</w:t>
      </w:r>
      <w:r w:rsidRPr="000E1EE8">
        <w:rPr>
          <w:rFonts w:eastAsia="Times New Roman" w:cs="Times New Roman"/>
          <w:color w:val="000000"/>
          <w:shd w:val="clear" w:color="auto" w:fill="FFFFFF"/>
          <w:lang w:eastAsia="da-DK"/>
        </w:rPr>
        <w:t xml:space="preserve"> Den postmoderne strømning opstod i 1960’erne og 70’erne inden for arkitekturen, men bredte sig snart inden for hele det kulturelle felt. Virkelighedsopfattelsen i den postmoderne filosofi er præget af det moderne informationssamfunds endeløse strøm af billeder og historier.</w:t>
      </w:r>
      <w:r w:rsidRPr="000E1EE8">
        <w:rPr>
          <w:rFonts w:eastAsia="Times New Roman" w:cs="Times New Roman"/>
          <w:color w:val="000000"/>
          <w:lang w:eastAsia="da-DK"/>
        </w:rPr>
        <w:br/>
      </w:r>
      <w:bookmarkStart w:id="0" w:name="_GoBack"/>
      <w:bookmarkEnd w:id="0"/>
      <w:r w:rsidRPr="000E1EE8">
        <w:rPr>
          <w:rFonts w:eastAsia="Times New Roman" w:cs="Times New Roman"/>
          <w:b/>
          <w:bCs/>
          <w:color w:val="000000"/>
          <w:lang w:eastAsia="da-DK"/>
        </w:rPr>
        <w:br/>
        <w:t>Fra tab til frisættelse</w:t>
      </w:r>
      <w:r w:rsidRPr="000E1EE8">
        <w:rPr>
          <w:rFonts w:eastAsia="Times New Roman" w:cs="Times New Roman"/>
          <w:color w:val="000000"/>
          <w:lang w:eastAsia="da-DK"/>
        </w:rPr>
        <w:br/>
      </w:r>
      <w:r w:rsidRPr="000E1EE8">
        <w:rPr>
          <w:rFonts w:eastAsia="Times New Roman" w:cs="Times New Roman"/>
          <w:color w:val="000000"/>
          <w:shd w:val="clear" w:color="auto" w:fill="FFFFFF"/>
          <w:lang w:eastAsia="da-DK"/>
        </w:rPr>
        <w:t>Postmodernismen deler modernismens oplevelse af, at den menneskelige eksistens fremtræder fremmedgjort og tingsliggjort. Men der sker en glidning i vurderingen af dette moderne livsvilkår. Modernisterne var kritiske over for de traditionelle værdier, men oplevede også deres manglende gyldighed som et </w:t>
      </w:r>
      <w:r w:rsidRPr="000E1EE8">
        <w:rPr>
          <w:rFonts w:eastAsia="Times New Roman" w:cs="Times New Roman"/>
          <w:i/>
          <w:iCs/>
          <w:color w:val="000000"/>
          <w:lang w:eastAsia="da-DK"/>
        </w:rPr>
        <w:t>tab</w:t>
      </w:r>
      <w:r w:rsidRPr="000E1EE8">
        <w:rPr>
          <w:rFonts w:eastAsia="Times New Roman" w:cs="Times New Roman"/>
          <w:color w:val="000000"/>
          <w:shd w:val="clear" w:color="auto" w:fill="FFFFFF"/>
          <w:lang w:eastAsia="da-DK"/>
        </w:rPr>
        <w:t>. Postmodernisterne konstaterer også sammenbruddet af de store ideologiske og ideale fortællinger, men de oplever situationen som en </w:t>
      </w:r>
      <w:r w:rsidRPr="000E1EE8">
        <w:rPr>
          <w:rFonts w:eastAsia="Times New Roman" w:cs="Times New Roman"/>
          <w:i/>
          <w:iCs/>
          <w:color w:val="000000"/>
          <w:lang w:eastAsia="da-DK"/>
        </w:rPr>
        <w:t>frisættelse</w:t>
      </w:r>
      <w:r w:rsidRPr="000E1EE8">
        <w:rPr>
          <w:rFonts w:eastAsia="Times New Roman" w:cs="Times New Roman"/>
          <w:color w:val="000000"/>
          <w:shd w:val="clear" w:color="auto" w:fill="FFFFFF"/>
          <w:lang w:eastAsia="da-DK"/>
        </w:rPr>
        <w:t>. Det hierarkiske, systemmæssige og personligt forankrede opløses eller ” </w:t>
      </w:r>
      <w:hyperlink r:id="rId5" w:anchor="/article/ebd34a2e-63c0-4923-930f-294d22f781dc" w:history="1">
        <w:r w:rsidRPr="000E1EE8">
          <w:rPr>
            <w:rFonts w:eastAsia="Times New Roman" w:cs="Times New Roman"/>
            <w:color w:val="0000FF"/>
            <w:u w:val="single"/>
            <w:lang w:eastAsia="da-DK"/>
          </w:rPr>
          <w:t>dekonstrueres</w:t>
        </w:r>
      </w:hyperlink>
      <w:r w:rsidRPr="000E1EE8">
        <w:rPr>
          <w:rFonts w:eastAsia="Times New Roman" w:cs="Times New Roman"/>
          <w:color w:val="000000"/>
          <w:shd w:val="clear" w:color="auto" w:fill="FFFFFF"/>
          <w:lang w:eastAsia="da-DK"/>
        </w:rPr>
        <w:t> ”. I stedet opstår felter med skiftende muligheder og konstellationer.</w:t>
      </w:r>
      <w:r w:rsidRPr="000E1EE8">
        <w:rPr>
          <w:rFonts w:eastAsia="Times New Roman" w:cs="Times New Roman"/>
          <w:color w:val="000000"/>
          <w:lang w:eastAsia="da-DK"/>
        </w:rPr>
        <w:br/>
      </w:r>
      <w:r w:rsidRPr="000E1EE8">
        <w:rPr>
          <w:rFonts w:eastAsia="Times New Roman" w:cs="Times New Roman"/>
          <w:color w:val="000000"/>
          <w:lang w:eastAsia="da-DK"/>
        </w:rPr>
        <w:lastRenderedPageBreak/>
        <w:br/>
      </w:r>
      <w:r w:rsidRPr="000E1EE8">
        <w:rPr>
          <w:rFonts w:eastAsia="Times New Roman" w:cs="Times New Roman"/>
          <w:color w:val="000000"/>
          <w:lang w:eastAsia="da-DK"/>
        </w:rPr>
        <w:br/>
      </w:r>
      <w:r w:rsidRPr="000E1EE8">
        <w:rPr>
          <w:rFonts w:eastAsia="Times New Roman" w:cs="Times New Roman"/>
          <w:b/>
          <w:bCs/>
          <w:color w:val="000000"/>
          <w:lang w:eastAsia="da-DK"/>
        </w:rPr>
        <w:t>Opløsningens frihed til at søge nye udtryk</w:t>
      </w:r>
      <w:r w:rsidRPr="000E1EE8">
        <w:rPr>
          <w:rFonts w:eastAsia="Times New Roman" w:cs="Times New Roman"/>
          <w:color w:val="000000"/>
          <w:lang w:eastAsia="da-DK"/>
        </w:rPr>
        <w:br/>
      </w:r>
      <w:r w:rsidRPr="000E1EE8">
        <w:rPr>
          <w:rFonts w:eastAsia="Times New Roman" w:cs="Times New Roman"/>
          <w:color w:val="000000"/>
          <w:shd w:val="clear" w:color="auto" w:fill="FFFFFF"/>
          <w:lang w:eastAsia="da-DK"/>
        </w:rPr>
        <w:t xml:space="preserve">I det postmoderne informationssamfund flyder værdierne frit, forbundet som de er med en uoverskuelig strøm af information, produceret af en lang række højteknologiske medier. Den historiske udvikling kan ikke længere opfattes som én dybtgående og sammenhængende historie. Den må ses som et overfladisk virvar af løsrevne ligeværdige fragmenter – en endeløs strøm af enkeltstående tegn og billeder. Kunsten er ikke længere stedet for ophøjede erfaringer eller en særlig kvalificeret kritik. Der gøres på forskellig måde oprør mod den kunstneriske institution. Maleriet forlader rammen, skulpturen soklen og udstillingen museet: Videokunst, installationer og performances, konceptkunst og de såkaldte </w:t>
      </w:r>
      <w:proofErr w:type="spellStart"/>
      <w:r w:rsidRPr="000E1EE8">
        <w:rPr>
          <w:rFonts w:eastAsia="Times New Roman" w:cs="Times New Roman"/>
          <w:color w:val="000000"/>
          <w:shd w:val="clear" w:color="auto" w:fill="FFFFFF"/>
          <w:lang w:eastAsia="da-DK"/>
        </w:rPr>
        <w:t>appropriationer</w:t>
      </w:r>
      <w:proofErr w:type="spellEnd"/>
      <w:r w:rsidRPr="000E1EE8">
        <w:rPr>
          <w:rFonts w:eastAsia="Times New Roman" w:cs="Times New Roman"/>
          <w:color w:val="000000"/>
          <w:shd w:val="clear" w:color="auto" w:fill="FFFFFF"/>
          <w:lang w:eastAsia="da-DK"/>
        </w:rPr>
        <w:t xml:space="preserve"> (moderne collage/montageformer) tager over.</w:t>
      </w:r>
      <w:r w:rsidRPr="000E1EE8">
        <w:rPr>
          <w:rFonts w:eastAsia="Times New Roman" w:cs="Times New Roman"/>
          <w:color w:val="000000"/>
          <w:lang w:eastAsia="da-DK"/>
        </w:rPr>
        <w:br/>
      </w:r>
      <w:r w:rsidRPr="000E1EE8">
        <w:rPr>
          <w:rFonts w:eastAsia="Times New Roman" w:cs="Times New Roman"/>
          <w:color w:val="000000"/>
          <w:lang w:eastAsia="da-DK"/>
        </w:rPr>
        <w:br/>
      </w:r>
      <w:r w:rsidRPr="000E1EE8">
        <w:rPr>
          <w:rFonts w:eastAsia="Times New Roman" w:cs="Times New Roman"/>
          <w:color w:val="000000"/>
          <w:lang w:eastAsia="da-DK"/>
        </w:rPr>
        <w:br/>
      </w:r>
      <w:r w:rsidRPr="000E1EE8">
        <w:rPr>
          <w:rFonts w:eastAsia="Times New Roman" w:cs="Times New Roman"/>
          <w:b/>
          <w:bCs/>
          <w:color w:val="000000"/>
          <w:lang w:eastAsia="da-DK"/>
        </w:rPr>
        <w:t>Montage og rollespil</w:t>
      </w:r>
      <w:r w:rsidRPr="000E1EE8">
        <w:rPr>
          <w:rFonts w:eastAsia="Times New Roman" w:cs="Times New Roman"/>
          <w:color w:val="000000"/>
          <w:lang w:eastAsia="da-DK"/>
        </w:rPr>
        <w:br/>
      </w:r>
      <w:r w:rsidRPr="000E1EE8">
        <w:rPr>
          <w:rFonts w:eastAsia="Times New Roman" w:cs="Times New Roman"/>
          <w:color w:val="000000"/>
          <w:shd w:val="clear" w:color="auto" w:fill="FFFFFF"/>
          <w:lang w:eastAsia="da-DK"/>
        </w:rPr>
        <w:t>Drivkraften i de postmoderne kunstværker er </w:t>
      </w:r>
      <w:r w:rsidRPr="000E1EE8">
        <w:rPr>
          <w:rFonts w:eastAsia="Times New Roman" w:cs="Times New Roman"/>
          <w:i/>
          <w:iCs/>
          <w:color w:val="000000"/>
          <w:lang w:eastAsia="da-DK"/>
        </w:rPr>
        <w:t>spillet</w:t>
      </w:r>
      <w:r w:rsidRPr="000E1EE8">
        <w:rPr>
          <w:rFonts w:eastAsia="Times New Roman" w:cs="Times New Roman"/>
          <w:color w:val="000000"/>
          <w:shd w:val="clear" w:color="auto" w:fill="FFFFFF"/>
          <w:lang w:eastAsia="da-DK"/>
        </w:rPr>
        <w:t> mellem de løsrevne betydningsstumper og den legende gentagelse af det allerede eksisterende. Den postmoderne kunst og litteratur skaber kunstværker ved at bearbejde allerede etablerede stilarter og kulturelle koder. Ved hjælp af  </w:t>
      </w:r>
      <w:hyperlink r:id="rId6" w:anchor="/article/c282f2c6-60ee-488a-9cf8-22b8523864ad" w:history="1">
        <w:r w:rsidRPr="000E1EE8">
          <w:rPr>
            <w:rFonts w:eastAsia="Times New Roman" w:cs="Times New Roman"/>
            <w:color w:val="0000FF"/>
            <w:u w:val="single"/>
            <w:lang w:eastAsia="da-DK"/>
          </w:rPr>
          <w:t>parodi</w:t>
        </w:r>
      </w:hyperlink>
      <w:r w:rsidRPr="000E1EE8">
        <w:rPr>
          <w:rFonts w:eastAsia="Times New Roman" w:cs="Times New Roman"/>
          <w:color w:val="000000"/>
          <w:shd w:val="clear" w:color="auto" w:fill="FFFFFF"/>
          <w:lang w:eastAsia="da-DK"/>
        </w:rPr>
        <w:t> , pastiche (efterligning) og  </w:t>
      </w:r>
      <w:proofErr w:type="spellStart"/>
      <w:r w:rsidRPr="000E1EE8">
        <w:rPr>
          <w:rFonts w:eastAsia="Times New Roman" w:cs="Times New Roman"/>
          <w:lang w:eastAsia="da-DK"/>
        </w:rPr>
        <w:fldChar w:fldCharType="begin"/>
      </w:r>
      <w:r w:rsidRPr="000E1EE8">
        <w:rPr>
          <w:rFonts w:eastAsia="Times New Roman" w:cs="Times New Roman"/>
          <w:lang w:eastAsia="da-DK"/>
        </w:rPr>
        <w:instrText xml:space="preserve"> HYPERLINK "https://opslagsvaerker20.gyldendal.dk/?scid=%7B09F6A17C-2DE4-4B8E-9D7E-7BD2A6A06919%7D" \l "/article/de6b770e-f2a7-472b-a890-8ac96033c4e9" </w:instrText>
      </w:r>
      <w:r w:rsidRPr="000E1EE8">
        <w:rPr>
          <w:rFonts w:eastAsia="Times New Roman" w:cs="Times New Roman"/>
          <w:lang w:eastAsia="da-DK"/>
        </w:rPr>
        <w:fldChar w:fldCharType="separate"/>
      </w:r>
      <w:r w:rsidRPr="000E1EE8">
        <w:rPr>
          <w:rFonts w:eastAsia="Times New Roman" w:cs="Times New Roman"/>
          <w:color w:val="0000FF"/>
          <w:u w:val="single"/>
          <w:lang w:eastAsia="da-DK"/>
        </w:rPr>
        <w:t>intertekstualitet</w:t>
      </w:r>
      <w:proofErr w:type="spellEnd"/>
      <w:r w:rsidRPr="000E1EE8">
        <w:rPr>
          <w:rFonts w:eastAsia="Times New Roman" w:cs="Times New Roman"/>
          <w:lang w:eastAsia="da-DK"/>
        </w:rPr>
        <w:fldChar w:fldCharType="end"/>
      </w:r>
      <w:r w:rsidRPr="000E1EE8">
        <w:rPr>
          <w:rFonts w:eastAsia="Times New Roman" w:cs="Times New Roman"/>
          <w:color w:val="000000"/>
          <w:shd w:val="clear" w:color="auto" w:fill="FFFFFF"/>
          <w:lang w:eastAsia="da-DK"/>
        </w:rPr>
        <w:t>  „låner“ og citerer kunstværkerne fra disse allerede kendte historier og koder og konstruerer en ny  </w:t>
      </w:r>
      <w:hyperlink r:id="rId7" w:anchor="/article/30472831-2eb2-4b35-9489-795e86df2f2d" w:history="1">
        <w:r w:rsidRPr="000E1EE8">
          <w:rPr>
            <w:rFonts w:eastAsia="Times New Roman" w:cs="Times New Roman"/>
            <w:color w:val="0000FF"/>
            <w:u w:val="single"/>
            <w:lang w:eastAsia="da-DK"/>
          </w:rPr>
          <w:t>montage</w:t>
        </w:r>
      </w:hyperlink>
      <w:r w:rsidRPr="000E1EE8">
        <w:rPr>
          <w:rFonts w:eastAsia="Times New Roman" w:cs="Times New Roman"/>
          <w:color w:val="000000"/>
          <w:shd w:val="clear" w:color="auto" w:fill="FFFFFF"/>
          <w:lang w:eastAsia="da-DK"/>
        </w:rPr>
        <w:t> eller  </w:t>
      </w:r>
      <w:hyperlink r:id="rId8" w:anchor="/article/2926a9dd-a5a3-4adc-924d-dc6489d114e6" w:history="1">
        <w:r w:rsidRPr="000E1EE8">
          <w:rPr>
            <w:rFonts w:eastAsia="Times New Roman" w:cs="Times New Roman"/>
            <w:color w:val="0000FF"/>
            <w:u w:val="single"/>
            <w:lang w:eastAsia="da-DK"/>
          </w:rPr>
          <w:t>installation</w:t>
        </w:r>
      </w:hyperlink>
      <w:r w:rsidRPr="000E1EE8">
        <w:rPr>
          <w:rFonts w:eastAsia="Times New Roman" w:cs="Times New Roman"/>
          <w:color w:val="000000"/>
          <w:shd w:val="clear" w:color="auto" w:fill="FFFFFF"/>
          <w:lang w:eastAsia="da-DK"/>
        </w:rPr>
        <w:t> . Samtidig problematiseres kunstnerrollen. På den ene side anonymiseres den som i  </w:t>
      </w:r>
      <w:hyperlink r:id="rId9" w:anchor="/article/4ba753f6-9bd9-4dea-a8e8-64903c6e15c9" w:history="1">
        <w:r w:rsidRPr="000E1EE8">
          <w:rPr>
            <w:rFonts w:eastAsia="Times New Roman" w:cs="Times New Roman"/>
            <w:color w:val="0000FF"/>
            <w:u w:val="single"/>
            <w:lang w:eastAsia="da-DK"/>
          </w:rPr>
          <w:t>minimalismen</w:t>
        </w:r>
      </w:hyperlink>
      <w:r w:rsidRPr="000E1EE8">
        <w:rPr>
          <w:rFonts w:eastAsia="Times New Roman" w:cs="Times New Roman"/>
          <w:color w:val="000000"/>
          <w:shd w:val="clear" w:color="auto" w:fill="FFFFFF"/>
          <w:lang w:eastAsia="da-DK"/>
        </w:rPr>
        <w:t> . På den anden side tvistes den som i </w:t>
      </w:r>
      <w:r w:rsidRPr="000E1EE8">
        <w:rPr>
          <w:rFonts w:eastAsia="Times New Roman" w:cs="Times New Roman"/>
          <w:i/>
          <w:iCs/>
          <w:color w:val="000000"/>
          <w:lang w:eastAsia="da-DK"/>
        </w:rPr>
        <w:t>autofiktionens</w:t>
      </w:r>
      <w:r w:rsidRPr="000E1EE8">
        <w:rPr>
          <w:rFonts w:eastAsia="Times New Roman" w:cs="Times New Roman"/>
          <w:color w:val="000000"/>
          <w:shd w:val="clear" w:color="auto" w:fill="FFFFFF"/>
          <w:lang w:eastAsia="da-DK"/>
        </w:rPr>
        <w:t> blanding af biografi og fiktiv iscenesættelse.</w:t>
      </w:r>
    </w:p>
    <w:p w:rsidR="000E1EE8" w:rsidRPr="000E1EE8" w:rsidRDefault="000E1EE8" w:rsidP="00090DE4">
      <w:pPr>
        <w:pStyle w:val="NormalWeb"/>
        <w:spacing w:before="0" w:beforeAutospacing="0"/>
        <w:rPr>
          <w:rFonts w:asciiTheme="minorHAnsi" w:hAnsiTheme="minorHAnsi"/>
          <w:color w:val="000000"/>
        </w:rPr>
      </w:pPr>
    </w:p>
    <w:p w:rsidR="00090DE4" w:rsidRPr="000E1EE8" w:rsidRDefault="00090DE4"/>
    <w:sectPr w:rsidR="00090DE4" w:rsidRPr="000E1EE8" w:rsidSect="00B30C0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4"/>
    <w:rsid w:val="00090DE4"/>
    <w:rsid w:val="000E1EE8"/>
    <w:rsid w:val="00B30C08"/>
    <w:rsid w:val="00D058CA"/>
    <w:rsid w:val="00DD0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D3ED95C"/>
  <w15:chartTrackingRefBased/>
  <w15:docId w15:val="{A32E6DA6-8F41-8A4B-A106-CB595421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090DE4"/>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0DE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090DE4"/>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090DE4"/>
    <w:rPr>
      <w:b/>
      <w:bCs/>
    </w:rPr>
  </w:style>
  <w:style w:type="character" w:styleId="Fremhv">
    <w:name w:val="Emphasis"/>
    <w:basedOn w:val="Standardskrifttypeiafsnit"/>
    <w:uiPriority w:val="20"/>
    <w:qFormat/>
    <w:rsid w:val="00090DE4"/>
    <w:rPr>
      <w:i/>
      <w:iCs/>
    </w:rPr>
  </w:style>
  <w:style w:type="character" w:customStyle="1" w:styleId="apple-converted-space">
    <w:name w:val="apple-converted-space"/>
    <w:basedOn w:val="Standardskrifttypeiafsnit"/>
    <w:rsid w:val="000E1EE8"/>
  </w:style>
  <w:style w:type="character" w:styleId="Hyperlink">
    <w:name w:val="Hyperlink"/>
    <w:basedOn w:val="Standardskrifttypeiafsnit"/>
    <w:uiPriority w:val="99"/>
    <w:unhideWhenUsed/>
    <w:rsid w:val="000E1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70514">
      <w:bodyDiv w:val="1"/>
      <w:marLeft w:val="0"/>
      <w:marRight w:val="0"/>
      <w:marTop w:val="0"/>
      <w:marBottom w:val="0"/>
      <w:divBdr>
        <w:top w:val="none" w:sz="0" w:space="0" w:color="auto"/>
        <w:left w:val="none" w:sz="0" w:space="0" w:color="auto"/>
        <w:bottom w:val="none" w:sz="0" w:space="0" w:color="auto"/>
        <w:right w:val="none" w:sz="0" w:space="0" w:color="auto"/>
      </w:divBdr>
      <w:divsChild>
        <w:div w:id="429473964">
          <w:marLeft w:val="0"/>
          <w:marRight w:val="0"/>
          <w:marTop w:val="0"/>
          <w:marBottom w:val="0"/>
          <w:divBdr>
            <w:top w:val="none" w:sz="0" w:space="0" w:color="auto"/>
            <w:left w:val="none" w:sz="0" w:space="0" w:color="auto"/>
            <w:bottom w:val="none" w:sz="0" w:space="0" w:color="auto"/>
            <w:right w:val="none" w:sz="0" w:space="0" w:color="auto"/>
          </w:divBdr>
        </w:div>
      </w:divsChild>
    </w:div>
    <w:div w:id="1056972335">
      <w:bodyDiv w:val="1"/>
      <w:marLeft w:val="0"/>
      <w:marRight w:val="0"/>
      <w:marTop w:val="0"/>
      <w:marBottom w:val="0"/>
      <w:divBdr>
        <w:top w:val="none" w:sz="0" w:space="0" w:color="auto"/>
        <w:left w:val="none" w:sz="0" w:space="0" w:color="auto"/>
        <w:bottom w:val="none" w:sz="0" w:space="0" w:color="auto"/>
        <w:right w:val="none" w:sz="0" w:space="0" w:color="auto"/>
      </w:divBdr>
      <w:divsChild>
        <w:div w:id="1608853148">
          <w:marLeft w:val="0"/>
          <w:marRight w:val="0"/>
          <w:marTop w:val="0"/>
          <w:marBottom w:val="0"/>
          <w:divBdr>
            <w:top w:val="none" w:sz="0" w:space="0" w:color="auto"/>
            <w:left w:val="none" w:sz="0" w:space="0" w:color="auto"/>
            <w:bottom w:val="none" w:sz="0" w:space="0" w:color="auto"/>
            <w:right w:val="none" w:sz="0" w:space="0" w:color="auto"/>
          </w:divBdr>
        </w:div>
      </w:divsChild>
    </w:div>
    <w:div w:id="1396270854">
      <w:bodyDiv w:val="1"/>
      <w:marLeft w:val="0"/>
      <w:marRight w:val="0"/>
      <w:marTop w:val="0"/>
      <w:marBottom w:val="0"/>
      <w:divBdr>
        <w:top w:val="none" w:sz="0" w:space="0" w:color="auto"/>
        <w:left w:val="none" w:sz="0" w:space="0" w:color="auto"/>
        <w:bottom w:val="none" w:sz="0" w:space="0" w:color="auto"/>
        <w:right w:val="none" w:sz="0" w:space="0" w:color="auto"/>
      </w:divBdr>
    </w:div>
    <w:div w:id="20445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lagsvaerker20.gyldendal.dk/?scid=%7B09F6A17C-2DE4-4B8E-9D7E-7BD2A6A06919%7D" TargetMode="External"/><Relationship Id="rId3" Type="http://schemas.openxmlformats.org/officeDocument/2006/relationships/webSettings" Target="webSettings.xml"/><Relationship Id="rId7" Type="http://schemas.openxmlformats.org/officeDocument/2006/relationships/hyperlink" Target="https://opslagsvaerker20.gyldendal.dk/?scid=%7B09F6A17C-2DE4-4B8E-9D7E-7BD2A6A0691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slagsvaerker20.gyldendal.dk/?scid=%7B09F6A17C-2DE4-4B8E-9D7E-7BD2A6A06919%7D" TargetMode="External"/><Relationship Id="rId11" Type="http://schemas.openxmlformats.org/officeDocument/2006/relationships/theme" Target="theme/theme1.xml"/><Relationship Id="rId5" Type="http://schemas.openxmlformats.org/officeDocument/2006/relationships/hyperlink" Target="https://opslagsvaerker20.gyldendal.dk/?scid=%7B09F6A17C-2DE4-4B8E-9D7E-7BD2A6A06919%7D" TargetMode="External"/><Relationship Id="rId10" Type="http://schemas.openxmlformats.org/officeDocument/2006/relationships/fontTable" Target="fontTable.xml"/><Relationship Id="rId4" Type="http://schemas.openxmlformats.org/officeDocument/2006/relationships/hyperlink" Target="https://opslagsvaerker20.gyldendal.dk/?scid=%7B09F6A17C-2DE4-4B8E-9D7E-7BD2A6A06919%7D" TargetMode="External"/><Relationship Id="rId9" Type="http://schemas.openxmlformats.org/officeDocument/2006/relationships/hyperlink" Target="https://opslagsvaerker20.gyldendal.dk/?scid=%7B09F6A17C-2DE4-4B8E-9D7E-7BD2A6A06919%7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1470</Words>
  <Characters>7235</Characters>
  <Application>Microsoft Office Word</Application>
  <DocSecurity>0</DocSecurity>
  <Lines>124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Greve</dc:creator>
  <cp:keywords/>
  <dc:description/>
  <cp:lastModifiedBy>Jacob Greve</cp:lastModifiedBy>
  <cp:revision>2</cp:revision>
  <dcterms:created xsi:type="dcterms:W3CDTF">2022-01-23T22:33:00Z</dcterms:created>
  <dcterms:modified xsi:type="dcterms:W3CDTF">2022-01-23T23:02:00Z</dcterms:modified>
</cp:coreProperties>
</file>