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1B45" w14:textId="4FC03C48" w:rsidR="0037753C" w:rsidRPr="00167D42" w:rsidRDefault="0037753C">
      <w:pPr>
        <w:rPr>
          <w:sz w:val="28"/>
          <w:szCs w:val="28"/>
        </w:rPr>
      </w:pPr>
      <w:r w:rsidRPr="00167D42">
        <w:rPr>
          <w:sz w:val="28"/>
          <w:szCs w:val="28"/>
        </w:rPr>
        <w:t>Spørgsmål til Et Dukkehjem – efter endt læsning.</w:t>
      </w:r>
    </w:p>
    <w:p w14:paraId="0BEEBC94" w14:textId="77777777" w:rsidR="0037753C" w:rsidRPr="00167D42" w:rsidRDefault="0037753C">
      <w:pPr>
        <w:rPr>
          <w:sz w:val="28"/>
          <w:szCs w:val="28"/>
        </w:rPr>
      </w:pPr>
    </w:p>
    <w:p w14:paraId="74550F7B" w14:textId="76ADFDCE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Hvordan har Nora opfattet deres samtaler i ægteskabet indtil nu?</w:t>
      </w:r>
    </w:p>
    <w:p w14:paraId="70F1E642" w14:textId="77777777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Hvorfor mener Nora ikke, at Helmer har elsket hende?</w:t>
      </w:r>
    </w:p>
    <w:p w14:paraId="71A8F7AB" w14:textId="648CD9EB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Hvad mener Nora med, at hun har levet som et ”fattigt menneske” og at Helmer og hendes far har gjort ”stor synd” mod hende?</w:t>
      </w:r>
    </w:p>
    <w:p w14:paraId="5180AB7E" w14:textId="3E9574FB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Hvad mener Nora med, at hun har været ”et dukkebarn” og at hun har været en ”dukkehustru” og at børnene har været hendes dukker?</w:t>
      </w:r>
    </w:p>
    <w:p w14:paraId="78AABFEF" w14:textId="2F900D53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Hvad mener Nora med, at” jeg er først og fremmest et menneske” i forhold til at være mor og hustru?</w:t>
      </w:r>
    </w:p>
    <w:p w14:paraId="200AC792" w14:textId="3C4D0441" w:rsidR="00462510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Hvordan opfatter Helmer Noras rolle som kvinde i ægteskabet?</w:t>
      </w:r>
    </w:p>
    <w:p w14:paraId="0A1E73CC" w14:textId="52142BB8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Hvordan opfatter Nora sin rolle?</w:t>
      </w:r>
    </w:p>
    <w:p w14:paraId="63872957" w14:textId="7904B1EF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Hvorfor forlader Nora Helmer?</w:t>
      </w:r>
    </w:p>
    <w:p w14:paraId="23E524DC" w14:textId="3AF8B4C0" w:rsidR="008543E3" w:rsidRPr="00167D42" w:rsidRDefault="008543E3">
      <w:pPr>
        <w:rPr>
          <w:sz w:val="28"/>
          <w:szCs w:val="28"/>
        </w:rPr>
      </w:pPr>
      <w:r w:rsidRPr="00167D42">
        <w:rPr>
          <w:sz w:val="28"/>
          <w:szCs w:val="28"/>
        </w:rPr>
        <w:t>Hvad mener Nora m</w:t>
      </w:r>
      <w:r w:rsidR="00353AF0" w:rsidRPr="00167D42">
        <w:rPr>
          <w:sz w:val="28"/>
          <w:szCs w:val="28"/>
        </w:rPr>
        <w:t>e</w:t>
      </w:r>
      <w:r w:rsidRPr="00167D42">
        <w:rPr>
          <w:sz w:val="28"/>
          <w:szCs w:val="28"/>
        </w:rPr>
        <w:t>d, at hun ”kom i huset” hos Helmer?</w:t>
      </w:r>
    </w:p>
    <w:p w14:paraId="5AA9E4AF" w14:textId="32C3AFA5" w:rsidR="00353AF0" w:rsidRPr="00167D42" w:rsidRDefault="00353AF0">
      <w:pPr>
        <w:rPr>
          <w:sz w:val="28"/>
          <w:szCs w:val="28"/>
        </w:rPr>
      </w:pPr>
      <w:r w:rsidRPr="00167D42">
        <w:rPr>
          <w:sz w:val="28"/>
          <w:szCs w:val="28"/>
        </w:rPr>
        <w:t>Hvilket kvindesyn repræsenterer teksten?</w:t>
      </w:r>
    </w:p>
    <w:p w14:paraId="6FD3DFD4" w14:textId="2916A5E4" w:rsidR="00353AF0" w:rsidRPr="00167D42" w:rsidRDefault="00353AF0">
      <w:pPr>
        <w:rPr>
          <w:sz w:val="28"/>
          <w:szCs w:val="28"/>
        </w:rPr>
      </w:pPr>
      <w:r w:rsidRPr="00167D42">
        <w:rPr>
          <w:sz w:val="28"/>
          <w:szCs w:val="28"/>
        </w:rPr>
        <w:t>Hvilket mandesyn repræsenterer teksten?</w:t>
      </w:r>
    </w:p>
    <w:p w14:paraId="093DCBE3" w14:textId="4AD7666F" w:rsidR="00353AF0" w:rsidRPr="00167D42" w:rsidRDefault="00353AF0">
      <w:pPr>
        <w:rPr>
          <w:sz w:val="28"/>
          <w:szCs w:val="28"/>
        </w:rPr>
      </w:pPr>
      <w:r w:rsidRPr="00167D42">
        <w:rPr>
          <w:sz w:val="28"/>
          <w:szCs w:val="28"/>
        </w:rPr>
        <w:t>Hvordan opfatter I Ibsens budskab med teksten?</w:t>
      </w:r>
    </w:p>
    <w:p w14:paraId="38846018" w14:textId="66E6DB6F" w:rsidR="00353AF0" w:rsidRPr="00167D42" w:rsidRDefault="00353AF0">
      <w:pPr>
        <w:rPr>
          <w:sz w:val="28"/>
          <w:szCs w:val="28"/>
        </w:rPr>
      </w:pPr>
      <w:r w:rsidRPr="00167D42">
        <w:rPr>
          <w:sz w:val="28"/>
          <w:szCs w:val="28"/>
        </w:rPr>
        <w:t>På hvilken måde kan teksten ses som et bidrag til udvikling af kvindesynet?</w:t>
      </w:r>
    </w:p>
    <w:p w14:paraId="3AF05213" w14:textId="77777777" w:rsidR="008543E3" w:rsidRPr="00167D42" w:rsidRDefault="008543E3">
      <w:pPr>
        <w:rPr>
          <w:sz w:val="28"/>
          <w:szCs w:val="28"/>
        </w:rPr>
      </w:pPr>
    </w:p>
    <w:p w14:paraId="684B4FBB" w14:textId="77777777" w:rsidR="008543E3" w:rsidRPr="00167D42" w:rsidRDefault="008543E3">
      <w:pPr>
        <w:rPr>
          <w:sz w:val="28"/>
          <w:szCs w:val="28"/>
        </w:rPr>
      </w:pPr>
    </w:p>
    <w:p w14:paraId="416BAF7C" w14:textId="77777777" w:rsidR="008543E3" w:rsidRPr="00167D42" w:rsidRDefault="008543E3">
      <w:pPr>
        <w:rPr>
          <w:sz w:val="28"/>
          <w:szCs w:val="28"/>
        </w:rPr>
      </w:pPr>
    </w:p>
    <w:sectPr w:rsidR="008543E3" w:rsidRPr="00167D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E3"/>
    <w:rsid w:val="00167D42"/>
    <w:rsid w:val="00353AF0"/>
    <w:rsid w:val="0037753C"/>
    <w:rsid w:val="00462510"/>
    <w:rsid w:val="008543E3"/>
    <w:rsid w:val="00B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AD3D"/>
  <w15:chartTrackingRefBased/>
  <w15:docId w15:val="{E37F49A8-5065-49EF-B7B1-CCD56B83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1</cp:revision>
  <dcterms:created xsi:type="dcterms:W3CDTF">2024-04-01T19:31:00Z</dcterms:created>
  <dcterms:modified xsi:type="dcterms:W3CDTF">2024-04-02T07:20:00Z</dcterms:modified>
</cp:coreProperties>
</file>