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9BD0" w14:textId="5733E631" w:rsidR="00984E94" w:rsidRPr="009E48BC" w:rsidRDefault="00133869">
      <w:pPr>
        <w:rPr>
          <w:b/>
          <w:bCs/>
          <w:sz w:val="28"/>
          <w:szCs w:val="28"/>
        </w:rPr>
      </w:pPr>
      <w:r w:rsidRPr="009E48BC">
        <w:rPr>
          <w:b/>
          <w:bCs/>
          <w:sz w:val="28"/>
          <w:szCs w:val="28"/>
        </w:rPr>
        <w:t xml:space="preserve">Intro til dokumentaren ”The Final Solution” (Den endelige løsning) fra 2004 </w:t>
      </w:r>
      <w:r w:rsidRPr="009E48BC">
        <w:rPr>
          <w:b/>
          <w:bCs/>
          <w:sz w:val="28"/>
          <w:szCs w:val="28"/>
        </w:rPr>
        <w:t>(DR2 2009)</w:t>
      </w:r>
      <w:r w:rsidRPr="009E48BC">
        <w:rPr>
          <w:b/>
          <w:bCs/>
          <w:sz w:val="28"/>
          <w:szCs w:val="28"/>
        </w:rPr>
        <w:t xml:space="preserve"> instrueret af </w:t>
      </w:r>
      <w:r w:rsidRPr="009E48BC">
        <w:rPr>
          <w:b/>
          <w:bCs/>
          <w:sz w:val="28"/>
          <w:szCs w:val="28"/>
        </w:rPr>
        <w:t>Rakesh Sharma</w:t>
      </w:r>
      <w:r w:rsidRPr="009E48BC">
        <w:rPr>
          <w:b/>
          <w:bCs/>
          <w:sz w:val="28"/>
          <w:szCs w:val="28"/>
        </w:rPr>
        <w:t xml:space="preserve"> </w:t>
      </w:r>
    </w:p>
    <w:p w14:paraId="31F160CC" w14:textId="34757C34" w:rsidR="00133869" w:rsidRDefault="00133869">
      <w:pPr>
        <w:rPr>
          <w:sz w:val="24"/>
          <w:szCs w:val="24"/>
        </w:rPr>
      </w:pPr>
      <w:r>
        <w:rPr>
          <w:sz w:val="24"/>
          <w:szCs w:val="24"/>
        </w:rPr>
        <w:t>Dokumentaren blev censureret da den udkom (måtte ikke vise filmen offentligt), men blev senere tilladt.</w:t>
      </w:r>
    </w:p>
    <w:p w14:paraId="52761EDF" w14:textId="7BF635F5" w:rsidR="00133869" w:rsidRDefault="00133869">
      <w:pPr>
        <w:rPr>
          <w:sz w:val="24"/>
          <w:szCs w:val="24"/>
        </w:rPr>
      </w:pPr>
      <w:r>
        <w:rPr>
          <w:sz w:val="24"/>
          <w:szCs w:val="24"/>
        </w:rPr>
        <w:t xml:space="preserve">Dokumentaren omhandler en </w:t>
      </w:r>
      <w:proofErr w:type="spellStart"/>
      <w:r>
        <w:rPr>
          <w:sz w:val="24"/>
          <w:szCs w:val="24"/>
        </w:rPr>
        <w:t>tog-ulykke</w:t>
      </w:r>
      <w:proofErr w:type="spellEnd"/>
      <w:r>
        <w:rPr>
          <w:sz w:val="24"/>
          <w:szCs w:val="24"/>
        </w:rPr>
        <w:t xml:space="preserve"> i delstaten </w:t>
      </w:r>
      <w:proofErr w:type="spellStart"/>
      <w:r>
        <w:rPr>
          <w:sz w:val="24"/>
          <w:szCs w:val="24"/>
        </w:rPr>
        <w:t>Gujarat</w:t>
      </w:r>
      <w:proofErr w:type="spellEnd"/>
      <w:r>
        <w:rPr>
          <w:sz w:val="24"/>
          <w:szCs w:val="24"/>
        </w:rPr>
        <w:t xml:space="preserve"> – toget brændte og ca. 50 mennesker døde – fortrinsvis hinduer.</w:t>
      </w:r>
    </w:p>
    <w:p w14:paraId="2654C139" w14:textId="6F674B57" w:rsidR="00133869" w:rsidRDefault="00133869">
      <w:pPr>
        <w:rPr>
          <w:sz w:val="24"/>
          <w:szCs w:val="24"/>
        </w:rPr>
      </w:pPr>
      <w:r>
        <w:rPr>
          <w:sz w:val="24"/>
          <w:szCs w:val="24"/>
        </w:rPr>
        <w:t xml:space="preserve">Efterfølgende opstod et rygte om at det var muslimer, som </w:t>
      </w:r>
      <w:r w:rsidR="00E85B2B">
        <w:rPr>
          <w:sz w:val="24"/>
          <w:szCs w:val="24"/>
        </w:rPr>
        <w:t>havde angrebet</w:t>
      </w:r>
      <w:r>
        <w:rPr>
          <w:sz w:val="24"/>
          <w:szCs w:val="24"/>
        </w:rPr>
        <w:t xml:space="preserve"> toget</w:t>
      </w:r>
      <w:r w:rsidR="00E85B2B">
        <w:rPr>
          <w:sz w:val="24"/>
          <w:szCs w:val="24"/>
        </w:rPr>
        <w:t xml:space="preserve"> og sat det</w:t>
      </w:r>
      <w:r>
        <w:rPr>
          <w:sz w:val="24"/>
          <w:szCs w:val="24"/>
        </w:rPr>
        <w:t xml:space="preserve"> i brand, fordi der </w:t>
      </w:r>
      <w:r w:rsidR="00E85B2B">
        <w:rPr>
          <w:sz w:val="24"/>
          <w:szCs w:val="24"/>
        </w:rPr>
        <w:t xml:space="preserve">måske </w:t>
      </w:r>
      <w:r>
        <w:rPr>
          <w:sz w:val="24"/>
          <w:szCs w:val="24"/>
        </w:rPr>
        <w:t xml:space="preserve">var hinduer ombord, som var på vej til </w:t>
      </w:r>
      <w:proofErr w:type="spellStart"/>
      <w:r>
        <w:rPr>
          <w:sz w:val="24"/>
          <w:szCs w:val="24"/>
        </w:rPr>
        <w:t>Ayodhya</w:t>
      </w:r>
      <w:proofErr w:type="spellEnd"/>
      <w:r>
        <w:rPr>
          <w:sz w:val="24"/>
          <w:szCs w:val="24"/>
        </w:rPr>
        <w:t xml:space="preserve"> </w:t>
      </w:r>
      <w:r w:rsidR="00E85B2B">
        <w:rPr>
          <w:sz w:val="24"/>
          <w:szCs w:val="24"/>
        </w:rPr>
        <w:t xml:space="preserve">(måske </w:t>
      </w:r>
      <w:r>
        <w:rPr>
          <w:sz w:val="24"/>
          <w:szCs w:val="24"/>
        </w:rPr>
        <w:t xml:space="preserve">for at bygge </w:t>
      </w:r>
      <w:r w:rsidR="00E85B2B">
        <w:rPr>
          <w:sz w:val="24"/>
          <w:szCs w:val="24"/>
        </w:rPr>
        <w:t>Ramas tempel?)</w:t>
      </w:r>
    </w:p>
    <w:p w14:paraId="524C5EED" w14:textId="2ED955A0" w:rsidR="00E85B2B" w:rsidRDefault="00E85B2B">
      <w:pPr>
        <w:rPr>
          <w:sz w:val="24"/>
          <w:szCs w:val="24"/>
        </w:rPr>
      </w:pPr>
      <w:r w:rsidRPr="00E85B2B">
        <w:rPr>
          <w:sz w:val="24"/>
          <w:szCs w:val="24"/>
        </w:rPr>
        <w:t>Officielt døde 254 hinduer og 790 musl</w:t>
      </w:r>
      <w:r>
        <w:rPr>
          <w:sz w:val="24"/>
          <w:szCs w:val="24"/>
        </w:rPr>
        <w:t>imer i de efterfølgende optøjer – mange (100.000) fordrevne. Disse tal er nok underdrevne.</w:t>
      </w:r>
      <w:r>
        <w:rPr>
          <w:rStyle w:val="Fodnotehenvisning"/>
          <w:sz w:val="24"/>
          <w:szCs w:val="24"/>
        </w:rPr>
        <w:footnoteReference w:id="1"/>
      </w:r>
    </w:p>
    <w:p w14:paraId="4821AE08" w14:textId="77777777" w:rsidR="007A6467" w:rsidRPr="007A6467" w:rsidRDefault="007A6467" w:rsidP="007A6467">
      <w:pPr>
        <w:rPr>
          <w:b/>
          <w:bCs/>
          <w:sz w:val="24"/>
          <w:szCs w:val="24"/>
        </w:rPr>
      </w:pPr>
      <w:r w:rsidRPr="007A6467">
        <w:rPr>
          <w:b/>
          <w:bCs/>
          <w:sz w:val="24"/>
          <w:szCs w:val="24"/>
        </w:rPr>
        <w:t>Narendra Modi</w:t>
      </w:r>
    </w:p>
    <w:p w14:paraId="362106AA" w14:textId="22645B43" w:rsidR="00045265" w:rsidRPr="005C363C" w:rsidRDefault="00B030C6">
      <w:pPr>
        <w:rPr>
          <w:i/>
          <w:iCs/>
          <w:sz w:val="24"/>
          <w:szCs w:val="24"/>
        </w:rPr>
      </w:pPr>
      <w:r w:rsidRPr="005C363C">
        <w:rPr>
          <w:i/>
          <w:iCs/>
          <w:sz w:val="24"/>
          <w:szCs w:val="24"/>
        </w:rPr>
        <w:t xml:space="preserve">Fra midten af 1980'erne blev Modi aktiv i partiet BJP, som er den hindunationale bevægelses politiske del. Narendra Modi blev fra 1990'erne en vigtig skikkelse inden for partiet, og 1998-2001 var han generalsekretær i BJP. I 2001 blev Modi førsteminister i delstaten </w:t>
      </w:r>
      <w:proofErr w:type="spellStart"/>
      <w:r w:rsidRPr="005C363C">
        <w:rPr>
          <w:i/>
          <w:iCs/>
          <w:sz w:val="24"/>
          <w:szCs w:val="24"/>
        </w:rPr>
        <w:t>Gujarat</w:t>
      </w:r>
      <w:proofErr w:type="spellEnd"/>
      <w:r w:rsidR="00BD3B1A" w:rsidRPr="005C363C">
        <w:rPr>
          <w:i/>
          <w:iCs/>
          <w:sz w:val="24"/>
          <w:szCs w:val="24"/>
        </w:rPr>
        <w:t>.</w:t>
      </w:r>
      <w:r w:rsidR="005C363C">
        <w:rPr>
          <w:i/>
          <w:iCs/>
          <w:sz w:val="24"/>
          <w:szCs w:val="24"/>
        </w:rPr>
        <w:t xml:space="preserve"> </w:t>
      </w:r>
      <w:r w:rsidR="009E48BC">
        <w:rPr>
          <w:rStyle w:val="Fodnotehenvisning"/>
          <w:i/>
          <w:iCs/>
          <w:sz w:val="24"/>
          <w:szCs w:val="24"/>
        </w:rPr>
        <w:footnoteReference w:id="2"/>
      </w:r>
    </w:p>
    <w:p w14:paraId="5B7F5D8B" w14:textId="73AAA35A" w:rsidR="00BD3B1A" w:rsidRDefault="00CD6508">
      <w:pPr>
        <w:rPr>
          <w:sz w:val="24"/>
          <w:szCs w:val="24"/>
        </w:rPr>
      </w:pPr>
      <w:r>
        <w:rPr>
          <w:sz w:val="24"/>
          <w:szCs w:val="24"/>
        </w:rPr>
        <w:t xml:space="preserve">Efter </w:t>
      </w:r>
      <w:proofErr w:type="spellStart"/>
      <w:r w:rsidR="009D7306">
        <w:rPr>
          <w:sz w:val="24"/>
          <w:szCs w:val="24"/>
        </w:rPr>
        <w:t>Tog-ulykken</w:t>
      </w:r>
      <w:proofErr w:type="spellEnd"/>
      <w:r w:rsidR="009D7306">
        <w:rPr>
          <w:sz w:val="24"/>
          <w:szCs w:val="24"/>
        </w:rPr>
        <w:t xml:space="preserve"> i </w:t>
      </w:r>
      <w:proofErr w:type="spellStart"/>
      <w:r w:rsidR="009D7306">
        <w:rPr>
          <w:sz w:val="24"/>
          <w:szCs w:val="24"/>
        </w:rPr>
        <w:t>Gujarat</w:t>
      </w:r>
      <w:proofErr w:type="spellEnd"/>
      <w:r w:rsidR="009D7306">
        <w:rPr>
          <w:sz w:val="24"/>
          <w:szCs w:val="24"/>
        </w:rPr>
        <w:t xml:space="preserve"> </w:t>
      </w:r>
      <w:r w:rsidR="00BE170F">
        <w:rPr>
          <w:sz w:val="24"/>
          <w:szCs w:val="24"/>
        </w:rPr>
        <w:t xml:space="preserve">fik Modi </w:t>
      </w:r>
      <w:r w:rsidRPr="00CD6508">
        <w:rPr>
          <w:sz w:val="24"/>
          <w:szCs w:val="24"/>
        </w:rPr>
        <w:t>indrejseforbud i USA og EU</w:t>
      </w:r>
      <w:r w:rsidR="00BE170F">
        <w:rPr>
          <w:sz w:val="24"/>
          <w:szCs w:val="24"/>
        </w:rPr>
        <w:t xml:space="preserve"> (Persona </w:t>
      </w:r>
      <w:r w:rsidR="00A01DF6">
        <w:rPr>
          <w:sz w:val="24"/>
          <w:szCs w:val="24"/>
        </w:rPr>
        <w:t>n</w:t>
      </w:r>
      <w:r w:rsidR="00BE170F">
        <w:rPr>
          <w:sz w:val="24"/>
          <w:szCs w:val="24"/>
        </w:rPr>
        <w:t xml:space="preserve">on </w:t>
      </w:r>
      <w:r w:rsidR="00A01DF6">
        <w:rPr>
          <w:sz w:val="24"/>
          <w:szCs w:val="24"/>
        </w:rPr>
        <w:t>g</w:t>
      </w:r>
      <w:r w:rsidR="00BE170F">
        <w:rPr>
          <w:sz w:val="24"/>
          <w:szCs w:val="24"/>
        </w:rPr>
        <w:t xml:space="preserve">rata) - </w:t>
      </w:r>
      <w:r w:rsidRPr="00CD6508">
        <w:rPr>
          <w:sz w:val="24"/>
          <w:szCs w:val="24"/>
        </w:rPr>
        <w:t>blev ophævet i 2014</w:t>
      </w:r>
      <w:r w:rsidR="00BE170F">
        <w:rPr>
          <w:sz w:val="24"/>
          <w:szCs w:val="24"/>
        </w:rPr>
        <w:t>.</w:t>
      </w:r>
    </w:p>
    <w:p w14:paraId="7AACEBDE" w14:textId="12203BFE" w:rsidR="00BE170F" w:rsidRDefault="00A72031">
      <w:pPr>
        <w:rPr>
          <w:sz w:val="24"/>
          <w:szCs w:val="24"/>
        </w:rPr>
      </w:pPr>
      <w:r w:rsidRPr="00A72031">
        <w:rPr>
          <w:sz w:val="24"/>
          <w:szCs w:val="24"/>
        </w:rPr>
        <w:t>Premierminister</w:t>
      </w:r>
      <w:r w:rsidR="00AD321C">
        <w:rPr>
          <w:sz w:val="24"/>
          <w:szCs w:val="24"/>
        </w:rPr>
        <w:t xml:space="preserve"> i Indien</w:t>
      </w:r>
      <w:r>
        <w:rPr>
          <w:sz w:val="24"/>
          <w:szCs w:val="24"/>
        </w:rPr>
        <w:t xml:space="preserve"> siden BJP vandt valget i 2014</w:t>
      </w:r>
      <w:r w:rsidR="00AD321C">
        <w:rPr>
          <w:sz w:val="24"/>
          <w:szCs w:val="24"/>
        </w:rPr>
        <w:t xml:space="preserve"> – BJP har absolut flertal </w:t>
      </w:r>
    </w:p>
    <w:p w14:paraId="26133981" w14:textId="1F7B313E" w:rsidR="00BE170F" w:rsidRPr="00A3726B" w:rsidRDefault="00A3726B">
      <w:pPr>
        <w:rPr>
          <w:b/>
          <w:bCs/>
          <w:sz w:val="24"/>
          <w:szCs w:val="24"/>
        </w:rPr>
      </w:pPr>
      <w:r w:rsidRPr="00A3726B">
        <w:rPr>
          <w:b/>
          <w:bCs/>
          <w:sz w:val="24"/>
          <w:szCs w:val="24"/>
        </w:rPr>
        <w:t>BJP</w:t>
      </w:r>
    </w:p>
    <w:p w14:paraId="541CDD5C" w14:textId="588A5D6A" w:rsidR="00A3726B" w:rsidRPr="00F50395" w:rsidRDefault="00A3726B">
      <w:pPr>
        <w:rPr>
          <w:sz w:val="24"/>
          <w:szCs w:val="24"/>
        </w:rPr>
      </w:pPr>
      <w:r w:rsidRPr="00F50395">
        <w:rPr>
          <w:i/>
          <w:iCs/>
          <w:sz w:val="24"/>
          <w:szCs w:val="24"/>
        </w:rPr>
        <w:t>BJP, </w:t>
      </w:r>
      <w:proofErr w:type="spellStart"/>
      <w:r w:rsidRPr="00F50395">
        <w:rPr>
          <w:i/>
          <w:iCs/>
          <w:sz w:val="24"/>
          <w:szCs w:val="24"/>
        </w:rPr>
        <w:t>Bharatiya</w:t>
      </w:r>
      <w:proofErr w:type="spellEnd"/>
      <w:r w:rsidRPr="00F50395">
        <w:rPr>
          <w:i/>
          <w:iCs/>
          <w:sz w:val="24"/>
          <w:szCs w:val="24"/>
        </w:rPr>
        <w:t xml:space="preserve"> </w:t>
      </w:r>
      <w:proofErr w:type="spellStart"/>
      <w:r w:rsidRPr="00F50395">
        <w:rPr>
          <w:i/>
          <w:iCs/>
          <w:sz w:val="24"/>
          <w:szCs w:val="24"/>
        </w:rPr>
        <w:t>Janata</w:t>
      </w:r>
      <w:proofErr w:type="spellEnd"/>
      <w:r w:rsidRPr="00F50395">
        <w:rPr>
          <w:i/>
          <w:iCs/>
          <w:sz w:val="24"/>
          <w:szCs w:val="24"/>
        </w:rPr>
        <w:t xml:space="preserve"> Party, indisk hindunationalistisk politisk parti, stiftet i 1980. BJP fik især opbakning efter uroligheder mellem hinduer og muslimer omkring en moské i </w:t>
      </w:r>
      <w:proofErr w:type="spellStart"/>
      <w:r w:rsidRPr="00F50395">
        <w:rPr>
          <w:i/>
          <w:iCs/>
          <w:sz w:val="24"/>
          <w:szCs w:val="24"/>
        </w:rPr>
        <w:t>Ayodhya</w:t>
      </w:r>
      <w:proofErr w:type="spellEnd"/>
      <w:r w:rsidRPr="00F50395">
        <w:rPr>
          <w:i/>
          <w:iCs/>
          <w:sz w:val="24"/>
          <w:szCs w:val="24"/>
        </w:rPr>
        <w:t>. I perioden 1998-2004 opnåede partiet regeringsmagten under ledelse af </w:t>
      </w:r>
      <w:proofErr w:type="spellStart"/>
      <w:r w:rsidRPr="00F50395">
        <w:rPr>
          <w:i/>
          <w:iCs/>
          <w:sz w:val="24"/>
          <w:szCs w:val="24"/>
        </w:rPr>
        <w:fldChar w:fldCharType="begin"/>
      </w:r>
      <w:r w:rsidRPr="00F50395">
        <w:rPr>
          <w:i/>
          <w:iCs/>
          <w:sz w:val="24"/>
          <w:szCs w:val="24"/>
        </w:rPr>
        <w:instrText xml:space="preserve"> HYPERLINK "https://denstoredanske.lex.dk/Atal_Bihari_Vajpayee" \o "Atal Bihari Vajpayee" </w:instrText>
      </w:r>
      <w:r w:rsidRPr="00F50395">
        <w:rPr>
          <w:i/>
          <w:iCs/>
          <w:sz w:val="24"/>
          <w:szCs w:val="24"/>
        </w:rPr>
        <w:fldChar w:fldCharType="separate"/>
      </w:r>
      <w:r w:rsidRPr="00F50395">
        <w:rPr>
          <w:rStyle w:val="Hyperlink"/>
          <w:i/>
          <w:iCs/>
          <w:color w:val="auto"/>
          <w:sz w:val="24"/>
          <w:szCs w:val="24"/>
          <w:u w:val="none"/>
        </w:rPr>
        <w:t>Atal</w:t>
      </w:r>
      <w:proofErr w:type="spellEnd"/>
      <w:r w:rsidRPr="00F50395">
        <w:rPr>
          <w:rStyle w:val="Hyperlink"/>
          <w:i/>
          <w:iCs/>
          <w:color w:val="auto"/>
          <w:sz w:val="24"/>
          <w:szCs w:val="24"/>
          <w:u w:val="none"/>
        </w:rPr>
        <w:t xml:space="preserve"> Bihari </w:t>
      </w:r>
      <w:proofErr w:type="spellStart"/>
      <w:r w:rsidRPr="00F50395">
        <w:rPr>
          <w:rStyle w:val="Hyperlink"/>
          <w:i/>
          <w:iCs/>
          <w:color w:val="auto"/>
          <w:sz w:val="24"/>
          <w:szCs w:val="24"/>
          <w:u w:val="none"/>
        </w:rPr>
        <w:t>Vajpayee</w:t>
      </w:r>
      <w:proofErr w:type="spellEnd"/>
      <w:r w:rsidRPr="00F50395">
        <w:rPr>
          <w:i/>
          <w:iCs/>
          <w:sz w:val="24"/>
          <w:szCs w:val="24"/>
        </w:rPr>
        <w:fldChar w:fldCharType="end"/>
      </w:r>
      <w:r w:rsidRPr="00F50395">
        <w:rPr>
          <w:i/>
          <w:iCs/>
          <w:sz w:val="24"/>
          <w:szCs w:val="24"/>
        </w:rPr>
        <w:t xml:space="preserve">. I det følgende tiår var BJP det vigtigste oppositionsparti, men havde fortsat magten i en række delstater; det var præget af intern splittelse efter </w:t>
      </w:r>
      <w:proofErr w:type="spellStart"/>
      <w:r w:rsidRPr="00F50395">
        <w:rPr>
          <w:i/>
          <w:iCs/>
          <w:sz w:val="24"/>
          <w:szCs w:val="24"/>
        </w:rPr>
        <w:t>Vajpayees</w:t>
      </w:r>
      <w:proofErr w:type="spellEnd"/>
      <w:r w:rsidRPr="00F50395">
        <w:rPr>
          <w:i/>
          <w:iCs/>
          <w:sz w:val="24"/>
          <w:szCs w:val="24"/>
        </w:rPr>
        <w:t xml:space="preserve"> afgang som partiformand i 2004. I 2014 lykkedes det imidlertid med den kontroversielle </w:t>
      </w:r>
      <w:hyperlink r:id="rId8" w:tooltip="Narendra Modi" w:history="1">
        <w:r w:rsidRPr="00F50395">
          <w:rPr>
            <w:rStyle w:val="Hyperlink"/>
            <w:i/>
            <w:iCs/>
            <w:color w:val="auto"/>
            <w:sz w:val="24"/>
            <w:szCs w:val="24"/>
            <w:u w:val="none"/>
          </w:rPr>
          <w:t>Narendra Modi</w:t>
        </w:r>
      </w:hyperlink>
      <w:r w:rsidRPr="00F50395">
        <w:rPr>
          <w:i/>
          <w:iCs/>
          <w:sz w:val="24"/>
          <w:szCs w:val="24"/>
        </w:rPr>
        <w:t> som leder at generobre regeringsmagten</w:t>
      </w:r>
      <w:r w:rsidR="00F50395">
        <w:rPr>
          <w:sz w:val="24"/>
          <w:szCs w:val="24"/>
        </w:rPr>
        <w:t xml:space="preserve"> </w:t>
      </w:r>
      <w:r w:rsidR="00F50395">
        <w:rPr>
          <w:rStyle w:val="Fodnotehenvisning"/>
          <w:sz w:val="24"/>
          <w:szCs w:val="24"/>
        </w:rPr>
        <w:footnoteReference w:id="3"/>
      </w:r>
    </w:p>
    <w:p w14:paraId="0005A3CF" w14:textId="7BAA519E" w:rsidR="00E85B2B" w:rsidRPr="009E48BC" w:rsidRDefault="00045265">
      <w:pPr>
        <w:rPr>
          <w:b/>
          <w:bCs/>
          <w:sz w:val="24"/>
          <w:szCs w:val="24"/>
        </w:rPr>
      </w:pPr>
      <w:r w:rsidRPr="009E48BC">
        <w:rPr>
          <w:b/>
          <w:bCs/>
          <w:sz w:val="24"/>
          <w:szCs w:val="24"/>
        </w:rPr>
        <w:t>Fokus punkter:</w:t>
      </w:r>
    </w:p>
    <w:p w14:paraId="49796E6E" w14:textId="438E7962" w:rsidR="00E85B2B" w:rsidRPr="006811E4" w:rsidRDefault="00EE1936" w:rsidP="009E48BC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811E4">
        <w:rPr>
          <w:sz w:val="24"/>
          <w:szCs w:val="24"/>
        </w:rPr>
        <w:t>I skal fokusere på hvordan hindunationalisterne bruger religion/myten om Rama ideologisk – som legitimering af deres politik.</w:t>
      </w:r>
    </w:p>
    <w:p w14:paraId="4BD37E4A" w14:textId="615CE990" w:rsidR="009E48BC" w:rsidRPr="006811E4" w:rsidRDefault="009E48BC" w:rsidP="009E48BC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811E4">
        <w:rPr>
          <w:sz w:val="24"/>
          <w:szCs w:val="24"/>
        </w:rPr>
        <w:t>Titlen</w:t>
      </w:r>
      <w:r w:rsidR="00B53170" w:rsidRPr="006811E4">
        <w:rPr>
          <w:sz w:val="24"/>
          <w:szCs w:val="24"/>
        </w:rPr>
        <w:t>?</w:t>
      </w:r>
    </w:p>
    <w:p w14:paraId="571BB480" w14:textId="5AE460BB" w:rsidR="00133869" w:rsidRPr="006811E4" w:rsidRDefault="009E48BC" w:rsidP="00B5317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811E4">
        <w:rPr>
          <w:sz w:val="24"/>
          <w:szCs w:val="24"/>
        </w:rPr>
        <w:t>Synsvinkel (indefra/udefra) samt hvor ligger sympatien (tendens)</w:t>
      </w:r>
    </w:p>
    <w:sectPr w:rsidR="00133869" w:rsidRPr="006811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4FB3C" w14:textId="77777777" w:rsidR="00E85B2B" w:rsidRDefault="00E85B2B" w:rsidP="00E85B2B">
      <w:pPr>
        <w:spacing w:after="0" w:line="240" w:lineRule="auto"/>
      </w:pPr>
      <w:r>
        <w:separator/>
      </w:r>
    </w:p>
  </w:endnote>
  <w:endnote w:type="continuationSeparator" w:id="0">
    <w:p w14:paraId="5CF1A3BB" w14:textId="77777777" w:rsidR="00E85B2B" w:rsidRDefault="00E85B2B" w:rsidP="00E8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6CF4E" w14:textId="77777777" w:rsidR="00E85B2B" w:rsidRDefault="00E85B2B" w:rsidP="00E85B2B">
      <w:pPr>
        <w:spacing w:after="0" w:line="240" w:lineRule="auto"/>
      </w:pPr>
      <w:r>
        <w:separator/>
      </w:r>
    </w:p>
  </w:footnote>
  <w:footnote w:type="continuationSeparator" w:id="0">
    <w:p w14:paraId="131E83B7" w14:textId="77777777" w:rsidR="00E85B2B" w:rsidRDefault="00E85B2B" w:rsidP="00E85B2B">
      <w:pPr>
        <w:spacing w:after="0" w:line="240" w:lineRule="auto"/>
      </w:pPr>
      <w:r>
        <w:continuationSeparator/>
      </w:r>
    </w:p>
  </w:footnote>
  <w:footnote w:id="1">
    <w:p w14:paraId="2AF12BEB" w14:textId="62C15531" w:rsidR="00E85B2B" w:rsidRDefault="00E85B2B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E85B2B">
        <w:t xml:space="preserve">Villads Kok </w:t>
      </w:r>
      <w:proofErr w:type="spellStart"/>
      <w:proofErr w:type="gramStart"/>
      <w:r w:rsidRPr="00E85B2B">
        <w:t>Mortensen,SVASTIKA</w:t>
      </w:r>
      <w:proofErr w:type="spellEnd"/>
      <w:proofErr w:type="gramEnd"/>
      <w:r w:rsidRPr="00E85B2B">
        <w:t>, KØLLER OG NØGLETAL, EN INTRODUKTION TIL HINDUNATIONALISTISK RETORIK, Retorik Magasinet 13. december 2016</w:t>
      </w:r>
    </w:p>
  </w:footnote>
  <w:footnote w:id="2">
    <w:p w14:paraId="7F0DEAB5" w14:textId="6AF062C4" w:rsidR="009E48BC" w:rsidRDefault="009E48B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hyperlink r:id="rId1" w:history="1">
        <w:r w:rsidRPr="009E48BC">
          <w:rPr>
            <w:rStyle w:val="Hyperlink"/>
          </w:rPr>
          <w:t>Narendra Modi | lex.dk – Den Store Danske</w:t>
        </w:r>
      </w:hyperlink>
    </w:p>
  </w:footnote>
  <w:footnote w:id="3">
    <w:p w14:paraId="4F2E9C93" w14:textId="71AE4CDB" w:rsidR="00F50395" w:rsidRDefault="00F50395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hyperlink r:id="rId2" w:history="1">
        <w:r w:rsidR="005C363C" w:rsidRPr="005C363C">
          <w:rPr>
            <w:rStyle w:val="Hyperlink"/>
          </w:rPr>
          <w:t>BJP | lex.dk – Den Store Danske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96026"/>
    <w:multiLevelType w:val="hybridMultilevel"/>
    <w:tmpl w:val="96F857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00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69"/>
    <w:rsid w:val="00045265"/>
    <w:rsid w:val="00133869"/>
    <w:rsid w:val="005C363C"/>
    <w:rsid w:val="006811E4"/>
    <w:rsid w:val="007A6467"/>
    <w:rsid w:val="00984E94"/>
    <w:rsid w:val="009D7306"/>
    <w:rsid w:val="009E48BC"/>
    <w:rsid w:val="00A01DF6"/>
    <w:rsid w:val="00A3726B"/>
    <w:rsid w:val="00A72031"/>
    <w:rsid w:val="00AD321C"/>
    <w:rsid w:val="00B030C6"/>
    <w:rsid w:val="00B53170"/>
    <w:rsid w:val="00BD3B1A"/>
    <w:rsid w:val="00BE170F"/>
    <w:rsid w:val="00CD6508"/>
    <w:rsid w:val="00E85B2B"/>
    <w:rsid w:val="00EE1936"/>
    <w:rsid w:val="00F5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EB5F"/>
  <w15:chartTrackingRefBased/>
  <w15:docId w15:val="{A0BFF357-05FE-4A5E-B5E9-7FAB6176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semiHidden/>
    <w:unhideWhenUsed/>
    <w:rsid w:val="00E85B2B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85B2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85B2B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E85B2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85B2B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9E4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2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nstoredanske.lex.dk/Narendra_Mo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enstoredanske.lex.dk/BJP" TargetMode="External"/><Relationship Id="rId1" Type="http://schemas.openxmlformats.org/officeDocument/2006/relationships/hyperlink" Target="https://denstoredanske.lex.dk/Narendra_Mod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4DF88-B878-4C18-A97E-0098A0DE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Keld Toftgaard Jakobsen</dc:creator>
  <cp:keywords/>
  <dc:description/>
  <cp:lastModifiedBy>Keld Toftgaard Jakobsen</cp:lastModifiedBy>
  <cp:revision>18</cp:revision>
  <cp:lastPrinted>2023-03-15T08:10:00Z</cp:lastPrinted>
  <dcterms:created xsi:type="dcterms:W3CDTF">2023-03-15T07:37:00Z</dcterms:created>
  <dcterms:modified xsi:type="dcterms:W3CDTF">2023-03-15T08:12:00Z</dcterms:modified>
</cp:coreProperties>
</file>