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87ED" w14:textId="77777777" w:rsidR="00540D40" w:rsidRPr="003645F9" w:rsidRDefault="00D40FFE" w:rsidP="00540D40">
      <w:pPr>
        <w:pStyle w:val="Titel"/>
        <w:spacing w:after="0"/>
        <w:rPr>
          <w:rFonts w:eastAsia="Times New Roman"/>
          <w:kern w:val="36"/>
        </w:rPr>
      </w:pPr>
      <w:bookmarkStart w:id="0" w:name="_GoBack"/>
      <w:bookmarkEnd w:id="0"/>
      <w:r>
        <w:rPr>
          <w:rFonts w:ascii="Blue Highway Linocut" w:eastAsia="Times New Roman" w:hAnsi="Blue Highway Linocut"/>
          <w:noProof/>
          <w:color w:val="C00000"/>
          <w:kern w:val="36"/>
          <w:sz w:val="96"/>
          <w:szCs w:val="96"/>
          <w:lang w:val="en-US"/>
        </w:rPr>
        <w:drawing>
          <wp:anchor distT="0" distB="0" distL="114300" distR="114300" simplePos="0" relativeHeight="251658240" behindDoc="1" locked="0" layoutInCell="1" allowOverlap="1" wp14:anchorId="71E216AB" wp14:editId="098C91E4">
            <wp:simplePos x="0" y="0"/>
            <wp:positionH relativeFrom="column">
              <wp:posOffset>7471410</wp:posOffset>
            </wp:positionH>
            <wp:positionV relativeFrom="paragraph">
              <wp:posOffset>-415290</wp:posOffset>
            </wp:positionV>
            <wp:extent cx="828675" cy="1257300"/>
            <wp:effectExtent l="0" t="0" r="9525" b="0"/>
            <wp:wrapTight wrapText="bothSides">
              <wp:wrapPolygon edited="0">
                <wp:start x="0" y="0"/>
                <wp:lineTo x="0" y="21273"/>
                <wp:lineTo x="21352" y="21273"/>
                <wp:lineTo x="21352" y="0"/>
                <wp:lineTo x="0" y="0"/>
              </wp:wrapPolygon>
            </wp:wrapTight>
            <wp:docPr id="1" name="Billede 0" descr="blo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2.jpg"/>
                    <pic:cNvPicPr/>
                  </pic:nvPicPr>
                  <pic:blipFill>
                    <a:blip r:embed="rId7" cstate="print"/>
                    <a:stretch>
                      <a:fillRect/>
                    </a:stretch>
                  </pic:blipFill>
                  <pic:spPr>
                    <a:xfrm>
                      <a:off x="0" y="0"/>
                      <a:ext cx="828675" cy="1257300"/>
                    </a:xfrm>
                    <a:prstGeom prst="rect">
                      <a:avLst/>
                    </a:prstGeom>
                  </pic:spPr>
                </pic:pic>
              </a:graphicData>
            </a:graphic>
            <wp14:sizeRelH relativeFrom="margin">
              <wp14:pctWidth>0</wp14:pctWidth>
            </wp14:sizeRelH>
            <wp14:sizeRelV relativeFrom="margin">
              <wp14:pctHeight>0</wp14:pctHeight>
            </wp14:sizeRelV>
          </wp:anchor>
        </w:drawing>
      </w:r>
      <w:r w:rsidR="008200C1" w:rsidRPr="009F7259">
        <w:rPr>
          <w:rFonts w:ascii="Blue Highway Linocut" w:eastAsia="Times New Roman" w:hAnsi="Blue Highway Linocut"/>
          <w:color w:val="C00000"/>
          <w:kern w:val="36"/>
          <w:sz w:val="96"/>
          <w:szCs w:val="96"/>
        </w:rPr>
        <w:t>Horror!</w:t>
      </w:r>
      <w:r w:rsidR="008200C1" w:rsidRPr="009F7259">
        <w:rPr>
          <w:rFonts w:ascii="Blue Highway Linocut" w:eastAsia="Times New Roman" w:hAnsi="Blue Highway Linocut"/>
          <w:kern w:val="36"/>
        </w:rPr>
        <w:t xml:space="preserve"> </w:t>
      </w:r>
      <w:r w:rsidR="008200C1" w:rsidRPr="009F7259">
        <w:rPr>
          <w:rFonts w:ascii="Blue Highway Linocut" w:eastAsia="Times New Roman" w:hAnsi="Blue Highway Linocut"/>
          <w:color w:val="auto"/>
          <w:kern w:val="36"/>
        </w:rPr>
        <w:t>– en definition</w:t>
      </w:r>
    </w:p>
    <w:p w14:paraId="4AF36DE2" w14:textId="77777777" w:rsidR="007A71F7" w:rsidRPr="00E45924" w:rsidRDefault="008200C1" w:rsidP="007A71F7">
      <w:pPr>
        <w:pStyle w:val="NormalWeb"/>
        <w:numPr>
          <w:ilvl w:val="0"/>
          <w:numId w:val="1"/>
        </w:numPr>
        <w:spacing w:before="240" w:beforeAutospacing="0"/>
        <w:rPr>
          <w:rFonts w:asciiTheme="majorHAnsi" w:hAnsiTheme="majorHAnsi"/>
        </w:rPr>
      </w:pPr>
      <w:r w:rsidRPr="008200C1">
        <w:rPr>
          <w:rFonts w:asciiTheme="majorHAnsi" w:hAnsiTheme="majorHAnsi"/>
          <w:b/>
          <w:bCs/>
          <w:smallCaps/>
        </w:rPr>
        <w:t>Horror</w:t>
      </w:r>
      <w:r w:rsidR="00540D40" w:rsidRPr="008200C1">
        <w:rPr>
          <w:rFonts w:asciiTheme="majorHAnsi" w:hAnsiTheme="majorHAnsi"/>
        </w:rPr>
        <w:t xml:space="preserve"> </w:t>
      </w:r>
      <w:r w:rsidR="007A71F7">
        <w:rPr>
          <w:rFonts w:asciiTheme="majorHAnsi" w:hAnsiTheme="majorHAnsi"/>
        </w:rPr>
        <w:t xml:space="preserve">(eller gyserfilmen, som vi også kalder den) </w:t>
      </w:r>
      <w:r w:rsidR="00540D40" w:rsidRPr="008200C1">
        <w:rPr>
          <w:rFonts w:asciiTheme="majorHAnsi" w:hAnsiTheme="majorHAnsi"/>
        </w:rPr>
        <w:t xml:space="preserve">er en </w:t>
      </w:r>
      <w:hyperlink r:id="rId8" w:tooltip="Genre" w:history="1">
        <w:r w:rsidR="00540D40" w:rsidRPr="008200C1">
          <w:rPr>
            <w:rStyle w:val="Hyperlink"/>
            <w:rFonts w:asciiTheme="majorHAnsi" w:hAnsiTheme="majorHAnsi"/>
            <w:color w:val="auto"/>
            <w:u w:val="none"/>
          </w:rPr>
          <w:t>genre</w:t>
        </w:r>
      </w:hyperlink>
      <w:r w:rsidR="00540D40" w:rsidRPr="008200C1">
        <w:rPr>
          <w:rFonts w:asciiTheme="majorHAnsi" w:hAnsiTheme="majorHAnsi"/>
        </w:rPr>
        <w:t xml:space="preserve">, </w:t>
      </w:r>
      <w:r w:rsidR="00540D40" w:rsidRPr="00E45924">
        <w:rPr>
          <w:rFonts w:asciiTheme="majorHAnsi" w:hAnsiTheme="majorHAnsi"/>
        </w:rPr>
        <w:t xml:space="preserve">som oprindeligt </w:t>
      </w:r>
      <w:r w:rsidR="00F04C66">
        <w:rPr>
          <w:rFonts w:asciiTheme="majorHAnsi" w:hAnsiTheme="majorHAnsi"/>
        </w:rPr>
        <w:t>havde rødder i myter og folkesagn, men som siden blev</w:t>
      </w:r>
      <w:r w:rsidR="004F6EC6" w:rsidRPr="00E45924">
        <w:rPr>
          <w:rFonts w:asciiTheme="majorHAnsi" w:hAnsiTheme="majorHAnsi"/>
        </w:rPr>
        <w:t xml:space="preserve"> litterær (romaner og noveller)</w:t>
      </w:r>
      <w:r w:rsidR="00540D40" w:rsidRPr="00E45924">
        <w:rPr>
          <w:rFonts w:asciiTheme="majorHAnsi" w:hAnsiTheme="majorHAnsi"/>
        </w:rPr>
        <w:t xml:space="preserve">, </w:t>
      </w:r>
      <w:r w:rsidR="00F04C66">
        <w:rPr>
          <w:rFonts w:asciiTheme="majorHAnsi" w:hAnsiTheme="majorHAnsi"/>
        </w:rPr>
        <w:t>og</w:t>
      </w:r>
      <w:r w:rsidR="00540D40" w:rsidRPr="00E45924">
        <w:rPr>
          <w:rFonts w:asciiTheme="majorHAnsi" w:hAnsiTheme="majorHAnsi"/>
        </w:rPr>
        <w:t xml:space="preserve"> efterhånden har bredt sig til mange andre </w:t>
      </w:r>
      <w:hyperlink r:id="rId9" w:tooltip="Kommunikationsmedium" w:history="1">
        <w:r w:rsidR="00540D40" w:rsidRPr="00E45924">
          <w:rPr>
            <w:rStyle w:val="Hyperlink"/>
            <w:rFonts w:asciiTheme="majorHAnsi" w:hAnsiTheme="majorHAnsi"/>
            <w:color w:val="auto"/>
            <w:u w:val="none"/>
          </w:rPr>
          <w:t>medier</w:t>
        </w:r>
      </w:hyperlink>
      <w:r w:rsidR="00540D40" w:rsidRPr="00E45924">
        <w:rPr>
          <w:rFonts w:asciiTheme="majorHAnsi" w:hAnsiTheme="majorHAnsi"/>
        </w:rPr>
        <w:t xml:space="preserve">, f.eks. </w:t>
      </w:r>
      <w:hyperlink r:id="rId10" w:tooltip="Film" w:history="1">
        <w:r w:rsidR="00540D40" w:rsidRPr="00E45924">
          <w:rPr>
            <w:rStyle w:val="Hyperlink"/>
            <w:rFonts w:asciiTheme="majorHAnsi" w:hAnsiTheme="majorHAnsi"/>
            <w:color w:val="auto"/>
            <w:u w:val="none"/>
          </w:rPr>
          <w:t>film</w:t>
        </w:r>
      </w:hyperlink>
      <w:r w:rsidR="00540D40" w:rsidRPr="00E45924">
        <w:rPr>
          <w:rFonts w:asciiTheme="majorHAnsi" w:hAnsiTheme="majorHAnsi"/>
        </w:rPr>
        <w:t xml:space="preserve">, </w:t>
      </w:r>
      <w:hyperlink r:id="rId11" w:tooltip="Radio" w:history="1">
        <w:r w:rsidR="00540D40" w:rsidRPr="00E45924">
          <w:rPr>
            <w:rStyle w:val="Hyperlink"/>
            <w:rFonts w:asciiTheme="majorHAnsi" w:hAnsiTheme="majorHAnsi"/>
            <w:color w:val="auto"/>
            <w:u w:val="none"/>
          </w:rPr>
          <w:t>radio</w:t>
        </w:r>
      </w:hyperlink>
      <w:r w:rsidR="00540D40" w:rsidRPr="00E45924">
        <w:rPr>
          <w:rFonts w:asciiTheme="majorHAnsi" w:hAnsiTheme="majorHAnsi"/>
        </w:rPr>
        <w:t xml:space="preserve">, </w:t>
      </w:r>
      <w:hyperlink r:id="rId12" w:tooltip="Fjernsyn" w:history="1">
        <w:r w:rsidR="00540D40" w:rsidRPr="00E45924">
          <w:rPr>
            <w:rStyle w:val="Hyperlink"/>
            <w:rFonts w:asciiTheme="majorHAnsi" w:hAnsiTheme="majorHAnsi"/>
            <w:color w:val="auto"/>
            <w:u w:val="none"/>
          </w:rPr>
          <w:t>fjernsyn</w:t>
        </w:r>
      </w:hyperlink>
      <w:r w:rsidR="00540D40" w:rsidRPr="00E45924">
        <w:rPr>
          <w:rFonts w:asciiTheme="majorHAnsi" w:hAnsiTheme="majorHAnsi"/>
        </w:rPr>
        <w:t xml:space="preserve"> og </w:t>
      </w:r>
      <w:hyperlink r:id="rId13" w:tooltip="Tegneserie" w:history="1">
        <w:r w:rsidR="00540D40" w:rsidRPr="00E45924">
          <w:rPr>
            <w:rStyle w:val="Hyperlink"/>
            <w:rFonts w:asciiTheme="majorHAnsi" w:hAnsiTheme="majorHAnsi"/>
            <w:color w:val="auto"/>
            <w:u w:val="none"/>
          </w:rPr>
          <w:t>tegneserier</w:t>
        </w:r>
      </w:hyperlink>
      <w:r w:rsidR="00540D40" w:rsidRPr="00E45924">
        <w:rPr>
          <w:rFonts w:asciiTheme="majorHAnsi" w:hAnsiTheme="majorHAnsi"/>
        </w:rPr>
        <w:t>.</w:t>
      </w:r>
      <w:r w:rsidR="007A71F7" w:rsidRPr="007A71F7">
        <w:rPr>
          <w:rFonts w:asciiTheme="majorHAnsi" w:hAnsiTheme="majorHAnsi"/>
          <w:b/>
          <w:bCs/>
          <w:smallCaps/>
        </w:rPr>
        <w:t xml:space="preserve"> </w:t>
      </w:r>
      <w:r w:rsidR="007A71F7" w:rsidRPr="003866D4">
        <w:rPr>
          <w:rFonts w:asciiTheme="majorHAnsi" w:hAnsiTheme="majorHAnsi"/>
          <w:bCs/>
          <w:smallCaps/>
        </w:rPr>
        <w:t>Handlingen</w:t>
      </w:r>
      <w:r w:rsidR="007A71F7" w:rsidRPr="00E45924">
        <w:rPr>
          <w:rFonts w:asciiTheme="majorHAnsi" w:hAnsiTheme="majorHAnsi"/>
          <w:b/>
          <w:bCs/>
        </w:rPr>
        <w:t xml:space="preserve"> </w:t>
      </w:r>
      <w:r w:rsidR="00107CD7" w:rsidRPr="00107CD7">
        <w:rPr>
          <w:rFonts w:asciiTheme="majorHAnsi" w:hAnsiTheme="majorHAnsi"/>
          <w:bCs/>
        </w:rPr>
        <w:t xml:space="preserve">kan stort set </w:t>
      </w:r>
      <w:r w:rsidR="00107CD7">
        <w:rPr>
          <w:rFonts w:asciiTheme="majorHAnsi" w:hAnsiTheme="majorHAnsi"/>
        </w:rPr>
        <w:t>udspille</w:t>
      </w:r>
      <w:r w:rsidR="007A71F7" w:rsidRPr="00E45924">
        <w:rPr>
          <w:rFonts w:asciiTheme="majorHAnsi" w:hAnsiTheme="majorHAnsi"/>
        </w:rPr>
        <w:t xml:space="preserve"> sig </w:t>
      </w:r>
      <w:r w:rsidR="00107CD7">
        <w:rPr>
          <w:rFonts w:asciiTheme="majorHAnsi" w:hAnsiTheme="majorHAnsi"/>
        </w:rPr>
        <w:t xml:space="preserve">hvor som helst, når bare følgende </w:t>
      </w:r>
      <w:r w:rsidR="00107CD7" w:rsidRPr="003866D4">
        <w:rPr>
          <w:rFonts w:asciiTheme="majorHAnsi" w:hAnsiTheme="majorHAnsi"/>
          <w:smallCaps/>
        </w:rPr>
        <w:t>genremarkører</w:t>
      </w:r>
      <w:r w:rsidR="00107CD7">
        <w:rPr>
          <w:rFonts w:asciiTheme="majorHAnsi" w:hAnsiTheme="majorHAnsi"/>
        </w:rPr>
        <w:t xml:space="preserve"> er til stede: </w:t>
      </w:r>
      <w:r w:rsidR="00107CD7">
        <w:rPr>
          <w:rFonts w:asciiTheme="majorHAnsi" w:hAnsiTheme="majorHAnsi"/>
          <w:i/>
        </w:rPr>
        <w:t>et monster, tab af liv og lemmer, og et ihærdigt forsøg på at fremkalde følelsen af frygt hos tilskueren</w:t>
      </w:r>
      <w:r w:rsidR="00107CD7">
        <w:rPr>
          <w:rFonts w:asciiTheme="majorHAnsi" w:hAnsiTheme="majorHAnsi"/>
        </w:rPr>
        <w:t xml:space="preserve">. Da tilskueren </w:t>
      </w:r>
      <w:r w:rsidR="00107CD7" w:rsidRPr="00107CD7">
        <w:rPr>
          <w:rFonts w:asciiTheme="majorHAnsi" w:hAnsiTheme="majorHAnsi"/>
        </w:rPr>
        <w:t>oftest frivilligt placerer sig</w:t>
      </w:r>
      <w:r w:rsidR="00107CD7">
        <w:rPr>
          <w:rFonts w:asciiTheme="majorHAnsi" w:hAnsiTheme="majorHAnsi"/>
        </w:rPr>
        <w:t xml:space="preserve"> foran skærmen, kan man dog også forbinde det at overvære en horrorfilm som delvis</w:t>
      </w:r>
      <w:r w:rsidR="00A174AD">
        <w:rPr>
          <w:rFonts w:asciiTheme="majorHAnsi" w:hAnsiTheme="majorHAnsi"/>
        </w:rPr>
        <w:t>t</w:t>
      </w:r>
      <w:r w:rsidR="00107CD7">
        <w:rPr>
          <w:rFonts w:asciiTheme="majorHAnsi" w:hAnsiTheme="majorHAnsi"/>
        </w:rPr>
        <w:t xml:space="preserve"> </w:t>
      </w:r>
      <w:proofErr w:type="spellStart"/>
      <w:r w:rsidR="00107CD7">
        <w:rPr>
          <w:rFonts w:asciiTheme="majorHAnsi" w:hAnsiTheme="majorHAnsi"/>
        </w:rPr>
        <w:t>lyst-betonet</w:t>
      </w:r>
      <w:proofErr w:type="spellEnd"/>
      <w:r w:rsidR="00107CD7">
        <w:rPr>
          <w:rFonts w:asciiTheme="majorHAnsi" w:hAnsiTheme="majorHAnsi"/>
        </w:rPr>
        <w:t>; vi vil gerne forskrækkes og se andre blive maltrakteret, for så kan vi bagefter prise os lykkelige over at det er overstået og at det ikke var os selv det gik ud over.</w:t>
      </w:r>
    </w:p>
    <w:p w14:paraId="77CB4852" w14:textId="77777777" w:rsidR="002514B6" w:rsidRPr="002514B6" w:rsidRDefault="0057212E" w:rsidP="00B93C5F">
      <w:pPr>
        <w:pStyle w:val="NormalWeb"/>
        <w:numPr>
          <w:ilvl w:val="0"/>
          <w:numId w:val="3"/>
        </w:numPr>
        <w:spacing w:before="240" w:beforeAutospacing="0" w:after="0" w:afterAutospacing="0"/>
        <w:ind w:left="357" w:hanging="357"/>
        <w:jc w:val="both"/>
        <w:rPr>
          <w:rFonts w:asciiTheme="majorHAnsi" w:hAnsiTheme="majorHAnsi"/>
          <w:b/>
          <w:smallCaps/>
        </w:rPr>
      </w:pPr>
      <w:r w:rsidRPr="00F04C66">
        <w:rPr>
          <w:rFonts w:asciiTheme="majorHAnsi" w:hAnsiTheme="majorHAnsi"/>
          <w:b/>
          <w:smallCaps/>
        </w:rPr>
        <w:t>Horror i filmhistorien:</w:t>
      </w:r>
      <w:r w:rsidR="00F04C66">
        <w:rPr>
          <w:rFonts w:asciiTheme="majorHAnsi" w:hAnsiTheme="majorHAnsi"/>
        </w:rPr>
        <w:t xml:space="preserve"> Allerede i filmens første år brugte filmmageren </w:t>
      </w:r>
      <w:proofErr w:type="spellStart"/>
      <w:r w:rsidR="00F04C66">
        <w:rPr>
          <w:rFonts w:asciiTheme="majorHAnsi" w:hAnsiTheme="majorHAnsi"/>
        </w:rPr>
        <w:t>Méliès</w:t>
      </w:r>
      <w:proofErr w:type="spellEnd"/>
      <w:r w:rsidR="00F04C66">
        <w:rPr>
          <w:rFonts w:asciiTheme="majorHAnsi" w:hAnsiTheme="majorHAnsi"/>
        </w:rPr>
        <w:t xml:space="preserve"> horrorelementer i sine trickfilm, bl.a. </w:t>
      </w:r>
      <w:r w:rsidR="00F04C66" w:rsidRPr="00F04C66">
        <w:rPr>
          <w:rFonts w:asciiTheme="majorHAnsi" w:hAnsiTheme="majorHAnsi"/>
          <w:i/>
        </w:rPr>
        <w:t xml:space="preserve">Le </w:t>
      </w:r>
      <w:proofErr w:type="spellStart"/>
      <w:r w:rsidR="00F04C66" w:rsidRPr="00F04C66">
        <w:rPr>
          <w:rFonts w:asciiTheme="majorHAnsi" w:hAnsiTheme="majorHAnsi"/>
          <w:i/>
        </w:rPr>
        <w:t>manoir</w:t>
      </w:r>
      <w:proofErr w:type="spellEnd"/>
      <w:r w:rsidR="00F04C66" w:rsidRPr="00F04C66">
        <w:rPr>
          <w:rFonts w:asciiTheme="majorHAnsi" w:hAnsiTheme="majorHAnsi"/>
          <w:i/>
        </w:rPr>
        <w:t xml:space="preserve"> du </w:t>
      </w:r>
      <w:proofErr w:type="spellStart"/>
      <w:r w:rsidR="00F04C66" w:rsidRPr="00F04C66">
        <w:rPr>
          <w:rFonts w:asciiTheme="majorHAnsi" w:hAnsiTheme="majorHAnsi"/>
          <w:i/>
        </w:rPr>
        <w:t>diable</w:t>
      </w:r>
      <w:proofErr w:type="spellEnd"/>
      <w:r w:rsidR="00F04C66">
        <w:rPr>
          <w:rFonts w:asciiTheme="majorHAnsi" w:hAnsiTheme="majorHAnsi"/>
        </w:rPr>
        <w:t xml:space="preserve"> (1896). </w:t>
      </w:r>
      <w:r w:rsidR="00F04C66">
        <w:rPr>
          <w:rFonts w:asciiTheme="majorHAnsi" w:hAnsiTheme="majorHAnsi"/>
          <w:i/>
        </w:rPr>
        <w:t>Tysk</w:t>
      </w:r>
      <w:r w:rsidR="00F04C66" w:rsidRPr="00F04C66">
        <w:rPr>
          <w:rFonts w:asciiTheme="majorHAnsi" w:hAnsiTheme="majorHAnsi"/>
          <w:i/>
        </w:rPr>
        <w:t xml:space="preserve"> ekspressionisme</w:t>
      </w:r>
      <w:r w:rsidR="00F04C66">
        <w:rPr>
          <w:rFonts w:asciiTheme="majorHAnsi" w:hAnsiTheme="majorHAnsi"/>
        </w:rPr>
        <w:t xml:space="preserve"> (der havde sin storhedstid i 1920’erne) og senere </w:t>
      </w:r>
      <w:r w:rsidR="00F04C66" w:rsidRPr="00F04C66">
        <w:rPr>
          <w:rFonts w:asciiTheme="majorHAnsi" w:hAnsiTheme="majorHAnsi"/>
          <w:i/>
        </w:rPr>
        <w:t xml:space="preserve">film </w:t>
      </w:r>
      <w:proofErr w:type="spellStart"/>
      <w:r w:rsidR="00F04C66" w:rsidRPr="00F04C66">
        <w:rPr>
          <w:rFonts w:asciiTheme="majorHAnsi" w:hAnsiTheme="majorHAnsi"/>
          <w:i/>
        </w:rPr>
        <w:t>noir</w:t>
      </w:r>
      <w:proofErr w:type="spellEnd"/>
      <w:r w:rsidR="00F04C66">
        <w:rPr>
          <w:rFonts w:asciiTheme="majorHAnsi" w:hAnsiTheme="majorHAnsi"/>
        </w:rPr>
        <w:t xml:space="preserve"> har i høj grad været med til at præge genrens </w:t>
      </w:r>
      <w:r w:rsidR="006F1F49">
        <w:rPr>
          <w:rFonts w:asciiTheme="majorHAnsi" w:hAnsiTheme="majorHAnsi"/>
        </w:rPr>
        <w:t xml:space="preserve">mareridtsagtige </w:t>
      </w:r>
      <w:r w:rsidR="00F04C66">
        <w:rPr>
          <w:rFonts w:asciiTheme="majorHAnsi" w:hAnsiTheme="majorHAnsi"/>
        </w:rPr>
        <w:t>visuelle udtryk, med</w:t>
      </w:r>
      <w:r w:rsidR="006F1F49">
        <w:rPr>
          <w:rFonts w:asciiTheme="majorHAnsi" w:hAnsiTheme="majorHAnsi"/>
        </w:rPr>
        <w:t xml:space="preserve"> </w:t>
      </w:r>
      <w:r w:rsidR="00F04C66">
        <w:rPr>
          <w:rFonts w:asciiTheme="majorHAnsi" w:hAnsiTheme="majorHAnsi"/>
        </w:rPr>
        <w:t xml:space="preserve">forvrængede </w:t>
      </w:r>
      <w:r w:rsidR="0048405D">
        <w:rPr>
          <w:rFonts w:asciiTheme="majorHAnsi" w:hAnsiTheme="majorHAnsi"/>
        </w:rPr>
        <w:t xml:space="preserve">og kontrastfyldte </w:t>
      </w:r>
      <w:r w:rsidR="00F04C66">
        <w:rPr>
          <w:rFonts w:asciiTheme="majorHAnsi" w:hAnsiTheme="majorHAnsi"/>
        </w:rPr>
        <w:t>billeder</w:t>
      </w:r>
      <w:r w:rsidR="0048405D">
        <w:rPr>
          <w:rFonts w:asciiTheme="majorHAnsi" w:hAnsiTheme="majorHAnsi"/>
        </w:rPr>
        <w:t>,</w:t>
      </w:r>
      <w:r w:rsidR="00F04C66">
        <w:rPr>
          <w:rFonts w:asciiTheme="majorHAnsi" w:hAnsiTheme="majorHAnsi"/>
        </w:rPr>
        <w:t xml:space="preserve"> </w:t>
      </w:r>
      <w:r w:rsidR="0048405D">
        <w:rPr>
          <w:rFonts w:asciiTheme="majorHAnsi" w:hAnsiTheme="majorHAnsi"/>
        </w:rPr>
        <w:t xml:space="preserve">samt </w:t>
      </w:r>
      <w:r w:rsidR="00F04C66">
        <w:rPr>
          <w:rFonts w:asciiTheme="majorHAnsi" w:hAnsiTheme="majorHAnsi"/>
        </w:rPr>
        <w:t>dystre farver og lange mørke skygger</w:t>
      </w:r>
      <w:r w:rsidR="00B93C5F">
        <w:rPr>
          <w:rFonts w:asciiTheme="majorHAnsi" w:hAnsiTheme="majorHAnsi"/>
        </w:rPr>
        <w:t xml:space="preserve">. </w:t>
      </w:r>
    </w:p>
    <w:p w14:paraId="4CA26E18" w14:textId="77777777" w:rsidR="00C821A2" w:rsidRDefault="008C3440" w:rsidP="00C821A2">
      <w:pPr>
        <w:pStyle w:val="NormalWeb"/>
        <w:numPr>
          <w:ilvl w:val="0"/>
          <w:numId w:val="3"/>
        </w:numPr>
        <w:spacing w:before="240" w:beforeAutospacing="0" w:after="0" w:afterAutospacing="0"/>
        <w:ind w:left="357" w:hanging="357"/>
        <w:rPr>
          <w:rFonts w:asciiTheme="majorHAnsi" w:hAnsiTheme="majorHAnsi"/>
        </w:rPr>
      </w:pPr>
      <w:r w:rsidRPr="00E45924">
        <w:rPr>
          <w:rFonts w:asciiTheme="majorHAnsi" w:hAnsiTheme="majorHAnsi"/>
          <w:b/>
          <w:smallCaps/>
        </w:rPr>
        <w:t>Visu</w:t>
      </w:r>
      <w:r w:rsidR="008200C1">
        <w:rPr>
          <w:rFonts w:asciiTheme="majorHAnsi" w:hAnsiTheme="majorHAnsi"/>
          <w:b/>
          <w:smallCaps/>
        </w:rPr>
        <w:t>elle virkemidler.</w:t>
      </w:r>
      <w:r w:rsidRPr="00E45924">
        <w:rPr>
          <w:rFonts w:asciiTheme="majorHAnsi" w:hAnsiTheme="majorHAnsi"/>
        </w:rPr>
        <w:t xml:space="preserve"> </w:t>
      </w:r>
      <w:r w:rsidR="00CC1282">
        <w:rPr>
          <w:rFonts w:asciiTheme="majorHAnsi" w:hAnsiTheme="majorHAnsi"/>
        </w:rPr>
        <w:t>Horror-</w:t>
      </w:r>
      <w:r w:rsidRPr="00E45924">
        <w:rPr>
          <w:rFonts w:asciiTheme="majorHAnsi" w:hAnsiTheme="majorHAnsi"/>
        </w:rPr>
        <w:t xml:space="preserve">genren </w:t>
      </w:r>
      <w:r w:rsidR="00CC1282">
        <w:rPr>
          <w:rFonts w:asciiTheme="majorHAnsi" w:hAnsiTheme="majorHAnsi"/>
        </w:rPr>
        <w:t xml:space="preserve">er rent filmisk kendetegnet ved </w:t>
      </w:r>
      <w:r w:rsidR="00A174AD">
        <w:rPr>
          <w:rFonts w:asciiTheme="majorHAnsi" w:hAnsiTheme="majorHAnsi"/>
        </w:rPr>
        <w:t xml:space="preserve">bl.a. </w:t>
      </w:r>
      <w:r w:rsidR="00CC1282">
        <w:rPr>
          <w:rFonts w:asciiTheme="majorHAnsi" w:hAnsiTheme="majorHAnsi"/>
        </w:rPr>
        <w:t xml:space="preserve">følgende virkemidler: </w:t>
      </w:r>
    </w:p>
    <w:p w14:paraId="0E6675C0" w14:textId="77777777" w:rsidR="00C821A2" w:rsidRDefault="00CC1282" w:rsidP="00C821A2">
      <w:pPr>
        <w:pStyle w:val="NormalWeb"/>
        <w:numPr>
          <w:ilvl w:val="1"/>
          <w:numId w:val="3"/>
        </w:numPr>
        <w:spacing w:before="0" w:beforeAutospacing="0" w:after="0" w:afterAutospacing="0"/>
        <w:ind w:left="1434" w:hanging="357"/>
        <w:rPr>
          <w:rFonts w:asciiTheme="majorHAnsi" w:hAnsiTheme="majorHAnsi"/>
        </w:rPr>
      </w:pPr>
      <w:r w:rsidRPr="00CC1282">
        <w:rPr>
          <w:rFonts w:asciiTheme="majorHAnsi" w:hAnsiTheme="majorHAnsi"/>
          <w:i/>
        </w:rPr>
        <w:t xml:space="preserve">mange nære og halvnære </w:t>
      </w:r>
      <w:r w:rsidR="008257FE">
        <w:rPr>
          <w:rFonts w:asciiTheme="majorHAnsi" w:hAnsiTheme="majorHAnsi"/>
          <w:i/>
        </w:rPr>
        <w:t>beskæringer</w:t>
      </w:r>
      <w:r>
        <w:rPr>
          <w:rFonts w:asciiTheme="majorHAnsi" w:hAnsiTheme="majorHAnsi"/>
        </w:rPr>
        <w:t xml:space="preserve"> (så vi ikke kan orientere os i omgivelserne og derfor kan identificere os med karakterernes angst og manglende overblik.</w:t>
      </w:r>
      <w:r w:rsidR="00C821A2">
        <w:rPr>
          <w:rFonts w:asciiTheme="majorHAnsi" w:hAnsiTheme="majorHAnsi"/>
        </w:rPr>
        <w:t>)</w:t>
      </w:r>
    </w:p>
    <w:p w14:paraId="0BBFF0DD" w14:textId="77777777" w:rsidR="00C821A2" w:rsidRDefault="00C821A2" w:rsidP="00C821A2">
      <w:pPr>
        <w:pStyle w:val="NormalWeb"/>
        <w:numPr>
          <w:ilvl w:val="1"/>
          <w:numId w:val="3"/>
        </w:numPr>
        <w:spacing w:before="0" w:beforeAutospacing="0" w:after="0" w:afterAutospacing="0"/>
        <w:ind w:left="1434" w:hanging="357"/>
        <w:rPr>
          <w:rFonts w:asciiTheme="majorHAnsi" w:hAnsiTheme="majorHAnsi"/>
        </w:rPr>
      </w:pPr>
      <w:r w:rsidRPr="00776BE6">
        <w:rPr>
          <w:rFonts w:asciiTheme="majorHAnsi" w:hAnsiTheme="majorHAnsi"/>
          <w:i/>
        </w:rPr>
        <w:t>L</w:t>
      </w:r>
      <w:r w:rsidR="00CC1282" w:rsidRPr="00CC1282">
        <w:rPr>
          <w:rFonts w:asciiTheme="majorHAnsi" w:hAnsiTheme="majorHAnsi"/>
          <w:i/>
        </w:rPr>
        <w:t xml:space="preserve">ow </w:t>
      </w:r>
      <w:proofErr w:type="spellStart"/>
      <w:r w:rsidR="00CC1282" w:rsidRPr="00CC1282">
        <w:rPr>
          <w:rFonts w:asciiTheme="majorHAnsi" w:hAnsiTheme="majorHAnsi"/>
          <w:i/>
        </w:rPr>
        <w:t>key</w:t>
      </w:r>
      <w:proofErr w:type="spellEnd"/>
      <w:r w:rsidR="00CC1282" w:rsidRPr="00CC1282">
        <w:rPr>
          <w:rFonts w:asciiTheme="majorHAnsi" w:hAnsiTheme="majorHAnsi"/>
          <w:i/>
        </w:rPr>
        <w:t>-belysning</w:t>
      </w:r>
      <w:r w:rsidR="00CC1282">
        <w:rPr>
          <w:rFonts w:asciiTheme="majorHAnsi" w:hAnsiTheme="majorHAnsi"/>
          <w:i/>
        </w:rPr>
        <w:t xml:space="preserve"> </w:t>
      </w:r>
      <w:r w:rsidR="00CC1282" w:rsidRPr="00C821A2">
        <w:rPr>
          <w:rFonts w:asciiTheme="majorHAnsi" w:hAnsiTheme="majorHAnsi"/>
        </w:rPr>
        <w:t>og</w:t>
      </w:r>
      <w:r w:rsidR="00CC1282">
        <w:rPr>
          <w:rFonts w:asciiTheme="majorHAnsi" w:hAnsiTheme="majorHAnsi"/>
          <w:i/>
        </w:rPr>
        <w:t xml:space="preserve"> mørke, dystre farver </w:t>
      </w:r>
      <w:r w:rsidR="00CC1282" w:rsidRPr="00CC1282">
        <w:rPr>
          <w:rFonts w:asciiTheme="majorHAnsi" w:hAnsiTheme="majorHAnsi"/>
        </w:rPr>
        <w:t>(sort er gennemgående</w:t>
      </w:r>
      <w:r w:rsidR="001C1F71">
        <w:rPr>
          <w:rFonts w:asciiTheme="majorHAnsi" w:hAnsiTheme="majorHAnsi"/>
        </w:rPr>
        <w:t xml:space="preserve"> – men det er rød selvfølgelig også ;-)</w:t>
      </w:r>
      <w:r w:rsidR="00CC1282" w:rsidRPr="00CC1282">
        <w:rPr>
          <w:rFonts w:asciiTheme="majorHAnsi" w:hAnsiTheme="majorHAnsi"/>
        </w:rPr>
        <w:t>)</w:t>
      </w:r>
    </w:p>
    <w:p w14:paraId="5D8804E8" w14:textId="77777777" w:rsidR="00A174AD" w:rsidRPr="00A174AD" w:rsidRDefault="00A174AD" w:rsidP="00A174AD">
      <w:pPr>
        <w:pStyle w:val="NormalWeb"/>
        <w:numPr>
          <w:ilvl w:val="1"/>
          <w:numId w:val="3"/>
        </w:numPr>
        <w:spacing w:before="0" w:beforeAutospacing="0" w:after="0" w:afterAutospacing="0"/>
        <w:ind w:left="1434" w:hanging="357"/>
        <w:rPr>
          <w:rFonts w:asciiTheme="majorHAnsi" w:hAnsiTheme="majorHAnsi"/>
          <w:i/>
        </w:rPr>
      </w:pPr>
      <w:r w:rsidRPr="00A174AD">
        <w:rPr>
          <w:rFonts w:asciiTheme="majorHAnsi" w:hAnsiTheme="majorHAnsi"/>
          <w:i/>
        </w:rPr>
        <w:t>Kælkede linjer</w:t>
      </w:r>
      <w:r>
        <w:rPr>
          <w:rFonts w:asciiTheme="majorHAnsi" w:hAnsiTheme="majorHAnsi"/>
        </w:rPr>
        <w:t xml:space="preserve"> (for at skabe ubalance og dermed følelsen af</w:t>
      </w:r>
      <w:r w:rsidR="001C1F71">
        <w:rPr>
          <w:rFonts w:asciiTheme="majorHAnsi" w:hAnsiTheme="majorHAnsi"/>
        </w:rPr>
        <w:t>,</w:t>
      </w:r>
      <w:r>
        <w:rPr>
          <w:rFonts w:asciiTheme="majorHAnsi" w:hAnsiTheme="majorHAnsi"/>
        </w:rPr>
        <w:t xml:space="preserve"> at alt ikke er som det skal være)</w:t>
      </w:r>
    </w:p>
    <w:p w14:paraId="46312214" w14:textId="77777777" w:rsidR="00B62F44" w:rsidRPr="00131310" w:rsidRDefault="00B62F44" w:rsidP="0057212E">
      <w:pPr>
        <w:pStyle w:val="NormalWeb"/>
        <w:numPr>
          <w:ilvl w:val="1"/>
          <w:numId w:val="3"/>
        </w:numPr>
        <w:spacing w:before="0" w:beforeAutospacing="0" w:after="0" w:afterAutospacing="0"/>
        <w:ind w:left="1434" w:hanging="357"/>
        <w:rPr>
          <w:rFonts w:asciiTheme="majorHAnsi" w:hAnsiTheme="majorHAnsi"/>
          <w:i/>
        </w:rPr>
      </w:pPr>
      <w:r w:rsidRPr="00B62F44">
        <w:rPr>
          <w:rFonts w:asciiTheme="majorHAnsi" w:hAnsiTheme="majorHAnsi"/>
          <w:i/>
        </w:rPr>
        <w:t>Subjektiv kameraføring</w:t>
      </w:r>
      <w:r>
        <w:rPr>
          <w:rFonts w:asciiTheme="majorHAnsi" w:hAnsiTheme="majorHAnsi"/>
        </w:rPr>
        <w:t xml:space="preserve"> – hvor vi ser ofrene med morderens øjne</w:t>
      </w:r>
    </w:p>
    <w:p w14:paraId="65F54563" w14:textId="77777777" w:rsidR="00131310" w:rsidRPr="00B62F44" w:rsidRDefault="00131310" w:rsidP="0057212E">
      <w:pPr>
        <w:pStyle w:val="NormalWeb"/>
        <w:numPr>
          <w:ilvl w:val="1"/>
          <w:numId w:val="3"/>
        </w:numPr>
        <w:spacing w:before="0" w:beforeAutospacing="0" w:after="0" w:afterAutospacing="0"/>
        <w:ind w:left="1434" w:hanging="357"/>
        <w:rPr>
          <w:rFonts w:asciiTheme="majorHAnsi" w:hAnsiTheme="majorHAnsi"/>
          <w:i/>
        </w:rPr>
      </w:pPr>
      <w:r>
        <w:rPr>
          <w:rFonts w:asciiTheme="majorHAnsi" w:hAnsiTheme="majorHAnsi"/>
          <w:i/>
        </w:rPr>
        <w:t>Over-the-</w:t>
      </w:r>
      <w:proofErr w:type="spellStart"/>
      <w:r>
        <w:rPr>
          <w:rFonts w:asciiTheme="majorHAnsi" w:hAnsiTheme="majorHAnsi"/>
          <w:i/>
        </w:rPr>
        <w:t>shoulder</w:t>
      </w:r>
      <w:proofErr w:type="spellEnd"/>
      <w:r>
        <w:rPr>
          <w:rFonts w:asciiTheme="majorHAnsi" w:hAnsiTheme="majorHAnsi"/>
          <w:i/>
        </w:rPr>
        <w:t xml:space="preserve"> tracking-skud</w:t>
      </w:r>
      <w:r>
        <w:rPr>
          <w:rFonts w:asciiTheme="majorHAnsi" w:hAnsiTheme="majorHAnsi"/>
        </w:rPr>
        <w:t xml:space="preserve"> (på et offer, der bevæger sig rundt = vi har intet overblik og føler morderen er lige bagved)</w:t>
      </w:r>
    </w:p>
    <w:p w14:paraId="0D73C4EE" w14:textId="77777777" w:rsidR="00275285" w:rsidRPr="001C1F71" w:rsidRDefault="00275285" w:rsidP="00275285">
      <w:pPr>
        <w:pStyle w:val="NormalWeb"/>
        <w:numPr>
          <w:ilvl w:val="1"/>
          <w:numId w:val="3"/>
        </w:numPr>
        <w:spacing w:before="0" w:beforeAutospacing="0" w:after="0" w:afterAutospacing="0"/>
        <w:ind w:left="1434" w:hanging="357"/>
        <w:rPr>
          <w:rFonts w:asciiTheme="majorHAnsi" w:hAnsiTheme="majorHAnsi"/>
          <w:i/>
        </w:rPr>
      </w:pPr>
      <w:r>
        <w:rPr>
          <w:rFonts w:asciiTheme="majorHAnsi" w:hAnsiTheme="majorHAnsi"/>
          <w:i/>
        </w:rPr>
        <w:t>Abrup</w:t>
      </w:r>
      <w:r w:rsidRPr="001C1F71">
        <w:rPr>
          <w:rFonts w:asciiTheme="majorHAnsi" w:hAnsiTheme="majorHAnsi"/>
          <w:i/>
        </w:rPr>
        <w:t>t klipning</w:t>
      </w:r>
      <w:r>
        <w:rPr>
          <w:rFonts w:asciiTheme="majorHAnsi" w:hAnsiTheme="majorHAnsi"/>
        </w:rPr>
        <w:t xml:space="preserve"> (pludselig klipning anvendes ofte med henblik på chok-effekt)</w:t>
      </w:r>
    </w:p>
    <w:p w14:paraId="2D568965" w14:textId="77777777" w:rsidR="003866D4" w:rsidRPr="0057212E" w:rsidRDefault="00C821A2" w:rsidP="0057212E">
      <w:pPr>
        <w:pStyle w:val="NormalWeb"/>
        <w:numPr>
          <w:ilvl w:val="1"/>
          <w:numId w:val="3"/>
        </w:numPr>
        <w:spacing w:before="0" w:beforeAutospacing="0" w:after="0" w:afterAutospacing="0"/>
        <w:ind w:left="1434" w:hanging="357"/>
        <w:rPr>
          <w:rFonts w:asciiTheme="majorHAnsi" w:hAnsiTheme="majorHAnsi"/>
        </w:rPr>
      </w:pPr>
      <w:r w:rsidRPr="00C821A2">
        <w:rPr>
          <w:rFonts w:asciiTheme="majorHAnsi" w:hAnsiTheme="majorHAnsi"/>
          <w:i/>
        </w:rPr>
        <w:t>E</w:t>
      </w:r>
      <w:r w:rsidR="00CC1282" w:rsidRPr="00C821A2">
        <w:rPr>
          <w:rFonts w:asciiTheme="majorHAnsi" w:hAnsiTheme="majorHAnsi"/>
          <w:i/>
        </w:rPr>
        <w:t>ks</w:t>
      </w:r>
      <w:r w:rsidR="00CC1282" w:rsidRPr="00CC1282">
        <w:rPr>
          <w:rFonts w:asciiTheme="majorHAnsi" w:hAnsiTheme="majorHAnsi"/>
          <w:i/>
        </w:rPr>
        <w:t>pressive lydeffekter</w:t>
      </w:r>
      <w:r>
        <w:rPr>
          <w:rFonts w:asciiTheme="majorHAnsi" w:hAnsiTheme="majorHAnsi"/>
        </w:rPr>
        <w:t xml:space="preserve"> og</w:t>
      </w:r>
      <w:r w:rsidR="00CC1282">
        <w:rPr>
          <w:rFonts w:asciiTheme="majorHAnsi" w:hAnsiTheme="majorHAnsi"/>
        </w:rPr>
        <w:t xml:space="preserve"> </w:t>
      </w:r>
      <w:r w:rsidR="00CC1282" w:rsidRPr="00CC1282">
        <w:rPr>
          <w:rFonts w:asciiTheme="majorHAnsi" w:hAnsiTheme="majorHAnsi"/>
          <w:i/>
        </w:rPr>
        <w:t>truende underlægningsmusik</w:t>
      </w:r>
      <w:r w:rsidR="00CC1282">
        <w:rPr>
          <w:rFonts w:asciiTheme="majorHAnsi" w:hAnsiTheme="majorHAnsi"/>
        </w:rPr>
        <w:t xml:space="preserve"> (</w:t>
      </w:r>
      <w:r>
        <w:rPr>
          <w:rFonts w:asciiTheme="majorHAnsi" w:hAnsiTheme="majorHAnsi"/>
        </w:rPr>
        <w:t xml:space="preserve">skrig, splat-lyde, </w:t>
      </w:r>
      <w:r w:rsidR="00CC1282">
        <w:rPr>
          <w:rFonts w:asciiTheme="majorHAnsi" w:hAnsiTheme="majorHAnsi"/>
        </w:rPr>
        <w:t xml:space="preserve">et klaver der spiller dybe toner eller </w:t>
      </w:r>
      <w:proofErr w:type="spellStart"/>
      <w:r w:rsidRPr="00C821A2">
        <w:rPr>
          <w:rFonts w:asciiTheme="majorHAnsi" w:hAnsiTheme="majorHAnsi"/>
          <w:i/>
        </w:rPr>
        <w:t>Psycho</w:t>
      </w:r>
      <w:r>
        <w:rPr>
          <w:rFonts w:asciiTheme="majorHAnsi" w:hAnsiTheme="majorHAnsi"/>
        </w:rPr>
        <w:t>’s</w:t>
      </w:r>
      <w:proofErr w:type="spellEnd"/>
      <w:r w:rsidR="00CC1282">
        <w:rPr>
          <w:rFonts w:asciiTheme="majorHAnsi" w:hAnsiTheme="majorHAnsi"/>
        </w:rPr>
        <w:t xml:space="preserve"> skrigende violin er efterhånden blevet </w:t>
      </w:r>
      <w:r>
        <w:rPr>
          <w:rFonts w:asciiTheme="majorHAnsi" w:hAnsiTheme="majorHAnsi"/>
        </w:rPr>
        <w:t>klassikere).</w:t>
      </w:r>
    </w:p>
    <w:p w14:paraId="6BE1C49A" w14:textId="77777777" w:rsidR="00CB08C1" w:rsidRPr="004D1DF2" w:rsidRDefault="00C5241E" w:rsidP="004D1DF2">
      <w:pPr>
        <w:pStyle w:val="NormalWeb"/>
        <w:numPr>
          <w:ilvl w:val="0"/>
          <w:numId w:val="3"/>
        </w:numPr>
        <w:spacing w:before="240" w:beforeAutospacing="0" w:after="120" w:afterAutospacing="0"/>
        <w:ind w:left="360"/>
        <w:rPr>
          <w:rFonts w:asciiTheme="majorHAnsi" w:hAnsiTheme="majorHAnsi"/>
        </w:rPr>
      </w:pPr>
      <w:r>
        <w:rPr>
          <w:rFonts w:asciiTheme="majorHAnsi" w:hAnsiTheme="majorHAnsi"/>
          <w:b/>
          <w:bCs/>
          <w:smallCaps/>
          <w:noProof/>
          <w:lang w:val="en-US"/>
        </w:rPr>
        <w:drawing>
          <wp:anchor distT="0" distB="0" distL="114300" distR="114300" simplePos="0" relativeHeight="251659264" behindDoc="1" locked="0" layoutInCell="1" allowOverlap="1" wp14:anchorId="70C57D5D" wp14:editId="63675910">
            <wp:simplePos x="0" y="0"/>
            <wp:positionH relativeFrom="column">
              <wp:posOffset>8091170</wp:posOffset>
            </wp:positionH>
            <wp:positionV relativeFrom="paragraph">
              <wp:posOffset>628015</wp:posOffset>
            </wp:positionV>
            <wp:extent cx="1236345" cy="1447800"/>
            <wp:effectExtent l="0" t="0" r="1905" b="0"/>
            <wp:wrapNone/>
            <wp:docPr id="3" name="Billede 1" descr="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jpg"/>
                    <pic:cNvPicPr/>
                  </pic:nvPicPr>
                  <pic:blipFill>
                    <a:blip r:embed="rId14" cstate="print">
                      <a:extLst>
                        <a:ext uri="{BEBA8EAE-BF5A-486C-A8C5-ECC9F3942E4B}">
                          <a14:imgProps xmlns:a14="http://schemas.microsoft.com/office/drawing/2010/main">
                            <a14:imgLayer r:embed="rId15">
                              <a14:imgEffect>
                                <a14:artisticGlowDiffused/>
                              </a14:imgEffect>
                            </a14:imgLayer>
                          </a14:imgProps>
                        </a:ext>
                      </a:extLst>
                    </a:blip>
                    <a:stretch>
                      <a:fillRect/>
                    </a:stretch>
                  </pic:blipFill>
                  <pic:spPr>
                    <a:xfrm>
                      <a:off x="0" y="0"/>
                      <a:ext cx="1236345" cy="1447800"/>
                    </a:xfrm>
                    <a:prstGeom prst="rect">
                      <a:avLst/>
                    </a:prstGeom>
                  </pic:spPr>
                </pic:pic>
              </a:graphicData>
            </a:graphic>
          </wp:anchor>
        </w:drawing>
      </w:r>
      <w:r w:rsidR="00540D40" w:rsidRPr="00776BE6">
        <w:rPr>
          <w:rFonts w:asciiTheme="majorHAnsi" w:hAnsiTheme="majorHAnsi"/>
          <w:b/>
          <w:bCs/>
          <w:smallCaps/>
        </w:rPr>
        <w:t>Tema</w:t>
      </w:r>
      <w:r w:rsidR="00674E8B" w:rsidRPr="00776BE6">
        <w:rPr>
          <w:rFonts w:asciiTheme="majorHAnsi" w:hAnsiTheme="majorHAnsi"/>
          <w:b/>
          <w:bCs/>
          <w:smallCaps/>
        </w:rPr>
        <w:t>er.</w:t>
      </w:r>
      <w:r w:rsidR="00540D40" w:rsidRPr="00776BE6">
        <w:rPr>
          <w:rFonts w:asciiTheme="majorHAnsi" w:hAnsiTheme="majorHAnsi"/>
          <w:b/>
          <w:bCs/>
        </w:rPr>
        <w:t xml:space="preserve"> </w:t>
      </w:r>
      <w:r w:rsidR="00691156" w:rsidRPr="00691156">
        <w:rPr>
          <w:rFonts w:asciiTheme="majorHAnsi" w:hAnsiTheme="majorHAnsi"/>
          <w:bCs/>
        </w:rPr>
        <w:t>Som sagt, er horrorfilmens formål primært at skræmme publikum.</w:t>
      </w:r>
      <w:r w:rsidR="00691156" w:rsidRPr="00691156">
        <w:rPr>
          <w:rFonts w:asciiTheme="majorHAnsi" w:hAnsiTheme="majorHAnsi"/>
        </w:rPr>
        <w:t xml:space="preserve"> </w:t>
      </w:r>
      <w:r w:rsidR="00691156">
        <w:rPr>
          <w:rFonts w:asciiTheme="majorHAnsi" w:hAnsiTheme="majorHAnsi"/>
        </w:rPr>
        <w:t>Dette gøres ved at levendegøre vores værste mareridt på en underholdende måde, så vi på den måde kan konfrontere vore</w:t>
      </w:r>
      <w:r w:rsidR="00F85173">
        <w:rPr>
          <w:rFonts w:asciiTheme="majorHAnsi" w:hAnsiTheme="majorHAnsi"/>
        </w:rPr>
        <w:t>s eg</w:t>
      </w:r>
      <w:r w:rsidR="00691156">
        <w:rPr>
          <w:rFonts w:asciiTheme="majorHAnsi" w:hAnsiTheme="majorHAnsi"/>
        </w:rPr>
        <w:t>n</w:t>
      </w:r>
      <w:r w:rsidR="00F85173">
        <w:rPr>
          <w:rFonts w:asciiTheme="majorHAnsi" w:hAnsiTheme="majorHAnsi"/>
        </w:rPr>
        <w:t>e</w:t>
      </w:r>
      <w:r w:rsidR="00691156">
        <w:rPr>
          <w:rFonts w:asciiTheme="majorHAnsi" w:hAnsiTheme="majorHAnsi"/>
        </w:rPr>
        <w:t xml:space="preserve"> dæmoner og få ”renset ud i systemet”. Nogle teoretikere omtaler simpelthen det</w:t>
      </w:r>
      <w:r w:rsidR="00E450E4">
        <w:rPr>
          <w:rFonts w:asciiTheme="majorHAnsi" w:hAnsiTheme="majorHAnsi"/>
        </w:rPr>
        <w:t>,</w:t>
      </w:r>
      <w:r w:rsidR="00691156">
        <w:rPr>
          <w:rFonts w:asciiTheme="majorHAnsi" w:hAnsiTheme="majorHAnsi"/>
        </w:rPr>
        <w:t xml:space="preserve"> at overvære en horrorfilm som en form for </w:t>
      </w:r>
      <w:r w:rsidR="00691156" w:rsidRPr="00691156">
        <w:rPr>
          <w:rFonts w:asciiTheme="majorHAnsi" w:hAnsiTheme="majorHAnsi"/>
          <w:i/>
        </w:rPr>
        <w:t>katarsis</w:t>
      </w:r>
      <w:r w:rsidR="00691156">
        <w:rPr>
          <w:rFonts w:asciiTheme="majorHAnsi" w:hAnsiTheme="majorHAnsi"/>
        </w:rPr>
        <w:t xml:space="preserve"> (græsk for ”renselse”).</w:t>
      </w:r>
      <w:r w:rsidR="0018092A">
        <w:rPr>
          <w:rFonts w:asciiTheme="majorHAnsi" w:hAnsiTheme="majorHAnsi"/>
        </w:rPr>
        <w:t xml:space="preserve"> Men hvad er det vi skal have </w:t>
      </w:r>
      <w:r w:rsidR="002B16A0">
        <w:rPr>
          <w:rFonts w:asciiTheme="majorHAnsi" w:hAnsiTheme="majorHAnsi"/>
        </w:rPr>
        <w:t>udlevet</w:t>
      </w:r>
      <w:r w:rsidR="0018092A">
        <w:rPr>
          <w:rFonts w:asciiTheme="majorHAnsi" w:hAnsiTheme="majorHAnsi"/>
        </w:rPr>
        <w:t xml:space="preserve">? Det er netop de ting </w:t>
      </w:r>
      <w:r w:rsidR="002B16A0">
        <w:rPr>
          <w:rFonts w:asciiTheme="majorHAnsi" w:hAnsiTheme="majorHAnsi"/>
        </w:rPr>
        <w:t xml:space="preserve">vi til dagligt afskyr, men </w:t>
      </w:r>
      <w:r w:rsidR="0018092A">
        <w:rPr>
          <w:rFonts w:asciiTheme="majorHAnsi" w:hAnsiTheme="majorHAnsi"/>
        </w:rPr>
        <w:t xml:space="preserve">som horror-genren </w:t>
      </w:r>
      <w:r w:rsidR="002B16A0">
        <w:rPr>
          <w:rFonts w:asciiTheme="majorHAnsi" w:hAnsiTheme="majorHAnsi"/>
        </w:rPr>
        <w:t xml:space="preserve">gør en dyd ud af at </w:t>
      </w:r>
      <w:r w:rsidR="0018092A">
        <w:rPr>
          <w:rFonts w:asciiTheme="majorHAnsi" w:hAnsiTheme="majorHAnsi"/>
        </w:rPr>
        <w:t>fokus</w:t>
      </w:r>
      <w:r w:rsidR="002B16A0">
        <w:rPr>
          <w:rFonts w:asciiTheme="majorHAnsi" w:hAnsiTheme="majorHAnsi"/>
        </w:rPr>
        <w:t>ere</w:t>
      </w:r>
      <w:r w:rsidR="0018092A">
        <w:rPr>
          <w:rFonts w:asciiTheme="majorHAnsi" w:hAnsiTheme="majorHAnsi"/>
        </w:rPr>
        <w:t xml:space="preserve"> p</w:t>
      </w:r>
      <w:r w:rsidR="004D1DF2">
        <w:rPr>
          <w:rFonts w:asciiTheme="majorHAnsi" w:hAnsiTheme="majorHAnsi"/>
        </w:rPr>
        <w:t xml:space="preserve">å: vores menneskelige svaghed; </w:t>
      </w:r>
      <w:r w:rsidR="0018092A">
        <w:rPr>
          <w:rFonts w:asciiTheme="majorHAnsi" w:hAnsiTheme="majorHAnsi"/>
        </w:rPr>
        <w:t xml:space="preserve">vores mørke, forbudte </w:t>
      </w:r>
      <w:r w:rsidR="004D1DF2">
        <w:rPr>
          <w:rFonts w:asciiTheme="majorHAnsi" w:hAnsiTheme="majorHAnsi"/>
        </w:rPr>
        <w:t xml:space="preserve">(ofte </w:t>
      </w:r>
      <w:r w:rsidR="00776BE6">
        <w:rPr>
          <w:rFonts w:asciiTheme="majorHAnsi" w:hAnsiTheme="majorHAnsi"/>
        </w:rPr>
        <w:t>seksuelle</w:t>
      </w:r>
      <w:r w:rsidR="004D1DF2">
        <w:rPr>
          <w:rFonts w:asciiTheme="majorHAnsi" w:hAnsiTheme="majorHAnsi"/>
        </w:rPr>
        <w:t xml:space="preserve">) </w:t>
      </w:r>
      <w:r w:rsidR="0018092A">
        <w:rPr>
          <w:rFonts w:asciiTheme="majorHAnsi" w:hAnsiTheme="majorHAnsi"/>
        </w:rPr>
        <w:t>lyster;</w:t>
      </w:r>
      <w:r w:rsidR="004D1DF2">
        <w:rPr>
          <w:rFonts w:asciiTheme="majorHAnsi" w:hAnsiTheme="majorHAnsi"/>
        </w:rPr>
        <w:t xml:space="preserve"> og ikke mindst </w:t>
      </w:r>
      <w:r w:rsidR="0018092A">
        <w:rPr>
          <w:rFonts w:asciiTheme="majorHAnsi" w:hAnsiTheme="majorHAnsi"/>
        </w:rPr>
        <w:t xml:space="preserve">vores mest indgroede </w:t>
      </w:r>
      <w:r w:rsidR="004D1DF2">
        <w:rPr>
          <w:rFonts w:asciiTheme="majorHAnsi" w:hAnsiTheme="majorHAnsi"/>
        </w:rPr>
        <w:t>marer</w:t>
      </w:r>
      <w:r w:rsidR="005E2681">
        <w:rPr>
          <w:rFonts w:asciiTheme="majorHAnsi" w:hAnsiTheme="majorHAnsi"/>
        </w:rPr>
        <w:t xml:space="preserve">idt – </w:t>
      </w:r>
      <w:r w:rsidR="004D1DF2">
        <w:rPr>
          <w:rFonts w:asciiTheme="majorHAnsi" w:hAnsiTheme="majorHAnsi"/>
        </w:rPr>
        <w:t>frygten for det ukendte</w:t>
      </w:r>
      <w:r w:rsidR="00B93C5F">
        <w:rPr>
          <w:rFonts w:asciiTheme="majorHAnsi" w:hAnsiTheme="majorHAnsi"/>
        </w:rPr>
        <w:t xml:space="preserve"> (fremmede)</w:t>
      </w:r>
      <w:r w:rsidR="00A9283A">
        <w:rPr>
          <w:rFonts w:asciiTheme="majorHAnsi" w:hAnsiTheme="majorHAnsi"/>
        </w:rPr>
        <w:t xml:space="preserve"> og for at miste liv (dødsangst) og lemmer</w:t>
      </w:r>
      <w:r w:rsidR="00691156" w:rsidRPr="004D1DF2">
        <w:rPr>
          <w:rFonts w:asciiTheme="majorHAnsi" w:hAnsiTheme="majorHAnsi"/>
        </w:rPr>
        <w:t>.</w:t>
      </w:r>
    </w:p>
    <w:p w14:paraId="4F402AC6" w14:textId="77777777" w:rsidR="00936F74" w:rsidRPr="00131310" w:rsidRDefault="000169D1" w:rsidP="00131310">
      <w:pPr>
        <w:pStyle w:val="NormalWeb"/>
        <w:spacing w:before="120" w:beforeAutospacing="0" w:after="0" w:afterAutospacing="0"/>
        <w:ind w:left="357"/>
        <w:jc w:val="both"/>
        <w:rPr>
          <w:rFonts w:asciiTheme="majorHAnsi" w:hAnsiTheme="majorHAnsi"/>
          <w:b/>
          <w:smallCaps/>
        </w:rPr>
      </w:pPr>
      <w:r>
        <w:rPr>
          <w:rFonts w:asciiTheme="majorHAnsi" w:hAnsiTheme="majorHAnsi"/>
        </w:rPr>
        <w:t>Ofte er der en sammenhæng mellem den enkelte films tema og den tid den er lavet i.</w:t>
      </w:r>
    </w:p>
    <w:tbl>
      <w:tblPr>
        <w:tblStyle w:val="Tabel-Gitter"/>
        <w:tblpPr w:leftFromText="141" w:rightFromText="141" w:vertAnchor="page" w:horzAnchor="margin" w:tblpY="1576"/>
        <w:tblW w:w="0" w:type="auto"/>
        <w:tblLook w:val="04A0" w:firstRow="1" w:lastRow="0" w:firstColumn="1" w:lastColumn="0" w:noHBand="0" w:noVBand="1"/>
      </w:tblPr>
      <w:tblGrid>
        <w:gridCol w:w="2828"/>
        <w:gridCol w:w="2829"/>
        <w:gridCol w:w="2829"/>
        <w:gridCol w:w="2962"/>
        <w:gridCol w:w="2835"/>
      </w:tblGrid>
      <w:tr w:rsidR="00131310" w14:paraId="2745E003" w14:textId="77777777" w:rsidTr="00131310">
        <w:trPr>
          <w:trHeight w:val="420"/>
        </w:trPr>
        <w:tc>
          <w:tcPr>
            <w:tcW w:w="2828" w:type="dxa"/>
            <w:vMerge w:val="restart"/>
            <w:vAlign w:val="center"/>
          </w:tcPr>
          <w:p w14:paraId="6BB5DE3F"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r w:rsidRPr="00137E2B">
              <w:rPr>
                <w:rFonts w:ascii="Blue Highway Linocut" w:hAnsi="Blue Highway Linocut"/>
                <w:b/>
                <w:color w:val="C00000"/>
                <w:sz w:val="29"/>
                <w:szCs w:val="29"/>
              </w:rPr>
              <w:lastRenderedPageBreak/>
              <w:t>Det Dæmoniske Gys</w:t>
            </w:r>
          </w:p>
        </w:tc>
        <w:tc>
          <w:tcPr>
            <w:tcW w:w="2829" w:type="dxa"/>
            <w:vMerge w:val="restart"/>
            <w:vAlign w:val="center"/>
          </w:tcPr>
          <w:p w14:paraId="3B1BFB71"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r w:rsidRPr="00137E2B">
              <w:rPr>
                <w:rFonts w:ascii="Blue Highway Linocut" w:hAnsi="Blue Highway Linocut"/>
                <w:b/>
                <w:color w:val="C00000"/>
                <w:sz w:val="29"/>
                <w:szCs w:val="29"/>
              </w:rPr>
              <w:t>Det Videnskabelige Gys</w:t>
            </w:r>
          </w:p>
        </w:tc>
        <w:tc>
          <w:tcPr>
            <w:tcW w:w="2829" w:type="dxa"/>
            <w:vMerge w:val="restart"/>
            <w:vAlign w:val="center"/>
          </w:tcPr>
          <w:p w14:paraId="3B89EEE6"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r w:rsidRPr="00137E2B">
              <w:rPr>
                <w:rFonts w:ascii="Blue Highway Linocut" w:hAnsi="Blue Highway Linocut"/>
                <w:b/>
                <w:color w:val="C00000"/>
                <w:sz w:val="29"/>
                <w:szCs w:val="29"/>
              </w:rPr>
              <w:t>Det Psykologiske Gys</w:t>
            </w:r>
          </w:p>
        </w:tc>
        <w:tc>
          <w:tcPr>
            <w:tcW w:w="5797" w:type="dxa"/>
            <w:gridSpan w:val="2"/>
            <w:tcBorders>
              <w:bottom w:val="single" w:sz="4" w:space="0" w:color="auto"/>
            </w:tcBorders>
            <w:vAlign w:val="center"/>
          </w:tcPr>
          <w:p w14:paraId="359EC705" w14:textId="77777777" w:rsidR="00131310" w:rsidRPr="00020841" w:rsidRDefault="00131310" w:rsidP="00131310">
            <w:pPr>
              <w:pStyle w:val="NormalWeb"/>
              <w:spacing w:before="0" w:beforeAutospacing="0" w:after="0" w:afterAutospacing="0"/>
              <w:jc w:val="center"/>
              <w:rPr>
                <w:rFonts w:ascii="Blue Highway Linocut" w:hAnsi="Blue Highway Linocut"/>
                <w:sz w:val="29"/>
                <w:szCs w:val="29"/>
              </w:rPr>
            </w:pPr>
            <w:r w:rsidRPr="00020841">
              <w:rPr>
                <w:rFonts w:ascii="Blue Highway Linocut" w:hAnsi="Blue Highway Linocut"/>
                <w:sz w:val="29"/>
                <w:szCs w:val="29"/>
              </w:rPr>
              <w:t>Disse to typer falder ofte sammen</w:t>
            </w:r>
          </w:p>
        </w:tc>
      </w:tr>
      <w:tr w:rsidR="00131310" w14:paraId="043D26DC" w14:textId="77777777" w:rsidTr="00131310">
        <w:trPr>
          <w:trHeight w:val="465"/>
        </w:trPr>
        <w:tc>
          <w:tcPr>
            <w:tcW w:w="2828" w:type="dxa"/>
            <w:vMerge/>
          </w:tcPr>
          <w:p w14:paraId="3EAF9AB9"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p>
        </w:tc>
        <w:tc>
          <w:tcPr>
            <w:tcW w:w="2829" w:type="dxa"/>
            <w:vMerge/>
          </w:tcPr>
          <w:p w14:paraId="71CF778E"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p>
        </w:tc>
        <w:tc>
          <w:tcPr>
            <w:tcW w:w="2829" w:type="dxa"/>
            <w:vMerge/>
          </w:tcPr>
          <w:p w14:paraId="3F2A864F" w14:textId="77777777" w:rsidR="00131310" w:rsidRPr="00137E2B" w:rsidRDefault="00131310" w:rsidP="00131310">
            <w:pPr>
              <w:pStyle w:val="NormalWeb"/>
              <w:spacing w:before="120" w:beforeAutospacing="0" w:after="120" w:afterAutospacing="0"/>
              <w:rPr>
                <w:rFonts w:ascii="Blue Highway Linocut" w:hAnsi="Blue Highway Linocut"/>
                <w:b/>
                <w:color w:val="C00000"/>
                <w:sz w:val="29"/>
                <w:szCs w:val="29"/>
              </w:rPr>
            </w:pPr>
          </w:p>
        </w:tc>
        <w:tc>
          <w:tcPr>
            <w:tcW w:w="2962" w:type="dxa"/>
            <w:tcBorders>
              <w:top w:val="single" w:sz="4" w:space="0" w:color="auto"/>
            </w:tcBorders>
            <w:vAlign w:val="center"/>
          </w:tcPr>
          <w:p w14:paraId="5D6F6B20" w14:textId="77777777" w:rsidR="00131310" w:rsidRPr="00137E2B" w:rsidRDefault="00131310" w:rsidP="00131310">
            <w:pPr>
              <w:pStyle w:val="NormalWeb"/>
              <w:spacing w:before="0" w:beforeAutospacing="0" w:after="0" w:afterAutospacing="0"/>
              <w:rPr>
                <w:rFonts w:ascii="Blue Highway Linocut" w:hAnsi="Blue Highway Linocut"/>
                <w:b/>
                <w:color w:val="C00000"/>
                <w:sz w:val="29"/>
                <w:szCs w:val="29"/>
              </w:rPr>
            </w:pPr>
            <w:r w:rsidRPr="00137E2B">
              <w:rPr>
                <w:rFonts w:ascii="Blue Highway Linocut" w:hAnsi="Blue Highway Linocut"/>
                <w:b/>
                <w:color w:val="C00000"/>
                <w:sz w:val="29"/>
                <w:szCs w:val="29"/>
              </w:rPr>
              <w:t>Det Fysiske Gys</w:t>
            </w:r>
            <w:r w:rsidRPr="00FB073F">
              <w:rPr>
                <w:rFonts w:asciiTheme="majorHAnsi" w:hAnsiTheme="majorHAnsi"/>
                <w:b/>
              </w:rPr>
              <w:t xml:space="preserve"> </w:t>
            </w:r>
            <w:r w:rsidRPr="00FB073F">
              <w:rPr>
                <w:rFonts w:asciiTheme="majorHAnsi" w:hAnsiTheme="majorHAnsi"/>
                <w:sz w:val="22"/>
                <w:szCs w:val="22"/>
              </w:rPr>
              <w:t>(Splatter)</w:t>
            </w:r>
          </w:p>
        </w:tc>
        <w:tc>
          <w:tcPr>
            <w:tcW w:w="2835" w:type="dxa"/>
            <w:tcBorders>
              <w:top w:val="single" w:sz="4" w:space="0" w:color="auto"/>
            </w:tcBorders>
            <w:vAlign w:val="center"/>
          </w:tcPr>
          <w:p w14:paraId="166D9015" w14:textId="77777777" w:rsidR="00131310" w:rsidRPr="00137E2B" w:rsidRDefault="00131310" w:rsidP="00131310">
            <w:pPr>
              <w:pStyle w:val="NormalWeb"/>
              <w:spacing w:before="0" w:beforeAutospacing="0" w:after="0" w:afterAutospacing="0"/>
              <w:rPr>
                <w:rFonts w:ascii="Blue Highway Linocut" w:hAnsi="Blue Highway Linocut"/>
                <w:b/>
                <w:color w:val="C00000"/>
                <w:sz w:val="29"/>
                <w:szCs w:val="29"/>
              </w:rPr>
            </w:pPr>
            <w:r w:rsidRPr="00137E2B">
              <w:rPr>
                <w:rFonts w:ascii="Blue Highway Linocut" w:hAnsi="Blue Highway Linocut"/>
                <w:b/>
                <w:color w:val="C00000"/>
                <w:sz w:val="29"/>
                <w:szCs w:val="29"/>
              </w:rPr>
              <w:t>Teenagegyset</w:t>
            </w:r>
          </w:p>
        </w:tc>
      </w:tr>
      <w:tr w:rsidR="00131310" w14:paraId="39CD571F" w14:textId="77777777" w:rsidTr="00131310">
        <w:tc>
          <w:tcPr>
            <w:tcW w:w="2828" w:type="dxa"/>
          </w:tcPr>
          <w:p w14:paraId="3908865C" w14:textId="77777777" w:rsidR="00131310" w:rsidRPr="00137E2B" w:rsidRDefault="00131310" w:rsidP="00131310">
            <w:pPr>
              <w:pStyle w:val="NormalWeb"/>
              <w:spacing w:before="120" w:beforeAutospacing="0" w:after="120" w:afterAutospacing="0"/>
              <w:rPr>
                <w:rFonts w:asciiTheme="majorHAnsi" w:hAnsiTheme="majorHAnsi"/>
                <w:i/>
                <w:color w:val="7F7F7F" w:themeColor="text1" w:themeTint="80"/>
                <w:sz w:val="22"/>
                <w:szCs w:val="22"/>
              </w:rPr>
            </w:pPr>
            <w:r w:rsidRPr="00137E2B">
              <w:rPr>
                <w:rFonts w:asciiTheme="majorHAnsi" w:hAnsiTheme="majorHAnsi"/>
                <w:i/>
                <w:color w:val="7F7F7F" w:themeColor="text1" w:themeTint="80"/>
                <w:sz w:val="22"/>
                <w:szCs w:val="22"/>
              </w:rPr>
              <w:t>Fra begyndelsen</w:t>
            </w:r>
          </w:p>
        </w:tc>
        <w:tc>
          <w:tcPr>
            <w:tcW w:w="2829" w:type="dxa"/>
          </w:tcPr>
          <w:p w14:paraId="1717595B" w14:textId="77777777" w:rsidR="00131310" w:rsidRPr="00137E2B" w:rsidRDefault="00131310" w:rsidP="00131310">
            <w:pPr>
              <w:pStyle w:val="NormalWeb"/>
              <w:spacing w:before="120" w:beforeAutospacing="0" w:after="120" w:afterAutospacing="0"/>
              <w:rPr>
                <w:rFonts w:asciiTheme="majorHAnsi" w:hAnsiTheme="majorHAnsi"/>
                <w:i/>
                <w:color w:val="7F7F7F" w:themeColor="text1" w:themeTint="80"/>
                <w:sz w:val="22"/>
                <w:szCs w:val="22"/>
              </w:rPr>
            </w:pPr>
            <w:r w:rsidRPr="00137E2B">
              <w:rPr>
                <w:rFonts w:asciiTheme="majorHAnsi" w:hAnsiTheme="majorHAnsi"/>
                <w:i/>
                <w:color w:val="7F7F7F" w:themeColor="text1" w:themeTint="80"/>
                <w:sz w:val="22"/>
                <w:szCs w:val="22"/>
              </w:rPr>
              <w:t>1920’erne og 1950’erne</w:t>
            </w:r>
          </w:p>
        </w:tc>
        <w:tc>
          <w:tcPr>
            <w:tcW w:w="2829" w:type="dxa"/>
          </w:tcPr>
          <w:p w14:paraId="75CBBB0B" w14:textId="77777777" w:rsidR="00131310" w:rsidRPr="00137E2B" w:rsidRDefault="00131310" w:rsidP="00131310">
            <w:pPr>
              <w:pStyle w:val="NormalWeb"/>
              <w:spacing w:before="120" w:beforeAutospacing="0" w:after="120" w:afterAutospacing="0"/>
              <w:rPr>
                <w:rFonts w:asciiTheme="majorHAnsi" w:hAnsiTheme="majorHAnsi"/>
                <w:i/>
                <w:color w:val="7F7F7F" w:themeColor="text1" w:themeTint="80"/>
                <w:sz w:val="22"/>
                <w:szCs w:val="22"/>
              </w:rPr>
            </w:pPr>
            <w:r w:rsidRPr="00137E2B">
              <w:rPr>
                <w:rFonts w:asciiTheme="majorHAnsi" w:hAnsiTheme="majorHAnsi"/>
                <w:i/>
                <w:color w:val="7F7F7F" w:themeColor="text1" w:themeTint="80"/>
                <w:sz w:val="22"/>
                <w:szCs w:val="22"/>
              </w:rPr>
              <w:t>1960’erne -</w:t>
            </w:r>
          </w:p>
        </w:tc>
        <w:tc>
          <w:tcPr>
            <w:tcW w:w="2962" w:type="dxa"/>
          </w:tcPr>
          <w:p w14:paraId="23D37DAC" w14:textId="77777777" w:rsidR="00131310" w:rsidRPr="00137E2B" w:rsidRDefault="00131310" w:rsidP="00131310">
            <w:pPr>
              <w:pStyle w:val="NormalWeb"/>
              <w:spacing w:before="120" w:beforeAutospacing="0" w:after="120" w:afterAutospacing="0"/>
              <w:rPr>
                <w:rFonts w:asciiTheme="majorHAnsi" w:hAnsiTheme="majorHAnsi"/>
                <w:i/>
                <w:color w:val="7F7F7F" w:themeColor="text1" w:themeTint="80"/>
                <w:sz w:val="22"/>
                <w:szCs w:val="22"/>
              </w:rPr>
            </w:pPr>
            <w:r w:rsidRPr="00137E2B">
              <w:rPr>
                <w:rFonts w:asciiTheme="majorHAnsi" w:hAnsiTheme="majorHAnsi"/>
                <w:i/>
                <w:color w:val="7F7F7F" w:themeColor="text1" w:themeTint="80"/>
                <w:sz w:val="22"/>
                <w:szCs w:val="22"/>
              </w:rPr>
              <w:t>1960’erne -</w:t>
            </w:r>
          </w:p>
        </w:tc>
        <w:tc>
          <w:tcPr>
            <w:tcW w:w="2835" w:type="dxa"/>
          </w:tcPr>
          <w:p w14:paraId="0388FFE3" w14:textId="77777777" w:rsidR="00131310" w:rsidRPr="00137E2B" w:rsidRDefault="00131310" w:rsidP="00131310">
            <w:pPr>
              <w:pStyle w:val="NormalWeb"/>
              <w:spacing w:before="120" w:beforeAutospacing="0" w:after="120" w:afterAutospacing="0"/>
              <w:rPr>
                <w:rFonts w:asciiTheme="majorHAnsi" w:hAnsiTheme="majorHAnsi"/>
                <w:i/>
                <w:color w:val="7F7F7F" w:themeColor="text1" w:themeTint="80"/>
                <w:sz w:val="22"/>
                <w:szCs w:val="22"/>
              </w:rPr>
            </w:pPr>
            <w:r w:rsidRPr="00137E2B">
              <w:rPr>
                <w:rFonts w:asciiTheme="majorHAnsi" w:hAnsiTheme="majorHAnsi"/>
                <w:i/>
                <w:color w:val="7F7F7F" w:themeColor="text1" w:themeTint="80"/>
                <w:sz w:val="22"/>
                <w:szCs w:val="22"/>
              </w:rPr>
              <w:t>1970’erne -</w:t>
            </w:r>
          </w:p>
        </w:tc>
      </w:tr>
      <w:tr w:rsidR="00131310" w14:paraId="011550C6" w14:textId="77777777" w:rsidTr="00131310">
        <w:tc>
          <w:tcPr>
            <w:tcW w:w="2828" w:type="dxa"/>
          </w:tcPr>
          <w:p w14:paraId="159407D2"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Overnaturlige kræfter el. monstre</w:t>
            </w:r>
          </w:p>
          <w:p w14:paraId="6AFCC8AC"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Naturligt vs. overnaturligt</w:t>
            </w:r>
          </w:p>
          <w:p w14:paraId="7EAB4FF6"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Monstret repræsenterer ofte ”farlig” seksualitet</w:t>
            </w:r>
          </w:p>
          <w:p w14:paraId="0D279CB6"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 xml:space="preserve">Den dæmoniske invasion af kroppen (besættelse, transformation) symboliserer det irrationelle, seksualiteten og vanviddet, der angriber individet og </w:t>
            </w:r>
            <w:proofErr w:type="spellStart"/>
            <w:r w:rsidRPr="00E85970">
              <w:rPr>
                <w:rFonts w:asciiTheme="majorHAnsi" w:hAnsiTheme="majorHAnsi"/>
                <w:sz w:val="21"/>
                <w:szCs w:val="21"/>
              </w:rPr>
              <w:t>samfundes</w:t>
            </w:r>
            <w:proofErr w:type="spellEnd"/>
            <w:r w:rsidRPr="00E85970">
              <w:rPr>
                <w:rFonts w:asciiTheme="majorHAnsi" w:hAnsiTheme="majorHAnsi"/>
                <w:sz w:val="21"/>
                <w:szCs w:val="21"/>
              </w:rPr>
              <w:t xml:space="preserve"> kerne – familien</w:t>
            </w:r>
          </w:p>
          <w:p w14:paraId="43B3ADD6"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Den ydre kamp ml. godt og ondt er ofte også en indre kamp ml. fornuft og seksualitet (Freud)</w:t>
            </w:r>
          </w:p>
          <w:p w14:paraId="5F20BBAA" w14:textId="77777777" w:rsidR="0013131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Det onde bliver oftest udryddet og normaliteten genoprettet</w:t>
            </w:r>
          </w:p>
          <w:p w14:paraId="05CC4932" w14:textId="77777777" w:rsidR="00BD3F2E" w:rsidRPr="00E85970" w:rsidRDefault="00BD3F2E" w:rsidP="00131310">
            <w:pPr>
              <w:pStyle w:val="NormalWeb"/>
              <w:spacing w:before="120" w:beforeAutospacing="0" w:after="120" w:afterAutospacing="0"/>
              <w:rPr>
                <w:rFonts w:asciiTheme="majorHAnsi" w:hAnsiTheme="majorHAnsi"/>
                <w:sz w:val="21"/>
                <w:szCs w:val="21"/>
              </w:rPr>
            </w:pPr>
          </w:p>
        </w:tc>
        <w:tc>
          <w:tcPr>
            <w:tcW w:w="2829" w:type="dxa"/>
          </w:tcPr>
          <w:p w14:paraId="0920ADE0"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Viden og videnskab spiller en vigtig rolle</w:t>
            </w:r>
          </w:p>
          <w:p w14:paraId="45BB3262"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3 versioner:</w:t>
            </w:r>
          </w:p>
          <w:p w14:paraId="3988A26F" w14:textId="77777777" w:rsidR="00131310" w:rsidRPr="00E85970" w:rsidRDefault="00131310" w:rsidP="00131310">
            <w:pPr>
              <w:pStyle w:val="NormalWeb"/>
              <w:numPr>
                <w:ilvl w:val="0"/>
                <w:numId w:val="6"/>
              </w:numPr>
              <w:spacing w:before="120" w:beforeAutospacing="0" w:after="120" w:afterAutospacing="0"/>
              <w:rPr>
                <w:rFonts w:asciiTheme="majorHAnsi" w:hAnsiTheme="majorHAnsi"/>
                <w:sz w:val="21"/>
                <w:szCs w:val="21"/>
              </w:rPr>
            </w:pPr>
            <w:r w:rsidRPr="00E85970">
              <w:rPr>
                <w:rFonts w:asciiTheme="majorHAnsi" w:hAnsiTheme="majorHAnsi"/>
                <w:sz w:val="21"/>
                <w:szCs w:val="21"/>
              </w:rPr>
              <w:t>Historien om videnskabsmanden, eksperimentet, monstret og katastrofen – ofte en splittelse ml. intellekt og drift</w:t>
            </w:r>
          </w:p>
          <w:p w14:paraId="49CC4514" w14:textId="77777777" w:rsidR="00131310" w:rsidRPr="00E85970" w:rsidRDefault="00131310" w:rsidP="00131310">
            <w:pPr>
              <w:pStyle w:val="NormalWeb"/>
              <w:numPr>
                <w:ilvl w:val="0"/>
                <w:numId w:val="6"/>
              </w:numPr>
              <w:spacing w:before="0" w:beforeAutospacing="0" w:after="0" w:afterAutospacing="0"/>
              <w:ind w:left="357" w:hanging="357"/>
              <w:rPr>
                <w:rFonts w:asciiTheme="majorHAnsi" w:hAnsiTheme="majorHAnsi"/>
                <w:sz w:val="21"/>
                <w:szCs w:val="21"/>
              </w:rPr>
            </w:pPr>
            <w:r w:rsidRPr="00E85970">
              <w:rPr>
                <w:rFonts w:asciiTheme="majorHAnsi" w:hAnsiTheme="majorHAnsi"/>
                <w:sz w:val="21"/>
                <w:szCs w:val="21"/>
              </w:rPr>
              <w:t xml:space="preserve">Historien om den tro kopi af mennesket – monstre uden motiver, karakter el. personlighed – kan være en robot, et menneskeskabt væsen eller en </w:t>
            </w:r>
            <w:proofErr w:type="spellStart"/>
            <w:r w:rsidRPr="00E85970">
              <w:rPr>
                <w:rFonts w:asciiTheme="majorHAnsi" w:hAnsiTheme="majorHAnsi"/>
                <w:sz w:val="21"/>
                <w:szCs w:val="21"/>
              </w:rPr>
              <w:t>alien</w:t>
            </w:r>
            <w:proofErr w:type="spellEnd"/>
          </w:p>
          <w:p w14:paraId="3C82F86B" w14:textId="77777777" w:rsidR="00131310" w:rsidRPr="00E85970" w:rsidRDefault="00131310" w:rsidP="00131310">
            <w:pPr>
              <w:pStyle w:val="NormalWeb"/>
              <w:numPr>
                <w:ilvl w:val="0"/>
                <w:numId w:val="6"/>
              </w:numPr>
              <w:spacing w:before="120" w:beforeAutospacing="0" w:after="120" w:afterAutospacing="0"/>
              <w:rPr>
                <w:rFonts w:asciiTheme="majorHAnsi" w:hAnsiTheme="majorHAnsi"/>
                <w:sz w:val="21"/>
                <w:szCs w:val="21"/>
              </w:rPr>
            </w:pPr>
            <w:r w:rsidRPr="00E85970">
              <w:rPr>
                <w:rFonts w:asciiTheme="majorHAnsi" w:hAnsiTheme="majorHAnsi"/>
                <w:sz w:val="21"/>
                <w:szCs w:val="21"/>
              </w:rPr>
              <w:t>Monsterinvasion fra rummet</w:t>
            </w:r>
          </w:p>
        </w:tc>
        <w:tc>
          <w:tcPr>
            <w:tcW w:w="2829" w:type="dxa"/>
          </w:tcPr>
          <w:p w14:paraId="0780E6C8"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En realistisk genre, der ligger tæt på krimien/thrilleren</w:t>
            </w:r>
          </w:p>
          <w:p w14:paraId="77224C30"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 xml:space="preserve"> Ikke fokus på opklaring af mord – mere på at skabe angstfyldte og skræmmende situationer</w:t>
            </w:r>
          </w:p>
          <w:p w14:paraId="79D1BCDA"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Beskriver mennesker med psykologiske defekter</w:t>
            </w:r>
          </w:p>
          <w:p w14:paraId="7E46FB4A"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Monstret er psykotisk, tilhører tit en ”familie”</w:t>
            </w:r>
          </w:p>
          <w:p w14:paraId="04234F15"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 xml:space="preserve">Handler om mislykket </w:t>
            </w:r>
          </w:p>
          <w:p w14:paraId="599D7C38"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Psykopaten er ikke et ondt monster, men en blanding af god/ond, normal/sindssyg, skyldig/uskyldig</w:t>
            </w:r>
          </w:p>
          <w:p w14:paraId="09B354E7"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Generelt ikke så mange fysiske effekter</w:t>
            </w:r>
          </w:p>
          <w:p w14:paraId="3FCCCC41"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Påvirket af psykoanalysen</w:t>
            </w:r>
          </w:p>
        </w:tc>
        <w:tc>
          <w:tcPr>
            <w:tcW w:w="2962" w:type="dxa"/>
          </w:tcPr>
          <w:p w14:paraId="2EC4A524"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Film med realistiske, udpenslede scener af blodig lemlæstelse og død</w:t>
            </w:r>
          </w:p>
          <w:p w14:paraId="49003383"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Prøver at frembringe væmmelse/kvalme, krænke publikum ved at overskride (kroppens) grænser</w:t>
            </w:r>
          </w:p>
          <w:p w14:paraId="27C515D6" w14:textId="77777777" w:rsidR="00131310" w:rsidRPr="00E85970" w:rsidRDefault="00BD3F2E" w:rsidP="00131310">
            <w:pPr>
              <w:pStyle w:val="NormalWeb"/>
              <w:spacing w:before="120" w:beforeAutospacing="0" w:after="120" w:afterAutospacing="0"/>
              <w:rPr>
                <w:rFonts w:asciiTheme="majorHAnsi" w:hAnsiTheme="majorHAnsi"/>
                <w:sz w:val="21"/>
                <w:szCs w:val="21"/>
              </w:rPr>
            </w:pPr>
            <w:r>
              <w:rPr>
                <w:rFonts w:asciiTheme="majorHAnsi" w:hAnsiTheme="majorHAnsi"/>
                <w:sz w:val="21"/>
                <w:szCs w:val="21"/>
              </w:rPr>
              <w:t>Kroppen er i fokus og l</w:t>
            </w:r>
            <w:r w:rsidR="00131310" w:rsidRPr="00E85970">
              <w:rPr>
                <w:rFonts w:asciiTheme="majorHAnsi" w:hAnsiTheme="majorHAnsi"/>
                <w:sz w:val="21"/>
                <w:szCs w:val="21"/>
              </w:rPr>
              <w:t>emlæstelse (og effekterne) er vigtigere end handlingen</w:t>
            </w:r>
          </w:p>
          <w:p w14:paraId="4EE38623"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Ofte overdrevne effekter (med blodige splattereffekter i centrum)</w:t>
            </w:r>
          </w:p>
          <w:p w14:paraId="099DCCED"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En konsekvens af mindre filmcensur i 1960’erne</w:t>
            </w:r>
          </w:p>
          <w:p w14:paraId="05CB5C45" w14:textId="77777777" w:rsidR="00131310" w:rsidRDefault="00BD3F2E" w:rsidP="00131310">
            <w:pPr>
              <w:pStyle w:val="NormalWeb"/>
              <w:spacing w:before="120" w:beforeAutospacing="0" w:after="120" w:afterAutospacing="0"/>
              <w:rPr>
                <w:rFonts w:asciiTheme="majorHAnsi" w:hAnsiTheme="majorHAnsi"/>
                <w:sz w:val="21"/>
                <w:szCs w:val="21"/>
              </w:rPr>
            </w:pPr>
            <w:r>
              <w:rPr>
                <w:rFonts w:asciiTheme="majorHAnsi" w:hAnsiTheme="majorHAnsi"/>
                <w:noProof/>
                <w:sz w:val="21"/>
                <w:szCs w:val="21"/>
                <w:lang w:val="en-US"/>
              </w:rPr>
              <w:drawing>
                <wp:anchor distT="0" distB="0" distL="114300" distR="114300" simplePos="0" relativeHeight="251661312" behindDoc="1" locked="0" layoutInCell="1" allowOverlap="1" wp14:anchorId="0ED09375" wp14:editId="72B59E68">
                  <wp:simplePos x="0" y="0"/>
                  <wp:positionH relativeFrom="column">
                    <wp:posOffset>347345</wp:posOffset>
                  </wp:positionH>
                  <wp:positionV relativeFrom="paragraph">
                    <wp:posOffset>58420</wp:posOffset>
                  </wp:positionV>
                  <wp:extent cx="1003935" cy="1000125"/>
                  <wp:effectExtent l="0" t="0" r="5715" b="9525"/>
                  <wp:wrapNone/>
                  <wp:docPr id="5" name="Billede 1" descr="slau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ughter.jpg"/>
                          <pic:cNvPicPr/>
                        </pic:nvPicPr>
                        <pic:blipFill>
                          <a:blip r:embed="rId16" cstate="print"/>
                          <a:stretch>
                            <a:fillRect/>
                          </a:stretch>
                        </pic:blipFill>
                        <pic:spPr>
                          <a:xfrm>
                            <a:off x="0" y="0"/>
                            <a:ext cx="1003935" cy="1000125"/>
                          </a:xfrm>
                          <a:prstGeom prst="rect">
                            <a:avLst/>
                          </a:prstGeom>
                        </pic:spPr>
                      </pic:pic>
                    </a:graphicData>
                  </a:graphic>
                </wp:anchor>
              </w:drawing>
            </w:r>
          </w:p>
          <w:p w14:paraId="659F7112" w14:textId="77777777" w:rsidR="00131310" w:rsidRDefault="00131310" w:rsidP="00131310"/>
          <w:p w14:paraId="30C1AD9C" w14:textId="77777777" w:rsidR="00131310" w:rsidRDefault="00131310" w:rsidP="00131310"/>
          <w:p w14:paraId="112E0CFF" w14:textId="77777777" w:rsidR="00131310" w:rsidRPr="004A0C78" w:rsidRDefault="00131310" w:rsidP="00131310">
            <w:pPr>
              <w:ind w:firstLine="1304"/>
            </w:pPr>
          </w:p>
        </w:tc>
        <w:tc>
          <w:tcPr>
            <w:tcW w:w="2835" w:type="dxa"/>
          </w:tcPr>
          <w:p w14:paraId="2EB54584" w14:textId="77777777" w:rsidR="009F0395" w:rsidRDefault="00131310" w:rsidP="009F0395">
            <w:pPr>
              <w:pStyle w:val="NormalWeb"/>
              <w:spacing w:before="120" w:beforeAutospacing="0" w:after="0" w:afterAutospacing="0"/>
              <w:rPr>
                <w:rFonts w:asciiTheme="majorHAnsi" w:hAnsiTheme="majorHAnsi"/>
                <w:sz w:val="21"/>
                <w:szCs w:val="21"/>
              </w:rPr>
            </w:pPr>
            <w:r w:rsidRPr="00E85970">
              <w:rPr>
                <w:rFonts w:asciiTheme="majorHAnsi" w:hAnsiTheme="majorHAnsi"/>
                <w:sz w:val="21"/>
                <w:szCs w:val="21"/>
              </w:rPr>
              <w:t>Om teenagere og den vanskelige overgang fra barn til voksen</w:t>
            </w:r>
            <w:r w:rsidR="009F0395">
              <w:rPr>
                <w:rFonts w:asciiTheme="majorHAnsi" w:hAnsiTheme="majorHAnsi"/>
                <w:sz w:val="21"/>
                <w:szCs w:val="21"/>
              </w:rPr>
              <w:t xml:space="preserve"> </w:t>
            </w:r>
          </w:p>
          <w:p w14:paraId="7B38993D" w14:textId="77777777" w:rsidR="00131310" w:rsidRPr="00E85970" w:rsidRDefault="009F0395" w:rsidP="009F0395">
            <w:pPr>
              <w:pStyle w:val="NormalWeb"/>
              <w:spacing w:before="0" w:beforeAutospacing="0" w:after="120" w:afterAutospacing="0"/>
              <w:rPr>
                <w:rFonts w:asciiTheme="majorHAnsi" w:hAnsiTheme="majorHAnsi"/>
                <w:sz w:val="21"/>
                <w:szCs w:val="21"/>
              </w:rPr>
            </w:pPr>
            <w:r>
              <w:rPr>
                <w:rFonts w:ascii="Cambria" w:hAnsi="Cambria"/>
                <w:sz w:val="21"/>
                <w:szCs w:val="21"/>
              </w:rPr>
              <w:t>↪</w:t>
            </w:r>
            <w:r w:rsidRPr="00E85970">
              <w:rPr>
                <w:rFonts w:asciiTheme="majorHAnsi" w:hAnsiTheme="majorHAnsi"/>
                <w:sz w:val="21"/>
                <w:szCs w:val="21"/>
              </w:rPr>
              <w:t>identitetsskabelse og opvækst</w:t>
            </w:r>
          </w:p>
          <w:p w14:paraId="455BB385"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Ofte et opgør med forældrenes sociale normer</w:t>
            </w:r>
          </w:p>
          <w:p w14:paraId="6A02C09E" w14:textId="77777777" w:rsidR="00131310" w:rsidRPr="00E85970" w:rsidRDefault="00131310" w:rsidP="00D7110F">
            <w:pPr>
              <w:pStyle w:val="NormalWeb"/>
              <w:spacing w:before="120" w:beforeAutospacing="0" w:after="0" w:afterAutospacing="0"/>
              <w:rPr>
                <w:rFonts w:asciiTheme="majorHAnsi" w:hAnsiTheme="majorHAnsi"/>
                <w:sz w:val="21"/>
                <w:szCs w:val="21"/>
              </w:rPr>
            </w:pPr>
            <w:r w:rsidRPr="00E85970">
              <w:rPr>
                <w:rFonts w:asciiTheme="majorHAnsi" w:hAnsiTheme="majorHAnsi"/>
                <w:sz w:val="21"/>
                <w:szCs w:val="21"/>
              </w:rPr>
              <w:t>Skr</w:t>
            </w:r>
            <w:r w:rsidR="00D7110F">
              <w:rPr>
                <w:rFonts w:asciiTheme="majorHAnsi" w:hAnsiTheme="majorHAnsi"/>
                <w:sz w:val="21"/>
                <w:szCs w:val="21"/>
              </w:rPr>
              <w:t>æmmende og farlig seksualitet (d</w:t>
            </w:r>
            <w:r w:rsidRPr="00E85970">
              <w:rPr>
                <w:rFonts w:asciiTheme="majorHAnsi" w:hAnsiTheme="majorHAnsi"/>
                <w:sz w:val="21"/>
                <w:szCs w:val="21"/>
              </w:rPr>
              <w:t xml:space="preserve">yrker du sex, </w:t>
            </w:r>
            <w:r w:rsidR="00D7110F">
              <w:rPr>
                <w:rFonts w:asciiTheme="majorHAnsi" w:hAnsiTheme="majorHAnsi"/>
                <w:sz w:val="21"/>
                <w:szCs w:val="21"/>
              </w:rPr>
              <w:t>dør du</w:t>
            </w:r>
            <w:r w:rsidRPr="00E85970">
              <w:rPr>
                <w:rFonts w:asciiTheme="majorHAnsi" w:hAnsiTheme="majorHAnsi"/>
                <w:sz w:val="21"/>
                <w:szCs w:val="21"/>
              </w:rPr>
              <w:t>)</w:t>
            </w:r>
          </w:p>
          <w:p w14:paraId="06A45C4C" w14:textId="77777777" w:rsidR="00131310" w:rsidRPr="00E85970" w:rsidRDefault="00D7110F" w:rsidP="00D7110F">
            <w:pPr>
              <w:pStyle w:val="NormalWeb"/>
              <w:spacing w:before="0" w:beforeAutospacing="0" w:after="120" w:afterAutospacing="0"/>
              <w:rPr>
                <w:rFonts w:asciiTheme="majorHAnsi" w:hAnsiTheme="majorHAnsi"/>
                <w:sz w:val="21"/>
                <w:szCs w:val="21"/>
              </w:rPr>
            </w:pPr>
            <w:r>
              <w:rPr>
                <w:rFonts w:asciiTheme="majorHAnsi" w:hAnsiTheme="majorHAnsi"/>
                <w:sz w:val="21"/>
                <w:szCs w:val="21"/>
              </w:rPr>
              <w:t>↪</w:t>
            </w:r>
            <w:r w:rsidR="00131310" w:rsidRPr="00E85970">
              <w:rPr>
                <w:rFonts w:asciiTheme="majorHAnsi" w:hAnsiTheme="majorHAnsi"/>
                <w:sz w:val="21"/>
                <w:szCs w:val="21"/>
              </w:rPr>
              <w:t>Eneste overlevende: en smuk ung jomfru (</w:t>
            </w:r>
            <w:r w:rsidR="00131310" w:rsidRPr="00E85970">
              <w:rPr>
                <w:rFonts w:asciiTheme="majorHAnsi" w:hAnsiTheme="majorHAnsi"/>
                <w:i/>
                <w:sz w:val="21"/>
                <w:szCs w:val="21"/>
              </w:rPr>
              <w:t>final girl</w:t>
            </w:r>
            <w:r w:rsidR="00131310" w:rsidRPr="00E85970">
              <w:rPr>
                <w:rFonts w:asciiTheme="majorHAnsi" w:hAnsiTheme="majorHAnsi"/>
                <w:sz w:val="21"/>
                <w:szCs w:val="21"/>
              </w:rPr>
              <w:t>)</w:t>
            </w:r>
          </w:p>
          <w:p w14:paraId="6A757C7D"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Historien er mindre vigtig end gyset</w:t>
            </w:r>
          </w:p>
          <w:p w14:paraId="3835C00C" w14:textId="77777777" w:rsidR="00131310" w:rsidRPr="00E85970" w:rsidRDefault="00131310" w:rsidP="00131310">
            <w:pPr>
              <w:pStyle w:val="NormalWeb"/>
              <w:spacing w:before="120" w:beforeAutospacing="0" w:after="120" w:afterAutospacing="0"/>
              <w:rPr>
                <w:rFonts w:asciiTheme="majorHAnsi" w:hAnsiTheme="majorHAnsi"/>
                <w:sz w:val="21"/>
                <w:szCs w:val="21"/>
              </w:rPr>
            </w:pPr>
            <w:r w:rsidRPr="00E85970">
              <w:rPr>
                <w:rFonts w:asciiTheme="majorHAnsi" w:hAnsiTheme="majorHAnsi"/>
                <w:sz w:val="21"/>
                <w:szCs w:val="21"/>
              </w:rPr>
              <w:t xml:space="preserve">Dramaturgi: anslag – præsentation – </w:t>
            </w:r>
            <w:r>
              <w:rPr>
                <w:rFonts w:asciiTheme="majorHAnsi" w:hAnsiTheme="majorHAnsi"/>
                <w:sz w:val="21"/>
                <w:szCs w:val="21"/>
              </w:rPr>
              <w:t>karaktererne</w:t>
            </w:r>
            <w:r w:rsidRPr="00E85970">
              <w:rPr>
                <w:rFonts w:asciiTheme="majorHAnsi" w:hAnsiTheme="majorHAnsi"/>
                <w:sz w:val="21"/>
                <w:szCs w:val="21"/>
              </w:rPr>
              <w:t xml:space="preserve"> dør én for én – </w:t>
            </w:r>
            <w:r w:rsidRPr="00131310">
              <w:rPr>
                <w:rFonts w:asciiTheme="majorHAnsi" w:hAnsiTheme="majorHAnsi"/>
                <w:i/>
                <w:sz w:val="21"/>
                <w:szCs w:val="21"/>
              </w:rPr>
              <w:t>final girl</w:t>
            </w:r>
            <w:r w:rsidRPr="00E85970">
              <w:rPr>
                <w:rFonts w:asciiTheme="majorHAnsi" w:hAnsiTheme="majorHAnsi"/>
                <w:sz w:val="21"/>
                <w:szCs w:val="21"/>
              </w:rPr>
              <w:t>/åben slutning</w:t>
            </w:r>
          </w:p>
        </w:tc>
      </w:tr>
      <w:tr w:rsidR="00131310" w:rsidRPr="000169D1" w14:paraId="43DF1D57" w14:textId="77777777" w:rsidTr="00131310">
        <w:trPr>
          <w:trHeight w:val="1161"/>
        </w:trPr>
        <w:tc>
          <w:tcPr>
            <w:tcW w:w="2828" w:type="dxa"/>
            <w:vAlign w:val="center"/>
          </w:tcPr>
          <w:p w14:paraId="29C86930"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rPr>
            </w:pPr>
            <w:r w:rsidRPr="00263D23">
              <w:rPr>
                <w:rFonts w:asciiTheme="majorHAnsi" w:hAnsiTheme="majorHAnsi"/>
                <w:i/>
                <w:color w:val="7F7F7F" w:themeColor="text1" w:themeTint="80"/>
                <w:sz w:val="22"/>
                <w:szCs w:val="22"/>
              </w:rPr>
              <w:t>Dracula</w:t>
            </w:r>
          </w:p>
          <w:p w14:paraId="08782531"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rPr>
            </w:pPr>
            <w:r w:rsidRPr="00263D23">
              <w:rPr>
                <w:rFonts w:asciiTheme="majorHAnsi" w:hAnsiTheme="majorHAnsi"/>
                <w:i/>
                <w:color w:val="7F7F7F" w:themeColor="text1" w:themeTint="80"/>
                <w:sz w:val="22"/>
                <w:szCs w:val="22"/>
              </w:rPr>
              <w:t>Carrie</w:t>
            </w:r>
          </w:p>
          <w:p w14:paraId="0437841C"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rPr>
            </w:pPr>
            <w:r w:rsidRPr="00263D23">
              <w:rPr>
                <w:rFonts w:asciiTheme="majorHAnsi" w:hAnsiTheme="majorHAnsi"/>
                <w:i/>
                <w:color w:val="7F7F7F" w:themeColor="text1" w:themeTint="80"/>
                <w:sz w:val="22"/>
                <w:szCs w:val="22"/>
              </w:rPr>
              <w:t>Eksorcisten</w:t>
            </w:r>
          </w:p>
        </w:tc>
        <w:tc>
          <w:tcPr>
            <w:tcW w:w="2829" w:type="dxa"/>
            <w:vAlign w:val="center"/>
          </w:tcPr>
          <w:p w14:paraId="60D3E3F3"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Frankenstein,</w:t>
            </w:r>
          </w:p>
          <w:p w14:paraId="3BDCC532"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Invasion of the Body Snatchers</w:t>
            </w:r>
          </w:p>
          <w:p w14:paraId="1F85DE24"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rPr>
            </w:pPr>
            <w:proofErr w:type="spellStart"/>
            <w:r w:rsidRPr="00263D23">
              <w:rPr>
                <w:rFonts w:asciiTheme="majorHAnsi" w:hAnsiTheme="majorHAnsi"/>
                <w:i/>
                <w:color w:val="7F7F7F" w:themeColor="text1" w:themeTint="80"/>
                <w:sz w:val="22"/>
                <w:szCs w:val="22"/>
              </w:rPr>
              <w:t>Alien</w:t>
            </w:r>
            <w:proofErr w:type="spellEnd"/>
          </w:p>
        </w:tc>
        <w:tc>
          <w:tcPr>
            <w:tcW w:w="2829" w:type="dxa"/>
            <w:vAlign w:val="center"/>
          </w:tcPr>
          <w:p w14:paraId="6DA7CFC9"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Henry – Portrait of a Serial Killer</w:t>
            </w:r>
          </w:p>
          <w:p w14:paraId="59DB4183"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The Shining</w:t>
            </w:r>
          </w:p>
        </w:tc>
        <w:tc>
          <w:tcPr>
            <w:tcW w:w="2962" w:type="dxa"/>
            <w:vAlign w:val="center"/>
          </w:tcPr>
          <w:p w14:paraId="4B6D2338"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proofErr w:type="spellStart"/>
            <w:r w:rsidRPr="00263D23">
              <w:rPr>
                <w:rFonts w:asciiTheme="majorHAnsi" w:hAnsiTheme="majorHAnsi"/>
                <w:i/>
                <w:color w:val="7F7F7F" w:themeColor="text1" w:themeTint="80"/>
                <w:sz w:val="22"/>
                <w:szCs w:val="22"/>
                <w:lang w:val="en-US"/>
              </w:rPr>
              <w:t>Motorsavsmassakren</w:t>
            </w:r>
            <w:proofErr w:type="spellEnd"/>
          </w:p>
          <w:p w14:paraId="34ECF303"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Braindead</w:t>
            </w:r>
          </w:p>
          <w:p w14:paraId="01338180"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Pr>
                <w:rFonts w:asciiTheme="majorHAnsi" w:hAnsiTheme="majorHAnsi"/>
                <w:i/>
                <w:color w:val="7F7F7F" w:themeColor="text1" w:themeTint="80"/>
                <w:sz w:val="22"/>
                <w:szCs w:val="22"/>
                <w:lang w:val="en-US"/>
              </w:rPr>
              <w:t>Saw</w:t>
            </w:r>
          </w:p>
        </w:tc>
        <w:tc>
          <w:tcPr>
            <w:tcW w:w="2835" w:type="dxa"/>
            <w:vAlign w:val="center"/>
          </w:tcPr>
          <w:p w14:paraId="2FFBC2F3"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Halloween</w:t>
            </w:r>
          </w:p>
          <w:p w14:paraId="6872A7A3"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Scream</w:t>
            </w:r>
          </w:p>
          <w:p w14:paraId="119608DF" w14:textId="77777777" w:rsidR="00131310" w:rsidRPr="00263D23" w:rsidRDefault="00131310" w:rsidP="00131310">
            <w:pPr>
              <w:pStyle w:val="NormalWeb"/>
              <w:spacing w:before="0" w:beforeAutospacing="0" w:after="0" w:afterAutospacing="0"/>
              <w:jc w:val="center"/>
              <w:rPr>
                <w:rFonts w:asciiTheme="majorHAnsi" w:hAnsiTheme="majorHAnsi"/>
                <w:i/>
                <w:color w:val="7F7F7F" w:themeColor="text1" w:themeTint="80"/>
                <w:sz w:val="22"/>
                <w:szCs w:val="22"/>
                <w:lang w:val="en-US"/>
              </w:rPr>
            </w:pPr>
            <w:r w:rsidRPr="00263D23">
              <w:rPr>
                <w:rFonts w:asciiTheme="majorHAnsi" w:hAnsiTheme="majorHAnsi"/>
                <w:i/>
                <w:color w:val="7F7F7F" w:themeColor="text1" w:themeTint="80"/>
                <w:sz w:val="22"/>
                <w:szCs w:val="22"/>
                <w:lang w:val="en-US"/>
              </w:rPr>
              <w:t>Nightmare on Elm Street</w:t>
            </w:r>
          </w:p>
        </w:tc>
      </w:tr>
    </w:tbl>
    <w:p w14:paraId="617573A3" w14:textId="77777777" w:rsidR="00086CF6" w:rsidRPr="00936F74" w:rsidRDefault="00936F74" w:rsidP="00AF00B8">
      <w:pPr>
        <w:pStyle w:val="NormalWeb"/>
        <w:spacing w:before="0" w:beforeAutospacing="0" w:after="0" w:afterAutospacing="0"/>
        <w:jc w:val="center"/>
        <w:rPr>
          <w:rFonts w:asciiTheme="majorHAnsi" w:hAnsiTheme="majorHAnsi"/>
          <w:b/>
          <w:smallCaps/>
          <w:sz w:val="48"/>
          <w:szCs w:val="48"/>
        </w:rPr>
      </w:pPr>
      <w:r w:rsidRPr="00936F74">
        <w:rPr>
          <w:rFonts w:asciiTheme="majorHAnsi" w:hAnsiTheme="majorHAnsi"/>
          <w:b/>
          <w:smallCaps/>
          <w:sz w:val="48"/>
          <w:szCs w:val="48"/>
        </w:rPr>
        <w:t>Horrorfilmens forskellige typer</w:t>
      </w:r>
    </w:p>
    <w:sectPr w:rsidR="00086CF6" w:rsidRPr="00936F74" w:rsidSect="00131310">
      <w:footerReference w:type="default" r:id="rId17"/>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EE1D" w14:textId="77777777" w:rsidR="00A11F51" w:rsidRDefault="00A11F51" w:rsidP="00D40FFE">
      <w:pPr>
        <w:spacing w:after="0" w:line="240" w:lineRule="auto"/>
      </w:pPr>
      <w:r>
        <w:separator/>
      </w:r>
    </w:p>
  </w:endnote>
  <w:endnote w:type="continuationSeparator" w:id="0">
    <w:p w14:paraId="69F55560" w14:textId="77777777" w:rsidR="00A11F51" w:rsidRDefault="00A11F51" w:rsidP="00D4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ue Highway Linocut">
    <w:altName w:val="Times New Roman"/>
    <w:charset w:val="00"/>
    <w:family w:val="auto"/>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E528" w14:textId="77777777" w:rsidR="00D40FFE" w:rsidRDefault="00D40FFE" w:rsidP="00D40FFE">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81AE" w14:textId="77777777" w:rsidR="00A11F51" w:rsidRDefault="00A11F51" w:rsidP="00D40FFE">
      <w:pPr>
        <w:spacing w:after="0" w:line="240" w:lineRule="auto"/>
      </w:pPr>
      <w:r>
        <w:separator/>
      </w:r>
    </w:p>
  </w:footnote>
  <w:footnote w:type="continuationSeparator" w:id="0">
    <w:p w14:paraId="4A72BFBE" w14:textId="77777777" w:rsidR="00A11F51" w:rsidRDefault="00A11F51" w:rsidP="00D4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393"/>
    <w:multiLevelType w:val="hybridMultilevel"/>
    <w:tmpl w:val="11D6977C"/>
    <w:lvl w:ilvl="0" w:tplc="2EC0074A">
      <w:start w:val="1"/>
      <w:numFmt w:val="lowerLetter"/>
      <w:lvlText w:val="%1."/>
      <w:lvlJc w:val="left"/>
      <w:pPr>
        <w:ind w:left="-2777" w:hanging="360"/>
      </w:pPr>
      <w:rPr>
        <w:rFonts w:hint="default"/>
      </w:rPr>
    </w:lvl>
    <w:lvl w:ilvl="1" w:tplc="04060019" w:tentative="1">
      <w:start w:val="1"/>
      <w:numFmt w:val="lowerLetter"/>
      <w:lvlText w:val="%2."/>
      <w:lvlJc w:val="left"/>
      <w:pPr>
        <w:ind w:left="-2057" w:hanging="360"/>
      </w:pPr>
    </w:lvl>
    <w:lvl w:ilvl="2" w:tplc="0406001B" w:tentative="1">
      <w:start w:val="1"/>
      <w:numFmt w:val="lowerRoman"/>
      <w:lvlText w:val="%3."/>
      <w:lvlJc w:val="right"/>
      <w:pPr>
        <w:ind w:left="-1337" w:hanging="180"/>
      </w:pPr>
    </w:lvl>
    <w:lvl w:ilvl="3" w:tplc="0406000F" w:tentative="1">
      <w:start w:val="1"/>
      <w:numFmt w:val="decimal"/>
      <w:lvlText w:val="%4."/>
      <w:lvlJc w:val="left"/>
      <w:pPr>
        <w:ind w:left="-617" w:hanging="360"/>
      </w:pPr>
    </w:lvl>
    <w:lvl w:ilvl="4" w:tplc="04060019" w:tentative="1">
      <w:start w:val="1"/>
      <w:numFmt w:val="lowerLetter"/>
      <w:lvlText w:val="%5."/>
      <w:lvlJc w:val="left"/>
      <w:pPr>
        <w:ind w:left="103" w:hanging="360"/>
      </w:pPr>
    </w:lvl>
    <w:lvl w:ilvl="5" w:tplc="0406001B" w:tentative="1">
      <w:start w:val="1"/>
      <w:numFmt w:val="lowerRoman"/>
      <w:lvlText w:val="%6."/>
      <w:lvlJc w:val="right"/>
      <w:pPr>
        <w:ind w:left="823" w:hanging="180"/>
      </w:pPr>
    </w:lvl>
    <w:lvl w:ilvl="6" w:tplc="0406000F" w:tentative="1">
      <w:start w:val="1"/>
      <w:numFmt w:val="decimal"/>
      <w:lvlText w:val="%7."/>
      <w:lvlJc w:val="left"/>
      <w:pPr>
        <w:ind w:left="1543" w:hanging="360"/>
      </w:pPr>
    </w:lvl>
    <w:lvl w:ilvl="7" w:tplc="04060019" w:tentative="1">
      <w:start w:val="1"/>
      <w:numFmt w:val="lowerLetter"/>
      <w:lvlText w:val="%8."/>
      <w:lvlJc w:val="left"/>
      <w:pPr>
        <w:ind w:left="2263" w:hanging="360"/>
      </w:pPr>
    </w:lvl>
    <w:lvl w:ilvl="8" w:tplc="0406001B" w:tentative="1">
      <w:start w:val="1"/>
      <w:numFmt w:val="lowerRoman"/>
      <w:lvlText w:val="%9."/>
      <w:lvlJc w:val="right"/>
      <w:pPr>
        <w:ind w:left="2983" w:hanging="180"/>
      </w:pPr>
    </w:lvl>
  </w:abstractNum>
  <w:abstractNum w:abstractNumId="1" w15:restartNumberingAfterBreak="0">
    <w:nsid w:val="1C02215F"/>
    <w:multiLevelType w:val="hybridMultilevel"/>
    <w:tmpl w:val="BDCE3F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33266D9"/>
    <w:multiLevelType w:val="hybridMultilevel"/>
    <w:tmpl w:val="3482EAE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73616A5"/>
    <w:multiLevelType w:val="hybridMultilevel"/>
    <w:tmpl w:val="2A380512"/>
    <w:lvl w:ilvl="0" w:tplc="04060001">
      <w:start w:val="1"/>
      <w:numFmt w:val="bullet"/>
      <w:lvlText w:val=""/>
      <w:lvlJc w:val="left"/>
      <w:pPr>
        <w:ind w:left="360" w:hanging="360"/>
      </w:pPr>
      <w:rPr>
        <w:rFonts w:ascii="Symbol" w:hAnsi="Symbol" w:hint="default"/>
      </w:rPr>
    </w:lvl>
    <w:lvl w:ilvl="1" w:tplc="0406000F">
      <w:start w:val="1"/>
      <w:numFmt w:val="decimal"/>
      <w:lvlText w:val="%2."/>
      <w:lvlJc w:val="left"/>
      <w:pPr>
        <w:ind w:left="1080" w:hanging="360"/>
      </w:pPr>
      <w:rPr>
        <w:rFonts w:hint="default"/>
      </w:rPr>
    </w:lvl>
    <w:lvl w:ilvl="2" w:tplc="0406000F">
      <w:start w:val="1"/>
      <w:numFmt w:val="decimal"/>
      <w:lvlText w:val="%3."/>
      <w:lvlJc w:val="left"/>
      <w:pPr>
        <w:ind w:left="1800" w:hanging="360"/>
      </w:pPr>
      <w:rPr>
        <w:rFont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3DE7B62"/>
    <w:multiLevelType w:val="hybridMultilevel"/>
    <w:tmpl w:val="66D68A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F801AD"/>
    <w:multiLevelType w:val="hybridMultilevel"/>
    <w:tmpl w:val="DB1C50D0"/>
    <w:lvl w:ilvl="0" w:tplc="0406000F">
      <w:start w:val="1"/>
      <w:numFmt w:val="decimal"/>
      <w:lvlText w:val="%1."/>
      <w:lvlJc w:val="left"/>
      <w:pPr>
        <w:ind w:left="1434" w:hanging="360"/>
      </w:pPr>
    </w:lvl>
    <w:lvl w:ilvl="1" w:tplc="04060019" w:tentative="1">
      <w:start w:val="1"/>
      <w:numFmt w:val="lowerLetter"/>
      <w:lvlText w:val="%2."/>
      <w:lvlJc w:val="left"/>
      <w:pPr>
        <w:ind w:left="2154" w:hanging="360"/>
      </w:pPr>
    </w:lvl>
    <w:lvl w:ilvl="2" w:tplc="0406001B" w:tentative="1">
      <w:start w:val="1"/>
      <w:numFmt w:val="lowerRoman"/>
      <w:lvlText w:val="%3."/>
      <w:lvlJc w:val="right"/>
      <w:pPr>
        <w:ind w:left="2874" w:hanging="180"/>
      </w:pPr>
    </w:lvl>
    <w:lvl w:ilvl="3" w:tplc="0406000F" w:tentative="1">
      <w:start w:val="1"/>
      <w:numFmt w:val="decimal"/>
      <w:lvlText w:val="%4."/>
      <w:lvlJc w:val="left"/>
      <w:pPr>
        <w:ind w:left="3594" w:hanging="360"/>
      </w:pPr>
    </w:lvl>
    <w:lvl w:ilvl="4" w:tplc="04060019" w:tentative="1">
      <w:start w:val="1"/>
      <w:numFmt w:val="lowerLetter"/>
      <w:lvlText w:val="%5."/>
      <w:lvlJc w:val="left"/>
      <w:pPr>
        <w:ind w:left="4314" w:hanging="360"/>
      </w:pPr>
    </w:lvl>
    <w:lvl w:ilvl="5" w:tplc="0406001B" w:tentative="1">
      <w:start w:val="1"/>
      <w:numFmt w:val="lowerRoman"/>
      <w:lvlText w:val="%6."/>
      <w:lvlJc w:val="right"/>
      <w:pPr>
        <w:ind w:left="5034" w:hanging="180"/>
      </w:pPr>
    </w:lvl>
    <w:lvl w:ilvl="6" w:tplc="0406000F" w:tentative="1">
      <w:start w:val="1"/>
      <w:numFmt w:val="decimal"/>
      <w:lvlText w:val="%7."/>
      <w:lvlJc w:val="left"/>
      <w:pPr>
        <w:ind w:left="5754" w:hanging="360"/>
      </w:pPr>
    </w:lvl>
    <w:lvl w:ilvl="7" w:tplc="04060019" w:tentative="1">
      <w:start w:val="1"/>
      <w:numFmt w:val="lowerLetter"/>
      <w:lvlText w:val="%8."/>
      <w:lvlJc w:val="left"/>
      <w:pPr>
        <w:ind w:left="6474" w:hanging="360"/>
      </w:pPr>
    </w:lvl>
    <w:lvl w:ilvl="8" w:tplc="0406001B" w:tentative="1">
      <w:start w:val="1"/>
      <w:numFmt w:val="lowerRoman"/>
      <w:lvlText w:val="%9."/>
      <w:lvlJc w:val="right"/>
      <w:pPr>
        <w:ind w:left="7194"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D40"/>
    <w:rsid w:val="000169D1"/>
    <w:rsid w:val="00020841"/>
    <w:rsid w:val="00027718"/>
    <w:rsid w:val="00052469"/>
    <w:rsid w:val="000733D5"/>
    <w:rsid w:val="00086CF6"/>
    <w:rsid w:val="00107CD7"/>
    <w:rsid w:val="00113CAB"/>
    <w:rsid w:val="00131310"/>
    <w:rsid w:val="00137E2B"/>
    <w:rsid w:val="00140EE0"/>
    <w:rsid w:val="00151AC7"/>
    <w:rsid w:val="0016004D"/>
    <w:rsid w:val="001615DE"/>
    <w:rsid w:val="0018092A"/>
    <w:rsid w:val="001C1F71"/>
    <w:rsid w:val="001C3F68"/>
    <w:rsid w:val="001F59E5"/>
    <w:rsid w:val="00210B18"/>
    <w:rsid w:val="00250A6A"/>
    <w:rsid w:val="002514B6"/>
    <w:rsid w:val="00260AE3"/>
    <w:rsid w:val="00263D23"/>
    <w:rsid w:val="00275285"/>
    <w:rsid w:val="00283B7E"/>
    <w:rsid w:val="002A148B"/>
    <w:rsid w:val="002B16A0"/>
    <w:rsid w:val="002C63B3"/>
    <w:rsid w:val="002D0617"/>
    <w:rsid w:val="00343AEF"/>
    <w:rsid w:val="003645F9"/>
    <w:rsid w:val="003833B5"/>
    <w:rsid w:val="003866D4"/>
    <w:rsid w:val="003C0A8E"/>
    <w:rsid w:val="003C1476"/>
    <w:rsid w:val="003C5486"/>
    <w:rsid w:val="003E4C4B"/>
    <w:rsid w:val="003E6CDF"/>
    <w:rsid w:val="00414507"/>
    <w:rsid w:val="00415C4D"/>
    <w:rsid w:val="00420C4E"/>
    <w:rsid w:val="004304D3"/>
    <w:rsid w:val="0048405D"/>
    <w:rsid w:val="004A0C78"/>
    <w:rsid w:val="004A6D75"/>
    <w:rsid w:val="004C036E"/>
    <w:rsid w:val="004D1DF2"/>
    <w:rsid w:val="004F6EC6"/>
    <w:rsid w:val="005119E5"/>
    <w:rsid w:val="00512200"/>
    <w:rsid w:val="00540D40"/>
    <w:rsid w:val="00541025"/>
    <w:rsid w:val="0056268C"/>
    <w:rsid w:val="0057212E"/>
    <w:rsid w:val="005942A4"/>
    <w:rsid w:val="005E126E"/>
    <w:rsid w:val="005E2681"/>
    <w:rsid w:val="005E2B2C"/>
    <w:rsid w:val="00635202"/>
    <w:rsid w:val="00640AC8"/>
    <w:rsid w:val="0064133C"/>
    <w:rsid w:val="006454EF"/>
    <w:rsid w:val="00666663"/>
    <w:rsid w:val="00674E8B"/>
    <w:rsid w:val="0067500C"/>
    <w:rsid w:val="00691156"/>
    <w:rsid w:val="006A3FB6"/>
    <w:rsid w:val="006B37FC"/>
    <w:rsid w:val="006E0581"/>
    <w:rsid w:val="006E5C23"/>
    <w:rsid w:val="006F1F49"/>
    <w:rsid w:val="00715F8C"/>
    <w:rsid w:val="00725763"/>
    <w:rsid w:val="0076142C"/>
    <w:rsid w:val="00770198"/>
    <w:rsid w:val="00776BE6"/>
    <w:rsid w:val="007A71F7"/>
    <w:rsid w:val="007B41F5"/>
    <w:rsid w:val="007D213C"/>
    <w:rsid w:val="008007C4"/>
    <w:rsid w:val="008200C1"/>
    <w:rsid w:val="008257FE"/>
    <w:rsid w:val="00867C8F"/>
    <w:rsid w:val="008C3440"/>
    <w:rsid w:val="008E594D"/>
    <w:rsid w:val="0090622C"/>
    <w:rsid w:val="00936090"/>
    <w:rsid w:val="00936F74"/>
    <w:rsid w:val="0095738D"/>
    <w:rsid w:val="00962F12"/>
    <w:rsid w:val="00983562"/>
    <w:rsid w:val="00995897"/>
    <w:rsid w:val="009A6E4E"/>
    <w:rsid w:val="009C1F5E"/>
    <w:rsid w:val="009F0395"/>
    <w:rsid w:val="009F7259"/>
    <w:rsid w:val="00A11F51"/>
    <w:rsid w:val="00A16621"/>
    <w:rsid w:val="00A174AD"/>
    <w:rsid w:val="00A76C0F"/>
    <w:rsid w:val="00A91402"/>
    <w:rsid w:val="00A9283A"/>
    <w:rsid w:val="00AA2D63"/>
    <w:rsid w:val="00AF00B8"/>
    <w:rsid w:val="00AF2A6F"/>
    <w:rsid w:val="00B32724"/>
    <w:rsid w:val="00B465F9"/>
    <w:rsid w:val="00B614C0"/>
    <w:rsid w:val="00B62F44"/>
    <w:rsid w:val="00B93C5F"/>
    <w:rsid w:val="00BA60B4"/>
    <w:rsid w:val="00BD3DE3"/>
    <w:rsid w:val="00BD3F2E"/>
    <w:rsid w:val="00BE1827"/>
    <w:rsid w:val="00C2056D"/>
    <w:rsid w:val="00C450E4"/>
    <w:rsid w:val="00C5241E"/>
    <w:rsid w:val="00C73A67"/>
    <w:rsid w:val="00C821A2"/>
    <w:rsid w:val="00C96FF1"/>
    <w:rsid w:val="00CB08C1"/>
    <w:rsid w:val="00CB0AD8"/>
    <w:rsid w:val="00CC1282"/>
    <w:rsid w:val="00CF4ED4"/>
    <w:rsid w:val="00D00249"/>
    <w:rsid w:val="00D0744E"/>
    <w:rsid w:val="00D40FFE"/>
    <w:rsid w:val="00D7110F"/>
    <w:rsid w:val="00DC3821"/>
    <w:rsid w:val="00E450E4"/>
    <w:rsid w:val="00E45924"/>
    <w:rsid w:val="00E66E19"/>
    <w:rsid w:val="00E85970"/>
    <w:rsid w:val="00EB533D"/>
    <w:rsid w:val="00F04C66"/>
    <w:rsid w:val="00F6018A"/>
    <w:rsid w:val="00F65237"/>
    <w:rsid w:val="00F85173"/>
    <w:rsid w:val="00FA0A69"/>
    <w:rsid w:val="00FB073F"/>
    <w:rsid w:val="00FE6663"/>
    <w:rsid w:val="00FF57FA"/>
    <w:rsid w:val="00FF6E0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6227D"/>
  <w15:docId w15:val="{5D606CC8-A53A-483C-95F8-A27AA080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40D40"/>
    <w:pPr>
      <w:spacing w:before="100" w:beforeAutospacing="1" w:after="100" w:afterAutospacing="1" w:line="240" w:lineRule="auto"/>
    </w:pPr>
    <w:rPr>
      <w:rFonts w:ascii="Times New Roman" w:eastAsia="Times New Roman" w:hAnsi="Times New Roman" w:cs="Times New Roman"/>
      <w:sz w:val="24"/>
      <w:szCs w:val="24"/>
    </w:rPr>
  </w:style>
  <w:style w:type="paragraph" w:styleId="Titel">
    <w:name w:val="Title"/>
    <w:basedOn w:val="Normal"/>
    <w:next w:val="Normal"/>
    <w:link w:val="TitelTegn"/>
    <w:uiPriority w:val="10"/>
    <w:qFormat/>
    <w:rsid w:val="00540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40D4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rdskrifttypeiafsnit"/>
    <w:uiPriority w:val="99"/>
    <w:unhideWhenUsed/>
    <w:rsid w:val="00540D40"/>
    <w:rPr>
      <w:color w:val="0000FF" w:themeColor="hyperlink"/>
      <w:u w:val="single"/>
    </w:rPr>
  </w:style>
  <w:style w:type="paragraph" w:styleId="Markeringsbobletekst">
    <w:name w:val="Balloon Text"/>
    <w:basedOn w:val="Normal"/>
    <w:link w:val="MarkeringsbobletekstTegn"/>
    <w:uiPriority w:val="99"/>
    <w:semiHidden/>
    <w:unhideWhenUsed/>
    <w:rsid w:val="00D40FF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0FFE"/>
    <w:rPr>
      <w:rFonts w:ascii="Tahoma" w:hAnsi="Tahoma" w:cs="Tahoma"/>
      <w:sz w:val="16"/>
      <w:szCs w:val="16"/>
    </w:rPr>
  </w:style>
  <w:style w:type="paragraph" w:styleId="Sidehoved">
    <w:name w:val="header"/>
    <w:basedOn w:val="Normal"/>
    <w:link w:val="SidehovedTegn"/>
    <w:uiPriority w:val="99"/>
    <w:unhideWhenUsed/>
    <w:rsid w:val="00D40F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40FFE"/>
  </w:style>
  <w:style w:type="paragraph" w:styleId="Sidefod">
    <w:name w:val="footer"/>
    <w:basedOn w:val="Normal"/>
    <w:link w:val="SidefodTegn"/>
    <w:uiPriority w:val="99"/>
    <w:unhideWhenUsed/>
    <w:rsid w:val="00D40F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40FFE"/>
  </w:style>
  <w:style w:type="character" w:styleId="BesgtLink">
    <w:name w:val="FollowedHyperlink"/>
    <w:basedOn w:val="Standardskrifttypeiafsnit"/>
    <w:uiPriority w:val="99"/>
    <w:semiHidden/>
    <w:unhideWhenUsed/>
    <w:rsid w:val="007A71F7"/>
    <w:rPr>
      <w:color w:val="800080" w:themeColor="followedHyperlink"/>
      <w:u w:val="single"/>
    </w:rPr>
  </w:style>
  <w:style w:type="table" w:styleId="Tabel-Gitter">
    <w:name w:val="Table Grid"/>
    <w:basedOn w:val="Tabel-Normal"/>
    <w:uiPriority w:val="59"/>
    <w:rsid w:val="00936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ikipedia.org/wiki/Genre" TargetMode="External"/><Relationship Id="rId13" Type="http://schemas.openxmlformats.org/officeDocument/2006/relationships/hyperlink" Target="http://da.wikipedia.org/wiki/Tegneser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a.wikipedia.org/wiki/Fjernsy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wikipedia.org/wiki/Radio"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da.wikipedia.org/wiki/Fil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wikipedia.org/wiki/Kommunikationsmedium" TargetMode="External"/><Relationship Id="rId14"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Højer</dc:creator>
  <cp:lastModifiedBy>Pia Bjerre</cp:lastModifiedBy>
  <cp:revision>2</cp:revision>
  <cp:lastPrinted>2009-12-02T10:40:00Z</cp:lastPrinted>
  <dcterms:created xsi:type="dcterms:W3CDTF">2019-11-13T11:15:00Z</dcterms:created>
  <dcterms:modified xsi:type="dcterms:W3CDTF">2019-11-13T11:15:00Z</dcterms:modified>
</cp:coreProperties>
</file>