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1B37" w14:textId="31F99682" w:rsidR="006C3B28" w:rsidRPr="006C3B28" w:rsidRDefault="00B74F0C" w:rsidP="006C3B28">
      <w:pPr>
        <w:pStyle w:val="Overskrift1"/>
      </w:pPr>
      <w:r>
        <w:t>Opgaver til kortfilmen ”</w:t>
      </w:r>
      <w:proofErr w:type="spellStart"/>
      <w:r>
        <w:t>Visious</w:t>
      </w:r>
      <w:proofErr w:type="spellEnd"/>
      <w:r>
        <w:t>”</w:t>
      </w:r>
    </w:p>
    <w:p w14:paraId="4B7FB459" w14:textId="548DB4DE" w:rsidR="00D774A9" w:rsidRPr="004D0EC0" w:rsidRDefault="00420326" w:rsidP="00D774A9">
      <w:pPr>
        <w:rPr>
          <w:b/>
          <w:bCs/>
          <w:sz w:val="24"/>
          <w:szCs w:val="24"/>
        </w:rPr>
      </w:pPr>
      <w:r w:rsidRPr="004D0EC0">
        <w:rPr>
          <w:b/>
          <w:bCs/>
          <w:sz w:val="24"/>
          <w:szCs w:val="24"/>
        </w:rPr>
        <w:t xml:space="preserve">1. Undersøg hvilke af </w:t>
      </w:r>
      <w:r w:rsidR="00A37D1F" w:rsidRPr="004D0EC0">
        <w:rPr>
          <w:b/>
          <w:bCs/>
          <w:sz w:val="24"/>
          <w:szCs w:val="24"/>
        </w:rPr>
        <w:t xml:space="preserve">Richard </w:t>
      </w:r>
      <w:proofErr w:type="spellStart"/>
      <w:r w:rsidR="00A37D1F" w:rsidRPr="004D0EC0">
        <w:rPr>
          <w:b/>
          <w:bCs/>
          <w:sz w:val="24"/>
          <w:szCs w:val="24"/>
        </w:rPr>
        <w:t>Raskins</w:t>
      </w:r>
      <w:proofErr w:type="spellEnd"/>
      <w:r w:rsidR="00A37D1F" w:rsidRPr="004D0EC0">
        <w:rPr>
          <w:b/>
          <w:bCs/>
          <w:sz w:val="24"/>
          <w:szCs w:val="24"/>
        </w:rPr>
        <w:t xml:space="preserve"> syv parametre for kortfilm</w:t>
      </w:r>
      <w:r w:rsidRPr="004D0EC0">
        <w:rPr>
          <w:b/>
          <w:bCs/>
          <w:sz w:val="24"/>
          <w:szCs w:val="24"/>
        </w:rPr>
        <w:t>, filmen ”</w:t>
      </w:r>
      <w:proofErr w:type="spellStart"/>
      <w:r w:rsidRPr="004D0EC0">
        <w:rPr>
          <w:b/>
          <w:bCs/>
          <w:sz w:val="24"/>
          <w:szCs w:val="24"/>
        </w:rPr>
        <w:t>Visious</w:t>
      </w:r>
      <w:proofErr w:type="spellEnd"/>
      <w:r w:rsidRPr="004D0EC0">
        <w:rPr>
          <w:b/>
          <w:bCs/>
          <w:sz w:val="24"/>
          <w:szCs w:val="24"/>
        </w:rPr>
        <w:t>” opfylder</w:t>
      </w:r>
      <w:r w:rsidR="00D774A9" w:rsidRPr="004D0EC0">
        <w:rPr>
          <w:b/>
          <w:bCs/>
          <w:sz w:val="24"/>
          <w:szCs w:val="24"/>
        </w:rPr>
        <w:t>. Marker disse</w:t>
      </w:r>
      <w:r w:rsidR="004D0EC0">
        <w:rPr>
          <w:b/>
          <w:bCs/>
          <w:sz w:val="24"/>
          <w:szCs w:val="24"/>
        </w:rPr>
        <w:t xml:space="preserve"> parametre</w:t>
      </w:r>
      <w:r w:rsidR="00D774A9" w:rsidRPr="004D0EC0">
        <w:rPr>
          <w:b/>
          <w:bCs/>
          <w:sz w:val="24"/>
          <w:szCs w:val="24"/>
        </w:rPr>
        <w:t xml:space="preserve"> med</w:t>
      </w:r>
      <w:r w:rsidR="006C3B28" w:rsidRPr="004D0EC0">
        <w:rPr>
          <w:b/>
          <w:bCs/>
          <w:sz w:val="24"/>
          <w:szCs w:val="24"/>
        </w:rPr>
        <w:t xml:space="preserve"> </w:t>
      </w:r>
      <w:r w:rsidR="006C3B28" w:rsidRPr="00EA51A9">
        <w:rPr>
          <w:b/>
          <w:bCs/>
          <w:color w:val="5B9BD5" w:themeColor="accent1"/>
          <w:sz w:val="24"/>
          <w:szCs w:val="24"/>
        </w:rPr>
        <w:t>e</w:t>
      </w:r>
      <w:r w:rsidR="006C3B28" w:rsidRPr="00EA51A9">
        <w:rPr>
          <w:b/>
          <w:bCs/>
          <w:color w:val="00B050"/>
          <w:sz w:val="24"/>
          <w:szCs w:val="24"/>
        </w:rPr>
        <w:t xml:space="preserve">n </w:t>
      </w:r>
      <w:r w:rsidR="006C3B28" w:rsidRPr="00EA51A9">
        <w:rPr>
          <w:b/>
          <w:bCs/>
          <w:color w:val="7030A0"/>
          <w:sz w:val="24"/>
          <w:szCs w:val="24"/>
        </w:rPr>
        <w:t>f</w:t>
      </w:r>
      <w:r w:rsidR="006C3B28" w:rsidRPr="00EA51A9">
        <w:rPr>
          <w:b/>
          <w:bCs/>
          <w:color w:val="0070C0"/>
          <w:sz w:val="24"/>
          <w:szCs w:val="24"/>
        </w:rPr>
        <w:t>a</w:t>
      </w:r>
      <w:r w:rsidR="006C3B28" w:rsidRPr="00EA51A9">
        <w:rPr>
          <w:b/>
          <w:bCs/>
          <w:color w:val="FF0000"/>
          <w:sz w:val="24"/>
          <w:szCs w:val="24"/>
        </w:rPr>
        <w:t>r</w:t>
      </w:r>
      <w:r w:rsidR="006C3B28" w:rsidRPr="00EA51A9">
        <w:rPr>
          <w:b/>
          <w:bCs/>
          <w:color w:val="00B050"/>
          <w:sz w:val="24"/>
          <w:szCs w:val="24"/>
        </w:rPr>
        <w:t>v</w:t>
      </w:r>
      <w:r w:rsidR="006C3B28" w:rsidRPr="00EA51A9">
        <w:rPr>
          <w:b/>
          <w:bCs/>
          <w:color w:val="0070C0"/>
          <w:sz w:val="24"/>
          <w:szCs w:val="24"/>
        </w:rPr>
        <w:t>e</w:t>
      </w:r>
      <w:r w:rsidR="00D774A9" w:rsidRPr="00EA51A9">
        <w:rPr>
          <w:b/>
          <w:bCs/>
          <w:color w:val="00B050"/>
          <w:sz w:val="24"/>
          <w:szCs w:val="24"/>
        </w:rPr>
        <w:t xml:space="preserve"> </w:t>
      </w:r>
      <w:r w:rsidR="00D774A9" w:rsidRPr="004D0EC0">
        <w:rPr>
          <w:b/>
          <w:bCs/>
          <w:sz w:val="24"/>
          <w:szCs w:val="24"/>
        </w:rPr>
        <w:t>i skemaet herunder.</w:t>
      </w:r>
      <w:r w:rsidR="00116B4D">
        <w:rPr>
          <w:b/>
          <w:bCs/>
          <w:sz w:val="24"/>
          <w:szCs w:val="24"/>
        </w:rPr>
        <w:t xml:space="preserve"> I skal kunne argumentere for jeres valg.</w:t>
      </w:r>
    </w:p>
    <w:p w14:paraId="1E127B6D" w14:textId="7D369AC3" w:rsidR="00D774A9" w:rsidRPr="00D774A9" w:rsidRDefault="00A37D1F" w:rsidP="00D774A9">
      <w:pPr>
        <w:rPr>
          <w:rFonts w:cstheme="minorHAnsi"/>
          <w:i/>
          <w:iCs/>
        </w:rPr>
      </w:pPr>
      <w:r w:rsidRPr="00420326">
        <w:rPr>
          <w:rFonts w:cstheme="minorHAnsi"/>
          <w:i/>
          <w:iCs/>
        </w:rPr>
        <w:t xml:space="preserve">Richard </w:t>
      </w:r>
      <w:proofErr w:type="spellStart"/>
      <w:r w:rsidRPr="00420326">
        <w:rPr>
          <w:rFonts w:cstheme="minorHAnsi"/>
          <w:i/>
          <w:iCs/>
        </w:rPr>
        <w:t>Raskins</w:t>
      </w:r>
      <w:proofErr w:type="spellEnd"/>
      <w:r w:rsidRPr="00420326">
        <w:rPr>
          <w:rFonts w:cstheme="minorHAnsi"/>
          <w:i/>
          <w:iCs/>
        </w:rPr>
        <w:t xml:space="preserve">, professor på Århus Universitet, har opstillet 7 parametre for, hvordan en god og vellykket kortfilm er skruet sammen. Richards </w:t>
      </w:r>
      <w:proofErr w:type="spellStart"/>
      <w:r w:rsidRPr="00420326">
        <w:rPr>
          <w:rFonts w:cstheme="minorHAnsi"/>
          <w:i/>
          <w:iCs/>
        </w:rPr>
        <w:t>Raskin</w:t>
      </w:r>
      <w:proofErr w:type="spellEnd"/>
      <w:r w:rsidRPr="00420326">
        <w:rPr>
          <w:rFonts w:cstheme="minorHAnsi"/>
          <w:i/>
          <w:iCs/>
        </w:rPr>
        <w:t xml:space="preserve"> understreger, at en vellykket kortfilm i hans forstand typisk er mellem fem og 15 minutter lang. </w:t>
      </w:r>
    </w:p>
    <w:tbl>
      <w:tblPr>
        <w:tblStyle w:val="Tabel-Gitter"/>
        <w:tblW w:w="16018" w:type="dxa"/>
        <w:tblInd w:w="-1139" w:type="dxa"/>
        <w:tblLook w:val="04A0" w:firstRow="1" w:lastRow="0" w:firstColumn="1" w:lastColumn="0" w:noHBand="0" w:noVBand="1"/>
      </w:tblPr>
      <w:tblGrid>
        <w:gridCol w:w="5315"/>
        <w:gridCol w:w="4201"/>
        <w:gridCol w:w="1328"/>
        <w:gridCol w:w="5174"/>
      </w:tblGrid>
      <w:tr w:rsidR="00A37D1F" w:rsidRPr="009A259D" w14:paraId="1D16D5F7" w14:textId="77777777" w:rsidTr="00116B4D">
        <w:tc>
          <w:tcPr>
            <w:tcW w:w="5387" w:type="dxa"/>
          </w:tcPr>
          <w:p w14:paraId="5FDFD8C4" w14:textId="77777777" w:rsidR="00A37D1F" w:rsidRPr="009A259D" w:rsidRDefault="00A37D1F" w:rsidP="00A37D1F">
            <w:pPr>
              <w:rPr>
                <w:b/>
                <w:sz w:val="16"/>
                <w:szCs w:val="16"/>
              </w:rPr>
            </w:pPr>
            <w:r w:rsidRPr="009A259D">
              <w:rPr>
                <w:b/>
                <w:sz w:val="16"/>
                <w:szCs w:val="16"/>
              </w:rPr>
              <w:t>1. Første parameter - én hovedkarakter</w:t>
            </w:r>
          </w:p>
          <w:p w14:paraId="298BC7D2" w14:textId="77777777" w:rsidR="00A37D1F" w:rsidRPr="009A259D" w:rsidRDefault="00A37D1F" w:rsidP="00A37D1F">
            <w:pPr>
              <w:rPr>
                <w:sz w:val="16"/>
                <w:szCs w:val="16"/>
              </w:rPr>
            </w:pPr>
            <w:r w:rsidRPr="009A259D">
              <w:rPr>
                <w:sz w:val="16"/>
                <w:szCs w:val="16"/>
              </w:rPr>
              <w:t xml:space="preserve">De bedste kortfilm har kun én hovedkarakter, og det er hans eller hendes historie, der er det centrale i filmen og som instruktøren ønsker at fortælle. I et hæfte, som Richard </w:t>
            </w:r>
            <w:proofErr w:type="spellStart"/>
            <w:r w:rsidRPr="009A259D">
              <w:rPr>
                <w:sz w:val="16"/>
                <w:szCs w:val="16"/>
              </w:rPr>
              <w:t>Raskin</w:t>
            </w:r>
            <w:proofErr w:type="spellEnd"/>
            <w:r w:rsidRPr="009A259D">
              <w:rPr>
                <w:sz w:val="16"/>
                <w:szCs w:val="16"/>
              </w:rPr>
              <w:t xml:space="preserve"> har lavet under titlen "Fortællekunst i kortfilm" skriver han: "Når en speciel status tilskrives én fiktiv person, bliver seeren derved forsynet med en "hjemmebase" i filmen, et ståsted inden i historien hvorfra han/hun kan opleve begivenhederne. </w:t>
            </w:r>
            <w:proofErr w:type="gramStart"/>
            <w:r w:rsidRPr="009A259D">
              <w:rPr>
                <w:sz w:val="16"/>
                <w:szCs w:val="16"/>
              </w:rPr>
              <w:t>Med mindre</w:t>
            </w:r>
            <w:proofErr w:type="gramEnd"/>
            <w:r w:rsidRPr="009A259D">
              <w:rPr>
                <w:sz w:val="16"/>
                <w:szCs w:val="16"/>
              </w:rPr>
              <w:t xml:space="preserve"> du udpeger en given person således, gør du det næsten umuligt for seeren at vinde fodfæste i historien." Vi må altså aldrig være i tvivl om, hvis historie der bliver fortalt. </w:t>
            </w:r>
            <w:proofErr w:type="spellStart"/>
            <w:r w:rsidRPr="009A259D">
              <w:rPr>
                <w:sz w:val="16"/>
                <w:szCs w:val="16"/>
              </w:rPr>
              <w:t>Raskins</w:t>
            </w:r>
            <w:proofErr w:type="spellEnd"/>
            <w:r w:rsidRPr="009A259D">
              <w:rPr>
                <w:sz w:val="16"/>
                <w:szCs w:val="16"/>
              </w:rPr>
              <w:t xml:space="preserve"> påstand er, at hvis seeren (eller instruktøren) tvivler på, hvem der er hovedkarakter og hvis historie, der bliver fortalt, vil seeren ikke kunne føle sig hjemme i historien. Under samme parameter taler han om, at det er personernes (og her igen primært hovedkarakteren) samspil og interaktion, der puster liv i historien. </w:t>
            </w:r>
          </w:p>
          <w:p w14:paraId="1400F9F9" w14:textId="77777777" w:rsidR="00A37D1F" w:rsidRPr="009A259D" w:rsidRDefault="00A37D1F" w:rsidP="00A37D1F">
            <w:pPr>
              <w:rPr>
                <w:sz w:val="16"/>
                <w:szCs w:val="16"/>
              </w:rPr>
            </w:pPr>
          </w:p>
        </w:tc>
        <w:tc>
          <w:tcPr>
            <w:tcW w:w="4252" w:type="dxa"/>
          </w:tcPr>
          <w:p w14:paraId="6AD0784D" w14:textId="77777777" w:rsidR="00A37D1F" w:rsidRPr="009A259D" w:rsidRDefault="00A37D1F" w:rsidP="00A37D1F">
            <w:pPr>
              <w:rPr>
                <w:b/>
                <w:sz w:val="16"/>
                <w:szCs w:val="16"/>
              </w:rPr>
            </w:pPr>
            <w:r w:rsidRPr="009A259D">
              <w:rPr>
                <w:b/>
                <w:sz w:val="16"/>
                <w:szCs w:val="16"/>
              </w:rPr>
              <w:t>3. Tredje parameter – hovedkarakteren skal være kendt for seerne inden for få minutter</w:t>
            </w:r>
          </w:p>
          <w:p w14:paraId="5AA41DAE" w14:textId="32AA2112" w:rsidR="00A37D1F" w:rsidRPr="009A259D" w:rsidRDefault="00A37D1F" w:rsidP="00A37D1F">
            <w:pPr>
              <w:rPr>
                <w:sz w:val="16"/>
                <w:szCs w:val="16"/>
              </w:rPr>
            </w:pPr>
            <w:r w:rsidRPr="009A259D">
              <w:rPr>
                <w:sz w:val="16"/>
                <w:szCs w:val="16"/>
              </w:rPr>
              <w:t xml:space="preserve">Vi skal inden for de første få minutter kende vores hovedkarakter og den eller de konflikter, som historien bygger på. Generelt vil instruktøren karakterisere sine vigtigste personer gennem en række grundlæggende egenskaber, ikke først og fremmest i kraft af det de siger, men langt mere gennem de handlinger de foretager sig. I kortfilmen betyder det imidlertid ikke, at personen er så firkantet, at vi altid kan forudsige, hvordan personen reagerer i bestemte situationer. Tværtimod er det ofte sådan i kortfilm, at de vigtigste karakterer reagerer overraskende og uventet i afgørende situationer, men samtidig uden grundlæggende at bryde med deres </w:t>
            </w:r>
            <w:proofErr w:type="gramStart"/>
            <w:r w:rsidRPr="009A259D">
              <w:rPr>
                <w:sz w:val="16"/>
                <w:szCs w:val="16"/>
              </w:rPr>
              <w:t>karakter..</w:t>
            </w:r>
            <w:proofErr w:type="gramEnd"/>
            <w:r w:rsidRPr="009A259D">
              <w:rPr>
                <w:sz w:val="16"/>
                <w:szCs w:val="16"/>
              </w:rPr>
              <w:t xml:space="preserve"> Altså at den overraskende måde han/hun reagerer på, så at sige er indeholdt i karakteren.</w:t>
            </w:r>
          </w:p>
          <w:p w14:paraId="63933597" w14:textId="438D97F2" w:rsidR="00720824" w:rsidRPr="009A259D" w:rsidRDefault="00A37D1F" w:rsidP="00A37D1F">
            <w:pPr>
              <w:rPr>
                <w:sz w:val="16"/>
                <w:szCs w:val="16"/>
              </w:rPr>
            </w:pPr>
            <w:r w:rsidRPr="009A259D">
              <w:rPr>
                <w:sz w:val="16"/>
                <w:szCs w:val="16"/>
              </w:rPr>
              <w:t>Denne egenskab i kortfilm, at vi ikke kan forudsige, hvordan en karakter vil reagere, er det forfriskende i formen. Det er jo netop paradokset, at vi ønsker at være så smarte, at vi kan forudsige og gætte, hvordan karakteren reagerer, men at vi samtidig helst vil overraskes, der pirrer vores nysgerrighed og skærper vores engagement i filmen.</w:t>
            </w:r>
          </w:p>
          <w:p w14:paraId="048280F4" w14:textId="77777777" w:rsidR="00A37D1F" w:rsidRPr="009A259D" w:rsidRDefault="00A37D1F" w:rsidP="00A37D1F">
            <w:pPr>
              <w:rPr>
                <w:sz w:val="16"/>
                <w:szCs w:val="16"/>
              </w:rPr>
            </w:pPr>
          </w:p>
        </w:tc>
        <w:tc>
          <w:tcPr>
            <w:tcW w:w="1134" w:type="dxa"/>
          </w:tcPr>
          <w:p w14:paraId="2B3F3D3C" w14:textId="77777777" w:rsidR="00D774A9" w:rsidRPr="009A259D" w:rsidRDefault="00D774A9" w:rsidP="00D774A9">
            <w:pPr>
              <w:rPr>
                <w:b/>
                <w:sz w:val="16"/>
                <w:szCs w:val="16"/>
              </w:rPr>
            </w:pPr>
            <w:r w:rsidRPr="009A259D">
              <w:rPr>
                <w:b/>
                <w:sz w:val="16"/>
                <w:szCs w:val="16"/>
              </w:rPr>
              <w:t>5. Femte parameter – handlingen drejer sig om én bestemt vigtig ting</w:t>
            </w:r>
          </w:p>
          <w:p w14:paraId="341CE1C4" w14:textId="77777777" w:rsidR="00D774A9" w:rsidRPr="009A259D" w:rsidRDefault="00D774A9" w:rsidP="00D774A9">
            <w:pPr>
              <w:rPr>
                <w:sz w:val="16"/>
                <w:szCs w:val="16"/>
              </w:rPr>
            </w:pPr>
            <w:r w:rsidRPr="009A259D">
              <w:rPr>
                <w:sz w:val="16"/>
                <w:szCs w:val="16"/>
              </w:rPr>
              <w:t xml:space="preserve">I en del kortfilm spiller en ting en central rolle i historien. For hovedkarakteren vil denne ting have en ganske særlig betydning, og den vil fortælle en væsentlig del af historien. Eksempel: Roman Polanskis "To mænd og et skab". </w:t>
            </w:r>
          </w:p>
          <w:p w14:paraId="1D99CCA9" w14:textId="77777777" w:rsidR="00A37D1F" w:rsidRPr="009A259D" w:rsidRDefault="00A37D1F" w:rsidP="00D774A9">
            <w:pPr>
              <w:rPr>
                <w:sz w:val="16"/>
                <w:szCs w:val="16"/>
              </w:rPr>
            </w:pPr>
          </w:p>
        </w:tc>
        <w:tc>
          <w:tcPr>
            <w:tcW w:w="5245" w:type="dxa"/>
          </w:tcPr>
          <w:p w14:paraId="2EB061AE" w14:textId="15D898B2" w:rsidR="00D774A9" w:rsidRPr="00D774A9" w:rsidRDefault="00A37D1F" w:rsidP="00D774A9">
            <w:pPr>
              <w:rPr>
                <w:sz w:val="16"/>
                <w:szCs w:val="16"/>
              </w:rPr>
            </w:pPr>
            <w:r w:rsidRPr="009A259D">
              <w:rPr>
                <w:sz w:val="16"/>
                <w:szCs w:val="16"/>
              </w:rPr>
              <w:t xml:space="preserve"> </w:t>
            </w:r>
            <w:r w:rsidR="00D774A9" w:rsidRPr="009A259D">
              <w:rPr>
                <w:b/>
                <w:sz w:val="16"/>
                <w:szCs w:val="16"/>
              </w:rPr>
              <w:t>6. Sjette parameter - historien skal være enkel og kræve aktivitet af seeren</w:t>
            </w:r>
          </w:p>
          <w:p w14:paraId="3FA0136C" w14:textId="77777777" w:rsidR="00D774A9" w:rsidRPr="009A259D" w:rsidRDefault="00D774A9" w:rsidP="00D774A9">
            <w:pPr>
              <w:rPr>
                <w:sz w:val="16"/>
                <w:szCs w:val="16"/>
              </w:rPr>
            </w:pPr>
            <w:r w:rsidRPr="009A259D">
              <w:rPr>
                <w:sz w:val="16"/>
                <w:szCs w:val="16"/>
              </w:rPr>
              <w:t xml:space="preserve">Den amerikanske forfatter Paul Auster har sagt: "I alle mine bøger forsøger jeg at efterlade plads nok i prosaen til at læseren kan opholde sig i </w:t>
            </w:r>
            <w:proofErr w:type="spellStart"/>
            <w:proofErr w:type="gramStart"/>
            <w:r w:rsidRPr="009A259D">
              <w:rPr>
                <w:sz w:val="16"/>
                <w:szCs w:val="16"/>
              </w:rPr>
              <w:t>den….</w:t>
            </w:r>
            <w:proofErr w:type="gramEnd"/>
            <w:r w:rsidRPr="009A259D">
              <w:rPr>
                <w:sz w:val="16"/>
                <w:szCs w:val="16"/>
              </w:rPr>
              <w:t>En</w:t>
            </w:r>
            <w:proofErr w:type="spellEnd"/>
            <w:r w:rsidRPr="009A259D">
              <w:rPr>
                <w:sz w:val="16"/>
                <w:szCs w:val="16"/>
              </w:rPr>
              <w:t xml:space="preserve"> forfatter kan gøre alt for meget, overvælde læseren med så mange detaljer, at han ikke kan ånde."  På samme måde bør historien i en kortfilm være så enkel og uden et væld af detaljer, at der bliver plads til, at seeren kan fordybe sig, dvæle ved og være nysgerrig i forhold til historien. Det er i virkeligheden i det rum, vi som seere skaber historien, fordi vi digter med, gætter på udviklingen, skaber orden, organiserer etc. På den måde bliver seeren ikke en iagttager, men en deltager.</w:t>
            </w:r>
          </w:p>
          <w:p w14:paraId="304D35D4" w14:textId="77777777" w:rsidR="00A37D1F" w:rsidRPr="009A259D" w:rsidRDefault="00A37D1F" w:rsidP="00A37D1F">
            <w:pPr>
              <w:rPr>
                <w:sz w:val="16"/>
                <w:szCs w:val="16"/>
              </w:rPr>
            </w:pPr>
          </w:p>
        </w:tc>
      </w:tr>
      <w:tr w:rsidR="00A37D1F" w:rsidRPr="009A259D" w14:paraId="050D871B" w14:textId="77777777" w:rsidTr="00116B4D">
        <w:trPr>
          <w:trHeight w:val="2507"/>
        </w:trPr>
        <w:tc>
          <w:tcPr>
            <w:tcW w:w="5387" w:type="dxa"/>
          </w:tcPr>
          <w:p w14:paraId="1528DF68" w14:textId="77777777" w:rsidR="00A37D1F" w:rsidRPr="009A259D" w:rsidRDefault="00A37D1F" w:rsidP="00A37D1F">
            <w:pPr>
              <w:rPr>
                <w:b/>
                <w:sz w:val="16"/>
                <w:szCs w:val="16"/>
              </w:rPr>
            </w:pPr>
            <w:r w:rsidRPr="009A259D">
              <w:rPr>
                <w:b/>
                <w:sz w:val="16"/>
                <w:szCs w:val="16"/>
              </w:rPr>
              <w:t xml:space="preserve">2. Andet parameter - hovedkarakteren træffer de vigtigste valg    </w:t>
            </w:r>
          </w:p>
          <w:p w14:paraId="5C0F5C71" w14:textId="77777777" w:rsidR="00A37D1F" w:rsidRPr="009A259D" w:rsidRDefault="00A37D1F" w:rsidP="00A37D1F">
            <w:pPr>
              <w:rPr>
                <w:sz w:val="16"/>
                <w:szCs w:val="16"/>
              </w:rPr>
            </w:pPr>
            <w:r w:rsidRPr="009A259D">
              <w:rPr>
                <w:sz w:val="16"/>
                <w:szCs w:val="16"/>
              </w:rPr>
              <w:t xml:space="preserve">De bedste dramatiske øjeblikke skabes af personer, som træffer meningsfulde valg i deres samspil med hinanden, er det andet parameter. På grund af kortfilmens krav om en veldefineret hovedkarakter, der styrer handlingen og bringer den fremad gennem sin interaktion med sine omgivelser, er det typisk hovedkarakteren, der træffer de vigtige valg, der skal træffes. Richard </w:t>
            </w:r>
            <w:proofErr w:type="spellStart"/>
            <w:r w:rsidRPr="009A259D">
              <w:rPr>
                <w:sz w:val="16"/>
                <w:szCs w:val="16"/>
              </w:rPr>
              <w:t>Raskin</w:t>
            </w:r>
            <w:proofErr w:type="spellEnd"/>
            <w:r w:rsidRPr="009A259D">
              <w:rPr>
                <w:sz w:val="16"/>
                <w:szCs w:val="16"/>
              </w:rPr>
              <w:t xml:space="preserve"> skriver: "Lad én person bede en anden om at gøre noget; den adspurgte kan så enten imødekomme eller afvise anmodningen. Ved at placere dine personer i sådanne situationer kan du sikre, at din historie forbliver fokuseret på samspil og på den grundlæggende menneskelige handling: at træffe valg."</w:t>
            </w:r>
          </w:p>
          <w:p w14:paraId="101B374E" w14:textId="77777777" w:rsidR="00A37D1F" w:rsidRPr="009A259D" w:rsidRDefault="00A37D1F" w:rsidP="00A37D1F">
            <w:pPr>
              <w:rPr>
                <w:sz w:val="16"/>
                <w:szCs w:val="16"/>
              </w:rPr>
            </w:pPr>
          </w:p>
        </w:tc>
        <w:tc>
          <w:tcPr>
            <w:tcW w:w="4252" w:type="dxa"/>
          </w:tcPr>
          <w:p w14:paraId="5C44097B" w14:textId="77777777" w:rsidR="00D774A9" w:rsidRPr="009A259D" w:rsidRDefault="00D774A9" w:rsidP="00D774A9">
            <w:pPr>
              <w:rPr>
                <w:b/>
                <w:sz w:val="16"/>
                <w:szCs w:val="16"/>
              </w:rPr>
            </w:pPr>
            <w:r w:rsidRPr="009A259D">
              <w:rPr>
                <w:b/>
                <w:sz w:val="16"/>
                <w:szCs w:val="16"/>
              </w:rPr>
              <w:t>4. Fjerde parameter – lyden skal være spændende, men dialogen skal være begrænset</w:t>
            </w:r>
          </w:p>
          <w:p w14:paraId="392C98D6" w14:textId="77777777" w:rsidR="00D774A9" w:rsidRPr="009A259D" w:rsidRDefault="00D774A9" w:rsidP="00D774A9">
            <w:pPr>
              <w:rPr>
                <w:sz w:val="16"/>
                <w:szCs w:val="16"/>
              </w:rPr>
            </w:pPr>
            <w:r w:rsidRPr="009A259D">
              <w:rPr>
                <w:sz w:val="16"/>
                <w:szCs w:val="16"/>
              </w:rPr>
              <w:t xml:space="preserve">Det fjerde parameter er lyd. Richard </w:t>
            </w:r>
            <w:proofErr w:type="spellStart"/>
            <w:r w:rsidRPr="009A259D">
              <w:rPr>
                <w:sz w:val="16"/>
                <w:szCs w:val="16"/>
              </w:rPr>
              <w:t>Raskin</w:t>
            </w:r>
            <w:proofErr w:type="spellEnd"/>
            <w:r w:rsidRPr="009A259D">
              <w:rPr>
                <w:sz w:val="16"/>
                <w:szCs w:val="16"/>
              </w:rPr>
              <w:t xml:space="preserve"> skriver om lyd i sit hæfte: "Filmens handling bør være lige så spændende for hørelsen som for synet. Personerne bør handle på en måde, som producerer lyd, og de bør være opmærksomme på de lyde, der høres." Lyde kan for eksempel ofte være det, der flytter både karakterens fokus og seerens. </w:t>
            </w:r>
            <w:proofErr w:type="spellStart"/>
            <w:r w:rsidRPr="009A259D">
              <w:rPr>
                <w:sz w:val="16"/>
                <w:szCs w:val="16"/>
              </w:rPr>
              <w:t>Raskin</w:t>
            </w:r>
            <w:proofErr w:type="spellEnd"/>
            <w:r w:rsidRPr="009A259D">
              <w:rPr>
                <w:sz w:val="16"/>
                <w:szCs w:val="16"/>
              </w:rPr>
              <w:t xml:space="preserve"> mener imidlertid, at en af de lyde i filmen, der bør holdes på et minimum, er dialogen. </w:t>
            </w:r>
          </w:p>
          <w:p w14:paraId="7EF02BD2" w14:textId="77777777" w:rsidR="00D774A9" w:rsidRPr="009A259D" w:rsidRDefault="00D774A9" w:rsidP="00D774A9">
            <w:pPr>
              <w:rPr>
                <w:sz w:val="16"/>
                <w:szCs w:val="16"/>
              </w:rPr>
            </w:pPr>
            <w:r w:rsidRPr="009A259D">
              <w:rPr>
                <w:sz w:val="16"/>
                <w:szCs w:val="16"/>
              </w:rPr>
              <w:t xml:space="preserve">  </w:t>
            </w:r>
          </w:p>
          <w:p w14:paraId="7F256541" w14:textId="77777777" w:rsidR="00A37D1F" w:rsidRPr="009A259D" w:rsidRDefault="00A37D1F" w:rsidP="00A37D1F">
            <w:pPr>
              <w:rPr>
                <w:sz w:val="16"/>
                <w:szCs w:val="16"/>
              </w:rPr>
            </w:pPr>
          </w:p>
        </w:tc>
        <w:tc>
          <w:tcPr>
            <w:tcW w:w="1134" w:type="dxa"/>
          </w:tcPr>
          <w:p w14:paraId="0415A317" w14:textId="7FCAFACC" w:rsidR="00116B4D" w:rsidRPr="009A259D" w:rsidRDefault="00116B4D" w:rsidP="00116B4D">
            <w:pPr>
              <w:rPr>
                <w:sz w:val="16"/>
                <w:szCs w:val="16"/>
              </w:rPr>
            </w:pPr>
          </w:p>
          <w:p w14:paraId="58AA581C" w14:textId="2D789359" w:rsidR="00A37D1F" w:rsidRPr="009A259D" w:rsidRDefault="00A37D1F" w:rsidP="00720824">
            <w:pPr>
              <w:rPr>
                <w:sz w:val="16"/>
                <w:szCs w:val="16"/>
              </w:rPr>
            </w:pPr>
          </w:p>
        </w:tc>
        <w:tc>
          <w:tcPr>
            <w:tcW w:w="5245" w:type="dxa"/>
          </w:tcPr>
          <w:p w14:paraId="38B0F385" w14:textId="6E098F4A" w:rsidR="00116B4D" w:rsidRPr="009A259D" w:rsidRDefault="00116B4D" w:rsidP="00116B4D">
            <w:pPr>
              <w:rPr>
                <w:b/>
                <w:sz w:val="16"/>
                <w:szCs w:val="16"/>
              </w:rPr>
            </w:pPr>
            <w:r>
              <w:rPr>
                <w:b/>
                <w:sz w:val="16"/>
                <w:szCs w:val="16"/>
              </w:rPr>
              <w:t>7.</w:t>
            </w:r>
            <w:r w:rsidRPr="009A259D">
              <w:rPr>
                <w:b/>
                <w:sz w:val="16"/>
                <w:szCs w:val="16"/>
              </w:rPr>
              <w:t xml:space="preserve"> Syvende parameter – filmen skal være kogt ind til benet og afrundet</w:t>
            </w:r>
          </w:p>
          <w:p w14:paraId="777AFE5E" w14:textId="77777777" w:rsidR="00116B4D" w:rsidRPr="009A259D" w:rsidRDefault="00116B4D" w:rsidP="00116B4D">
            <w:pPr>
              <w:rPr>
                <w:sz w:val="16"/>
                <w:szCs w:val="16"/>
              </w:rPr>
            </w:pPr>
            <w:r w:rsidRPr="009A259D">
              <w:rPr>
                <w:sz w:val="16"/>
                <w:szCs w:val="16"/>
              </w:rPr>
              <w:t xml:space="preserve">I en vellykket kortfilm er ikke bare hver begivenhed, men hver eneste frame (billede), der ikke er essentiel for filmen, klippet ud. Det er koncentratet af historien, der er tilbage. </w:t>
            </w:r>
            <w:proofErr w:type="spellStart"/>
            <w:r w:rsidRPr="009A259D">
              <w:rPr>
                <w:sz w:val="16"/>
                <w:szCs w:val="16"/>
              </w:rPr>
              <w:t>Kill</w:t>
            </w:r>
            <w:proofErr w:type="spellEnd"/>
            <w:r w:rsidRPr="009A259D">
              <w:rPr>
                <w:sz w:val="16"/>
                <w:szCs w:val="16"/>
              </w:rPr>
              <w:t xml:space="preserve"> </w:t>
            </w:r>
            <w:proofErr w:type="spellStart"/>
            <w:r w:rsidRPr="009A259D">
              <w:rPr>
                <w:sz w:val="16"/>
                <w:szCs w:val="16"/>
              </w:rPr>
              <w:t>your</w:t>
            </w:r>
            <w:proofErr w:type="spellEnd"/>
            <w:r w:rsidRPr="009A259D">
              <w:rPr>
                <w:sz w:val="16"/>
                <w:szCs w:val="16"/>
              </w:rPr>
              <w:t xml:space="preserve"> darlings!</w:t>
            </w:r>
          </w:p>
          <w:p w14:paraId="1A0320C9" w14:textId="447D602C" w:rsidR="00A37D1F" w:rsidRPr="009A259D" w:rsidRDefault="00116B4D" w:rsidP="00116B4D">
            <w:pPr>
              <w:rPr>
                <w:sz w:val="16"/>
                <w:szCs w:val="16"/>
              </w:rPr>
            </w:pPr>
            <w:r w:rsidRPr="009A259D">
              <w:rPr>
                <w:sz w:val="16"/>
                <w:szCs w:val="16"/>
              </w:rPr>
              <w:t xml:space="preserve">Det er desuden væsentligt at slutte sin film sådan, at det skaber helhed i historien. Richard </w:t>
            </w:r>
            <w:proofErr w:type="spellStart"/>
            <w:r w:rsidRPr="009A259D">
              <w:rPr>
                <w:sz w:val="16"/>
                <w:szCs w:val="16"/>
              </w:rPr>
              <w:t>Raskin</w:t>
            </w:r>
            <w:proofErr w:type="spellEnd"/>
            <w:r w:rsidRPr="009A259D">
              <w:rPr>
                <w:sz w:val="16"/>
                <w:szCs w:val="16"/>
              </w:rPr>
              <w:t xml:space="preserve"> skriver: "Når din film slutter, skal seeren helst finde det lige så tilfredsstillende at forlade historiens behagelige rum, som det før var at dvæle i det." En af måderne at afslutte på kunne være at vende tilbage til filmens udgangspunkt. Det kunne være en udkobling af hovedpersonen fra fortællingens rum, ved at han/hun fysisk går bort eller bliver statisk. Det kunne også være en symbolsk gestus, som seeren kan tage med sig, når de giver slip på fiktionen</w:t>
            </w:r>
          </w:p>
        </w:tc>
      </w:tr>
    </w:tbl>
    <w:p w14:paraId="7381597E" w14:textId="77777777" w:rsidR="00A37D1F" w:rsidRPr="009A259D" w:rsidRDefault="00A37D1F" w:rsidP="00A37D1F">
      <w:pPr>
        <w:spacing w:after="0" w:line="240" w:lineRule="auto"/>
        <w:rPr>
          <w:sz w:val="16"/>
          <w:szCs w:val="16"/>
        </w:rPr>
      </w:pPr>
    </w:p>
    <w:p w14:paraId="103A79C5" w14:textId="23F7435C" w:rsidR="00A37D1F" w:rsidRPr="009A259D" w:rsidRDefault="00A37D1F" w:rsidP="00A37D1F">
      <w:pPr>
        <w:spacing w:after="0" w:line="240" w:lineRule="auto"/>
        <w:rPr>
          <w:sz w:val="16"/>
          <w:szCs w:val="16"/>
        </w:rPr>
      </w:pPr>
    </w:p>
    <w:p w14:paraId="6AB969CA" w14:textId="77777777" w:rsidR="00A37D1F" w:rsidRPr="009A259D" w:rsidRDefault="00A37D1F" w:rsidP="00A37D1F">
      <w:pPr>
        <w:spacing w:after="0" w:line="240" w:lineRule="auto"/>
        <w:rPr>
          <w:sz w:val="16"/>
          <w:szCs w:val="16"/>
        </w:rPr>
      </w:pPr>
      <w:r w:rsidRPr="009A259D">
        <w:rPr>
          <w:sz w:val="16"/>
          <w:szCs w:val="16"/>
        </w:rPr>
        <w:lastRenderedPageBreak/>
        <w:t xml:space="preserve">    </w:t>
      </w:r>
    </w:p>
    <w:p w14:paraId="7F0342E3" w14:textId="4CA180A1" w:rsidR="00A37D1F" w:rsidRPr="00A37D1F" w:rsidRDefault="00A37D1F" w:rsidP="00A37D1F">
      <w:pPr>
        <w:spacing w:after="0" w:line="240" w:lineRule="auto"/>
        <w:rPr>
          <w:sz w:val="18"/>
          <w:szCs w:val="18"/>
        </w:rPr>
      </w:pPr>
    </w:p>
    <w:p w14:paraId="6F8908EE" w14:textId="19616420" w:rsidR="0081098C" w:rsidRDefault="00A37D1F" w:rsidP="00116B4D">
      <w:pPr>
        <w:spacing w:after="0" w:line="240" w:lineRule="auto"/>
        <w:rPr>
          <w:b/>
          <w:bCs/>
          <w:sz w:val="28"/>
          <w:szCs w:val="28"/>
        </w:rPr>
      </w:pPr>
      <w:r w:rsidRPr="00A37D1F">
        <w:rPr>
          <w:sz w:val="18"/>
          <w:szCs w:val="18"/>
        </w:rPr>
        <w:t xml:space="preserve">   </w:t>
      </w:r>
      <w:r w:rsidR="0081098C" w:rsidRPr="004D0EC0">
        <w:rPr>
          <w:b/>
          <w:bCs/>
          <w:sz w:val="28"/>
          <w:szCs w:val="28"/>
        </w:rPr>
        <w:t xml:space="preserve">2. </w:t>
      </w:r>
      <w:r w:rsidR="00116B4D">
        <w:rPr>
          <w:b/>
          <w:bCs/>
          <w:sz w:val="28"/>
          <w:szCs w:val="28"/>
        </w:rPr>
        <w:t xml:space="preserve">Planche: </w:t>
      </w:r>
      <w:r w:rsidR="0081098C" w:rsidRPr="004D0EC0">
        <w:rPr>
          <w:b/>
          <w:bCs/>
          <w:sz w:val="28"/>
          <w:szCs w:val="28"/>
        </w:rPr>
        <w:t>Lav en analyse af ”</w:t>
      </w:r>
      <w:proofErr w:type="spellStart"/>
      <w:r w:rsidR="0081098C" w:rsidRPr="004D0EC0">
        <w:rPr>
          <w:b/>
          <w:bCs/>
          <w:sz w:val="28"/>
          <w:szCs w:val="28"/>
        </w:rPr>
        <w:t>Visious</w:t>
      </w:r>
      <w:proofErr w:type="spellEnd"/>
      <w:r w:rsidR="0081098C" w:rsidRPr="004D0EC0">
        <w:rPr>
          <w:b/>
          <w:bCs/>
          <w:sz w:val="28"/>
          <w:szCs w:val="28"/>
        </w:rPr>
        <w:t>”</w:t>
      </w:r>
      <w:r w:rsidR="00116B4D">
        <w:rPr>
          <w:b/>
          <w:bCs/>
          <w:sz w:val="28"/>
          <w:szCs w:val="28"/>
        </w:rPr>
        <w:t>, som I efterfølgende fremlægger på en planche. Vær kreative!</w:t>
      </w:r>
    </w:p>
    <w:p w14:paraId="7E1AA9DE" w14:textId="77777777" w:rsidR="00116B4D" w:rsidRPr="00116B4D" w:rsidRDefault="00116B4D" w:rsidP="00116B4D">
      <w:pPr>
        <w:spacing w:after="0" w:line="240" w:lineRule="auto"/>
        <w:rPr>
          <w:sz w:val="18"/>
          <w:szCs w:val="18"/>
        </w:rPr>
      </w:pPr>
    </w:p>
    <w:p w14:paraId="3179F93C" w14:textId="4514FB05" w:rsidR="004D0EC0" w:rsidRDefault="004D0EC0" w:rsidP="004D0EC0">
      <w:pPr>
        <w:spacing w:line="276" w:lineRule="auto"/>
        <w:rPr>
          <w:b/>
          <w:bCs/>
        </w:rPr>
      </w:pPr>
      <w:r>
        <w:t xml:space="preserve">a. </w:t>
      </w:r>
      <w:r w:rsidR="0081098C">
        <w:t xml:space="preserve">Start med at </w:t>
      </w:r>
      <w:r w:rsidR="00116B4D">
        <w:t xml:space="preserve">undersøge </w:t>
      </w:r>
      <w:r w:rsidR="0081098C">
        <w:t xml:space="preserve">alle de mest åbenlyse </w:t>
      </w:r>
      <w:r w:rsidR="0081098C" w:rsidRPr="00F30ACC">
        <w:rPr>
          <w:b/>
          <w:bCs/>
        </w:rPr>
        <w:t>filmiske virkemidler</w:t>
      </w:r>
      <w:r w:rsidR="0081098C">
        <w:t xml:space="preserve"> I observerer i klippet, og hvilken funktion de har?</w:t>
      </w:r>
      <w:r w:rsidRPr="004D0EC0">
        <w:rPr>
          <w:b/>
          <w:bCs/>
        </w:rPr>
        <w:t xml:space="preserve"> </w:t>
      </w:r>
    </w:p>
    <w:p w14:paraId="32E0EFCF" w14:textId="1C031F3D" w:rsidR="004D0EC0" w:rsidRPr="00116B4D" w:rsidRDefault="004D0EC0" w:rsidP="00116B4D">
      <w:pPr>
        <w:spacing w:line="276" w:lineRule="auto"/>
        <w:ind w:left="1304"/>
        <w:rPr>
          <w:b/>
          <w:bCs/>
          <w:color w:val="70AD47" w:themeColor="accent6"/>
          <w:sz w:val="18"/>
          <w:szCs w:val="18"/>
        </w:rPr>
      </w:pPr>
      <w:r w:rsidRPr="004D0EC0">
        <w:rPr>
          <w:b/>
          <w:bCs/>
          <w:color w:val="70AD47" w:themeColor="accent6"/>
          <w:sz w:val="18"/>
          <w:szCs w:val="18"/>
        </w:rPr>
        <w:t>Filmiske virkemidler</w:t>
      </w:r>
      <w:r w:rsidR="00116B4D">
        <w:rPr>
          <w:b/>
          <w:bCs/>
          <w:color w:val="70AD47" w:themeColor="accent6"/>
          <w:sz w:val="18"/>
          <w:szCs w:val="18"/>
        </w:rPr>
        <w:t xml:space="preserve">: </w:t>
      </w:r>
      <w:r w:rsidRPr="004D0EC0">
        <w:rPr>
          <w:color w:val="70AD47" w:themeColor="accent6"/>
          <w:sz w:val="18"/>
          <w:szCs w:val="18"/>
        </w:rPr>
        <w:t>De filmiske virkemidler handler om billede og lyd (samt fortæller):</w:t>
      </w:r>
    </w:p>
    <w:p w14:paraId="7A5C99C2" w14:textId="77777777" w:rsidR="004D0EC0" w:rsidRPr="004D0EC0" w:rsidRDefault="004D0EC0" w:rsidP="004D0EC0">
      <w:pPr>
        <w:pStyle w:val="Listeafsnit"/>
        <w:numPr>
          <w:ilvl w:val="0"/>
          <w:numId w:val="3"/>
        </w:numPr>
        <w:spacing w:line="276" w:lineRule="auto"/>
        <w:ind w:left="2024"/>
        <w:rPr>
          <w:color w:val="70AD47" w:themeColor="accent6"/>
          <w:sz w:val="20"/>
          <w:szCs w:val="20"/>
        </w:rPr>
      </w:pPr>
      <w:proofErr w:type="spellStart"/>
      <w:r w:rsidRPr="004D0EC0">
        <w:rPr>
          <w:color w:val="70AD47" w:themeColor="accent6"/>
          <w:sz w:val="20"/>
          <w:szCs w:val="20"/>
        </w:rPr>
        <w:t>Beskæring</w:t>
      </w:r>
      <w:proofErr w:type="spellEnd"/>
    </w:p>
    <w:p w14:paraId="4D83A535" w14:textId="77777777" w:rsidR="004D0EC0" w:rsidRPr="004D0EC0" w:rsidRDefault="004D0EC0" w:rsidP="004D0EC0">
      <w:pPr>
        <w:pStyle w:val="Listeafsnit"/>
        <w:numPr>
          <w:ilvl w:val="0"/>
          <w:numId w:val="3"/>
        </w:numPr>
        <w:spacing w:line="276" w:lineRule="auto"/>
        <w:ind w:left="2024"/>
        <w:rPr>
          <w:color w:val="70AD47" w:themeColor="accent6"/>
          <w:sz w:val="20"/>
          <w:szCs w:val="20"/>
        </w:rPr>
      </w:pPr>
      <w:proofErr w:type="spellStart"/>
      <w:r w:rsidRPr="004D0EC0">
        <w:rPr>
          <w:color w:val="70AD47" w:themeColor="accent6"/>
          <w:sz w:val="20"/>
          <w:szCs w:val="20"/>
        </w:rPr>
        <w:t>Perspektiv</w:t>
      </w:r>
      <w:proofErr w:type="spellEnd"/>
    </w:p>
    <w:p w14:paraId="4E65B44D" w14:textId="77777777" w:rsidR="004D0EC0" w:rsidRPr="004D0EC0" w:rsidRDefault="004D0EC0" w:rsidP="004D0EC0">
      <w:pPr>
        <w:pStyle w:val="Listeafsnit"/>
        <w:numPr>
          <w:ilvl w:val="0"/>
          <w:numId w:val="3"/>
        </w:numPr>
        <w:spacing w:line="276" w:lineRule="auto"/>
        <w:ind w:left="2024"/>
        <w:rPr>
          <w:color w:val="70AD47" w:themeColor="accent6"/>
          <w:sz w:val="20"/>
          <w:szCs w:val="20"/>
          <w:lang w:val="da-DK"/>
        </w:rPr>
      </w:pPr>
      <w:r w:rsidRPr="004D0EC0">
        <w:rPr>
          <w:color w:val="70AD47" w:themeColor="accent6"/>
          <w:sz w:val="20"/>
          <w:szCs w:val="20"/>
          <w:lang w:val="da-DK"/>
        </w:rPr>
        <w:t>Billedkomposition: brug af forgrund, mellemgrund og baggrund (se frames på næste side)</w:t>
      </w:r>
    </w:p>
    <w:p w14:paraId="2EC2C3D8" w14:textId="77777777" w:rsidR="004D0EC0" w:rsidRPr="004D0EC0" w:rsidRDefault="004D0EC0" w:rsidP="004D0EC0">
      <w:pPr>
        <w:pStyle w:val="Listeafsnit"/>
        <w:numPr>
          <w:ilvl w:val="0"/>
          <w:numId w:val="3"/>
        </w:numPr>
        <w:spacing w:line="276" w:lineRule="auto"/>
        <w:ind w:left="2024"/>
        <w:rPr>
          <w:color w:val="70AD47" w:themeColor="accent6"/>
          <w:sz w:val="20"/>
          <w:szCs w:val="20"/>
          <w:lang w:val="da-DK"/>
        </w:rPr>
      </w:pPr>
      <w:proofErr w:type="spellStart"/>
      <w:r w:rsidRPr="004D0EC0">
        <w:rPr>
          <w:color w:val="70AD47" w:themeColor="accent6"/>
          <w:sz w:val="20"/>
          <w:szCs w:val="20"/>
          <w:lang w:val="da-DK"/>
        </w:rPr>
        <w:t>Mise-en-scène</w:t>
      </w:r>
      <w:proofErr w:type="spellEnd"/>
      <w:r w:rsidRPr="004D0EC0">
        <w:rPr>
          <w:color w:val="70AD47" w:themeColor="accent6"/>
          <w:sz w:val="20"/>
          <w:szCs w:val="20"/>
          <w:lang w:val="da-DK"/>
        </w:rPr>
        <w:t>/scenografi: location, rekvisitter, karaktertyper – og i gysere: monstre!</w:t>
      </w:r>
    </w:p>
    <w:p w14:paraId="00DFEF18" w14:textId="77777777" w:rsidR="004D0EC0" w:rsidRPr="004D0EC0" w:rsidRDefault="004D0EC0" w:rsidP="004D0EC0">
      <w:pPr>
        <w:pStyle w:val="Listeafsnit"/>
        <w:numPr>
          <w:ilvl w:val="0"/>
          <w:numId w:val="3"/>
        </w:numPr>
        <w:spacing w:line="276" w:lineRule="auto"/>
        <w:ind w:left="2024"/>
        <w:rPr>
          <w:color w:val="70AD47" w:themeColor="accent6"/>
          <w:sz w:val="20"/>
          <w:szCs w:val="20"/>
        </w:rPr>
      </w:pPr>
      <w:proofErr w:type="spellStart"/>
      <w:r w:rsidRPr="004D0EC0">
        <w:rPr>
          <w:color w:val="70AD47" w:themeColor="accent6"/>
          <w:sz w:val="20"/>
          <w:szCs w:val="20"/>
        </w:rPr>
        <w:t>Kamerabrug</w:t>
      </w:r>
      <w:proofErr w:type="spellEnd"/>
    </w:p>
    <w:p w14:paraId="29E412FC" w14:textId="77777777" w:rsidR="004D0EC0" w:rsidRPr="004D0EC0" w:rsidRDefault="004D0EC0" w:rsidP="004D0EC0">
      <w:pPr>
        <w:pStyle w:val="Listeafsnit"/>
        <w:numPr>
          <w:ilvl w:val="0"/>
          <w:numId w:val="3"/>
        </w:numPr>
        <w:spacing w:line="276" w:lineRule="auto"/>
        <w:ind w:left="2024"/>
        <w:rPr>
          <w:color w:val="70AD47" w:themeColor="accent6"/>
          <w:sz w:val="20"/>
          <w:szCs w:val="20"/>
        </w:rPr>
      </w:pPr>
      <w:proofErr w:type="spellStart"/>
      <w:r w:rsidRPr="004D0EC0">
        <w:rPr>
          <w:color w:val="70AD47" w:themeColor="accent6"/>
          <w:sz w:val="20"/>
          <w:szCs w:val="20"/>
        </w:rPr>
        <w:t>Klipning</w:t>
      </w:r>
      <w:proofErr w:type="spellEnd"/>
    </w:p>
    <w:p w14:paraId="2DB907EB" w14:textId="77777777" w:rsidR="004D0EC0" w:rsidRPr="004D0EC0" w:rsidRDefault="004D0EC0" w:rsidP="004D0EC0">
      <w:pPr>
        <w:pStyle w:val="Listeafsnit"/>
        <w:numPr>
          <w:ilvl w:val="0"/>
          <w:numId w:val="3"/>
        </w:numPr>
        <w:spacing w:line="276" w:lineRule="auto"/>
        <w:ind w:left="2024"/>
        <w:rPr>
          <w:color w:val="70AD47" w:themeColor="accent6"/>
          <w:sz w:val="20"/>
          <w:szCs w:val="20"/>
        </w:rPr>
      </w:pPr>
      <w:r w:rsidRPr="004D0EC0">
        <w:rPr>
          <w:color w:val="70AD47" w:themeColor="accent6"/>
          <w:sz w:val="20"/>
          <w:szCs w:val="20"/>
        </w:rPr>
        <w:t>Lys</w:t>
      </w:r>
    </w:p>
    <w:p w14:paraId="2E719475" w14:textId="77777777" w:rsidR="004D0EC0" w:rsidRPr="004D0EC0" w:rsidRDefault="004D0EC0" w:rsidP="004D0EC0">
      <w:pPr>
        <w:pStyle w:val="Listeafsnit"/>
        <w:numPr>
          <w:ilvl w:val="0"/>
          <w:numId w:val="3"/>
        </w:numPr>
        <w:spacing w:line="276" w:lineRule="auto"/>
        <w:ind w:left="2024"/>
        <w:rPr>
          <w:color w:val="70AD47" w:themeColor="accent6"/>
          <w:sz w:val="20"/>
          <w:szCs w:val="20"/>
        </w:rPr>
      </w:pPr>
      <w:proofErr w:type="spellStart"/>
      <w:r w:rsidRPr="004D0EC0">
        <w:rPr>
          <w:color w:val="70AD47" w:themeColor="accent6"/>
          <w:sz w:val="20"/>
          <w:szCs w:val="20"/>
        </w:rPr>
        <w:t>Lyd</w:t>
      </w:r>
      <w:proofErr w:type="spellEnd"/>
    </w:p>
    <w:p w14:paraId="565912AC" w14:textId="331C3123" w:rsidR="004D0EC0" w:rsidRPr="004D0EC0" w:rsidRDefault="004D0EC0" w:rsidP="004D0EC0">
      <w:pPr>
        <w:pStyle w:val="Listeafsnit"/>
        <w:numPr>
          <w:ilvl w:val="0"/>
          <w:numId w:val="3"/>
        </w:numPr>
        <w:spacing w:line="276" w:lineRule="auto"/>
        <w:ind w:left="2024"/>
        <w:rPr>
          <w:sz w:val="20"/>
          <w:szCs w:val="20"/>
          <w:lang w:val="da-DK"/>
        </w:rPr>
      </w:pPr>
      <w:r w:rsidRPr="004D0EC0">
        <w:rPr>
          <w:color w:val="70AD47" w:themeColor="accent6"/>
          <w:sz w:val="20"/>
          <w:szCs w:val="20"/>
          <w:lang w:val="da-DK"/>
        </w:rPr>
        <w:t xml:space="preserve">Fortæller: har vi en </w:t>
      </w:r>
      <w:proofErr w:type="spellStart"/>
      <w:r w:rsidRPr="004D0EC0">
        <w:rPr>
          <w:color w:val="70AD47" w:themeColor="accent6"/>
          <w:sz w:val="20"/>
          <w:szCs w:val="20"/>
          <w:lang w:val="da-DK"/>
        </w:rPr>
        <w:t>personal</w:t>
      </w:r>
      <w:proofErr w:type="spellEnd"/>
      <w:r w:rsidRPr="004D0EC0">
        <w:rPr>
          <w:color w:val="70AD47" w:themeColor="accent6"/>
          <w:sz w:val="20"/>
          <w:szCs w:val="20"/>
          <w:lang w:val="da-DK"/>
        </w:rPr>
        <w:t xml:space="preserve"> fortæller bundet til pigen? Har vi en alvidende, der kan skifte mellem personer? Eller har vi en blanding? Og hvilken virkning har fortælleren?</w:t>
      </w:r>
    </w:p>
    <w:p w14:paraId="5B95D8E4" w14:textId="77777777" w:rsidR="004D0EC0" w:rsidRPr="004D0EC0" w:rsidRDefault="004D0EC0" w:rsidP="004D0EC0">
      <w:pPr>
        <w:pStyle w:val="Listeafsnit"/>
        <w:spacing w:line="276" w:lineRule="auto"/>
        <w:ind w:left="2024"/>
        <w:rPr>
          <w:sz w:val="20"/>
          <w:szCs w:val="20"/>
          <w:lang w:val="da-DK"/>
        </w:rPr>
      </w:pPr>
    </w:p>
    <w:p w14:paraId="4D5FC2AC" w14:textId="77777777" w:rsidR="004D0EC0" w:rsidRDefault="004D0EC0" w:rsidP="004D0EC0">
      <w:pPr>
        <w:spacing w:line="276" w:lineRule="auto"/>
        <w:rPr>
          <w:b/>
          <w:bCs/>
        </w:rPr>
      </w:pPr>
      <w:r>
        <w:t xml:space="preserve">b. Hvordan opbygges </w:t>
      </w:r>
      <w:r w:rsidRPr="00F30ACC">
        <w:rPr>
          <w:b/>
          <w:bCs/>
        </w:rPr>
        <w:t>spænding</w:t>
      </w:r>
      <w:r>
        <w:t xml:space="preserve"> i filmen?:</w:t>
      </w:r>
      <w:r w:rsidRPr="004D0EC0">
        <w:rPr>
          <w:b/>
          <w:bCs/>
        </w:rPr>
        <w:t xml:space="preserve"> </w:t>
      </w:r>
    </w:p>
    <w:p w14:paraId="0763FE0B" w14:textId="5D48CFFB" w:rsidR="004D0EC0" w:rsidRPr="004D0EC0" w:rsidRDefault="004D0EC0" w:rsidP="004D0EC0">
      <w:pPr>
        <w:spacing w:line="276" w:lineRule="auto"/>
        <w:ind w:left="1664"/>
        <w:rPr>
          <w:color w:val="70AD47" w:themeColor="accent6"/>
          <w:sz w:val="18"/>
          <w:szCs w:val="18"/>
        </w:rPr>
      </w:pPr>
      <w:r w:rsidRPr="004D0EC0">
        <w:rPr>
          <w:b/>
          <w:bCs/>
          <w:color w:val="70AD47" w:themeColor="accent6"/>
          <w:sz w:val="18"/>
          <w:szCs w:val="18"/>
        </w:rPr>
        <w:t>Dramaturgi</w:t>
      </w:r>
    </w:p>
    <w:p w14:paraId="22158D91" w14:textId="77777777" w:rsidR="004D0EC0" w:rsidRPr="004D0EC0" w:rsidRDefault="004D0EC0" w:rsidP="004D0EC0">
      <w:pPr>
        <w:pStyle w:val="Listeafsnit"/>
        <w:numPr>
          <w:ilvl w:val="0"/>
          <w:numId w:val="2"/>
        </w:numPr>
        <w:spacing w:line="276" w:lineRule="auto"/>
        <w:ind w:left="2384"/>
        <w:rPr>
          <w:color w:val="70AD47" w:themeColor="accent6"/>
          <w:sz w:val="20"/>
          <w:szCs w:val="20"/>
          <w:lang w:val="da-DK"/>
        </w:rPr>
      </w:pPr>
      <w:r w:rsidRPr="004D0EC0">
        <w:rPr>
          <w:color w:val="70AD47" w:themeColor="accent6"/>
          <w:sz w:val="20"/>
          <w:szCs w:val="20"/>
          <w:lang w:val="da-DK"/>
        </w:rPr>
        <w:t>Suspense: vi ved mere end karakteren – og bliver urolige eller utålmodige.</w:t>
      </w:r>
    </w:p>
    <w:p w14:paraId="2FE4B58A" w14:textId="77777777" w:rsidR="004D0EC0" w:rsidRPr="004D0EC0" w:rsidRDefault="004D0EC0" w:rsidP="004D0EC0">
      <w:pPr>
        <w:pStyle w:val="Listeafsnit"/>
        <w:numPr>
          <w:ilvl w:val="0"/>
          <w:numId w:val="2"/>
        </w:numPr>
        <w:spacing w:line="276" w:lineRule="auto"/>
        <w:ind w:left="2384"/>
        <w:rPr>
          <w:color w:val="70AD47" w:themeColor="accent6"/>
          <w:sz w:val="20"/>
          <w:szCs w:val="20"/>
          <w:lang w:val="da-DK"/>
        </w:rPr>
      </w:pPr>
      <w:proofErr w:type="spellStart"/>
      <w:r w:rsidRPr="004D0EC0">
        <w:rPr>
          <w:color w:val="70AD47" w:themeColor="accent6"/>
          <w:sz w:val="20"/>
          <w:szCs w:val="20"/>
          <w:lang w:val="da-DK"/>
        </w:rPr>
        <w:t>Surprise</w:t>
      </w:r>
      <w:proofErr w:type="spellEnd"/>
      <w:r w:rsidRPr="004D0EC0">
        <w:rPr>
          <w:color w:val="70AD47" w:themeColor="accent6"/>
          <w:sz w:val="20"/>
          <w:szCs w:val="20"/>
          <w:lang w:val="da-DK"/>
        </w:rPr>
        <w:t xml:space="preserve">: vi ved </w:t>
      </w:r>
      <w:r w:rsidRPr="004D0EC0">
        <w:rPr>
          <w:i/>
          <w:iCs/>
          <w:color w:val="70AD47" w:themeColor="accent6"/>
          <w:sz w:val="20"/>
          <w:szCs w:val="20"/>
          <w:lang w:val="da-DK"/>
        </w:rPr>
        <w:t>ikke</w:t>
      </w:r>
      <w:r w:rsidRPr="004D0EC0">
        <w:rPr>
          <w:color w:val="70AD47" w:themeColor="accent6"/>
          <w:sz w:val="20"/>
          <w:szCs w:val="20"/>
          <w:lang w:val="da-DK"/>
        </w:rPr>
        <w:t xml:space="preserve"> mere end karakteren – og bliver chokerede.</w:t>
      </w:r>
    </w:p>
    <w:p w14:paraId="74153C02" w14:textId="77777777" w:rsidR="004D0EC0" w:rsidRPr="004D0EC0" w:rsidRDefault="004D0EC0" w:rsidP="004D0EC0">
      <w:pPr>
        <w:pStyle w:val="Listeafsnit"/>
        <w:numPr>
          <w:ilvl w:val="0"/>
          <w:numId w:val="2"/>
        </w:numPr>
        <w:spacing w:line="276" w:lineRule="auto"/>
        <w:ind w:left="2384"/>
        <w:rPr>
          <w:color w:val="70AD47" w:themeColor="accent6"/>
          <w:sz w:val="20"/>
          <w:szCs w:val="20"/>
          <w:lang w:val="da-DK"/>
        </w:rPr>
      </w:pPr>
      <w:r w:rsidRPr="004D0EC0">
        <w:rPr>
          <w:color w:val="70AD47" w:themeColor="accent6"/>
          <w:sz w:val="20"/>
          <w:szCs w:val="20"/>
          <w:lang w:val="da-DK"/>
        </w:rPr>
        <w:t>Fremdriftselementer: konflikt, varsel, ydre og indre forhindringer, tidsfrist (og delplot).</w:t>
      </w:r>
    </w:p>
    <w:p w14:paraId="77287297" w14:textId="638E99DE" w:rsidR="0081098C" w:rsidRDefault="004D0EC0" w:rsidP="004D0EC0">
      <w:pPr>
        <w:pStyle w:val="Listeafsnit"/>
        <w:numPr>
          <w:ilvl w:val="0"/>
          <w:numId w:val="2"/>
        </w:numPr>
        <w:spacing w:line="276" w:lineRule="auto"/>
        <w:ind w:left="2384"/>
        <w:rPr>
          <w:color w:val="70AD47" w:themeColor="accent6"/>
          <w:sz w:val="20"/>
          <w:szCs w:val="20"/>
          <w:lang w:val="da-DK"/>
        </w:rPr>
      </w:pPr>
      <w:r w:rsidRPr="004D0EC0">
        <w:rPr>
          <w:color w:val="70AD47" w:themeColor="accent6"/>
          <w:sz w:val="20"/>
          <w:szCs w:val="20"/>
          <w:lang w:val="da-DK"/>
        </w:rPr>
        <w:t xml:space="preserve">Set up – pay </w:t>
      </w:r>
      <w:proofErr w:type="spellStart"/>
      <w:r w:rsidRPr="004D0EC0">
        <w:rPr>
          <w:color w:val="70AD47" w:themeColor="accent6"/>
          <w:sz w:val="20"/>
          <w:szCs w:val="20"/>
          <w:lang w:val="da-DK"/>
        </w:rPr>
        <w:t>off</w:t>
      </w:r>
      <w:proofErr w:type="spellEnd"/>
      <w:r w:rsidRPr="004D0EC0">
        <w:rPr>
          <w:color w:val="70AD47" w:themeColor="accent6"/>
          <w:sz w:val="20"/>
          <w:szCs w:val="20"/>
          <w:lang w:val="da-DK"/>
        </w:rPr>
        <w:t xml:space="preserve"> (en vigtig genstand placeres tidligt i filmen og bruges senere som fx selveste mordvåbenet)</w:t>
      </w:r>
    </w:p>
    <w:p w14:paraId="71755812" w14:textId="77777777" w:rsidR="00116B4D" w:rsidRPr="00116B4D" w:rsidRDefault="00116B4D" w:rsidP="00116B4D">
      <w:pPr>
        <w:pStyle w:val="Listeafsnit"/>
        <w:spacing w:line="276" w:lineRule="auto"/>
        <w:ind w:left="2384"/>
        <w:rPr>
          <w:color w:val="70AD47" w:themeColor="accent6"/>
          <w:sz w:val="20"/>
          <w:szCs w:val="20"/>
          <w:lang w:val="da-DK"/>
        </w:rPr>
      </w:pPr>
    </w:p>
    <w:p w14:paraId="1C9E6C78" w14:textId="171063F0" w:rsidR="00EA51A9" w:rsidRDefault="004D0EC0" w:rsidP="004D0EC0">
      <w:pPr>
        <w:spacing w:line="360" w:lineRule="auto"/>
      </w:pPr>
      <w:r>
        <w:t>c.</w:t>
      </w:r>
      <w:r w:rsidR="00EA51A9">
        <w:t xml:space="preserve"> Hvilke </w:t>
      </w:r>
      <w:r w:rsidR="00EA51A9" w:rsidRPr="00116B4D">
        <w:rPr>
          <w:b/>
          <w:bCs/>
        </w:rPr>
        <w:t xml:space="preserve">karakterer </w:t>
      </w:r>
      <w:r w:rsidR="00EA51A9">
        <w:t>møder vi og hvad er deres egenskaber. Hvori findes uhyggelige eller det monstrøse?</w:t>
      </w:r>
      <w:r>
        <w:t xml:space="preserve"> </w:t>
      </w:r>
    </w:p>
    <w:p w14:paraId="65C10CDB" w14:textId="5C585141" w:rsidR="0081098C" w:rsidRPr="004D0EC0" w:rsidRDefault="00EA51A9" w:rsidP="004D0EC0">
      <w:pPr>
        <w:spacing w:line="360" w:lineRule="auto"/>
      </w:pPr>
      <w:r>
        <w:t xml:space="preserve">d. </w:t>
      </w:r>
      <w:r w:rsidR="004D0EC0">
        <w:t>H</w:t>
      </w:r>
      <w:r w:rsidR="0081098C" w:rsidRPr="004D0EC0">
        <w:t xml:space="preserve">vilke </w:t>
      </w:r>
      <w:r w:rsidR="0081098C" w:rsidRPr="00F30ACC">
        <w:rPr>
          <w:b/>
          <w:bCs/>
        </w:rPr>
        <w:t>genremarkører</w:t>
      </w:r>
      <w:r>
        <w:rPr>
          <w:b/>
          <w:bCs/>
        </w:rPr>
        <w:t xml:space="preserve"> eller de såkaldte ikonografiske træk</w:t>
      </w:r>
      <w:r w:rsidR="0081098C" w:rsidRPr="004D0EC0">
        <w:t xml:space="preserve"> for gys</w:t>
      </w:r>
      <w:r w:rsidR="004D0EC0">
        <w:t>/horror</w:t>
      </w:r>
      <w:r w:rsidR="0081098C" w:rsidRPr="004D0EC0">
        <w:t xml:space="preserve"> anvendes i citatet</w:t>
      </w:r>
      <w:r w:rsidR="004D0EC0">
        <w:t>?</w:t>
      </w:r>
    </w:p>
    <w:p w14:paraId="24C8DC18" w14:textId="5D28B917" w:rsidR="00A37D1F" w:rsidRDefault="00EA51A9" w:rsidP="00116B4D">
      <w:pPr>
        <w:spacing w:line="360" w:lineRule="auto"/>
      </w:pPr>
      <w:r>
        <w:t>e</w:t>
      </w:r>
      <w:r w:rsidR="004D0EC0">
        <w:t xml:space="preserve">. </w:t>
      </w:r>
      <w:r w:rsidR="0081098C" w:rsidRPr="004D0EC0">
        <w:t xml:space="preserve">Hvilken </w:t>
      </w:r>
      <w:r w:rsidR="0081098C" w:rsidRPr="004D0EC0">
        <w:rPr>
          <w:b/>
          <w:bCs/>
        </w:rPr>
        <w:t>subgenre</w:t>
      </w:r>
      <w:r w:rsidR="004D0EC0">
        <w:rPr>
          <w:b/>
          <w:bCs/>
          <w:i/>
          <w:iCs/>
        </w:rPr>
        <w:t xml:space="preserve"> </w:t>
      </w:r>
      <w:r w:rsidR="004D0EC0">
        <w:t>er der tale om?</w:t>
      </w:r>
    </w:p>
    <w:p w14:paraId="009A95BE" w14:textId="1F7C980F" w:rsidR="00116B4D" w:rsidRPr="00116B4D" w:rsidRDefault="00116B4D" w:rsidP="00116B4D">
      <w:pPr>
        <w:spacing w:line="360" w:lineRule="auto"/>
      </w:pPr>
      <w:r>
        <w:t>f. Andet?</w:t>
      </w:r>
    </w:p>
    <w:sectPr w:rsidR="00116B4D" w:rsidRPr="00116B4D" w:rsidSect="00720824">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14E86"/>
    <w:multiLevelType w:val="hybridMultilevel"/>
    <w:tmpl w:val="5484D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956C7C"/>
    <w:multiLevelType w:val="hybridMultilevel"/>
    <w:tmpl w:val="3A4CDB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EAA07FA"/>
    <w:multiLevelType w:val="hybridMultilevel"/>
    <w:tmpl w:val="6BA290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4661551">
    <w:abstractNumId w:val="0"/>
  </w:num>
  <w:num w:numId="2" w16cid:durableId="712577135">
    <w:abstractNumId w:val="1"/>
  </w:num>
  <w:num w:numId="3" w16cid:durableId="1970935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1F"/>
    <w:rsid w:val="00116B4D"/>
    <w:rsid w:val="002C5214"/>
    <w:rsid w:val="00420326"/>
    <w:rsid w:val="004D0EC0"/>
    <w:rsid w:val="00573951"/>
    <w:rsid w:val="006C3B28"/>
    <w:rsid w:val="00720824"/>
    <w:rsid w:val="0075528B"/>
    <w:rsid w:val="0081098C"/>
    <w:rsid w:val="009A259D"/>
    <w:rsid w:val="00A37D1F"/>
    <w:rsid w:val="00B74F0C"/>
    <w:rsid w:val="00D774A9"/>
    <w:rsid w:val="00EA51A9"/>
    <w:rsid w:val="00F30A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0009"/>
  <w15:chartTrackingRefBased/>
  <w15:docId w15:val="{A9B3B4C7-86EB-452E-B161-9C7EEC53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25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37D1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37D1F"/>
    <w:rPr>
      <w:rFonts w:asciiTheme="majorHAnsi" w:eastAsiaTheme="majorEastAsia" w:hAnsiTheme="majorHAnsi" w:cstheme="majorBidi"/>
      <w:color w:val="2E74B5" w:themeColor="accent1" w:themeShade="BF"/>
      <w:sz w:val="26"/>
      <w:szCs w:val="26"/>
    </w:rPr>
  </w:style>
  <w:style w:type="character" w:styleId="Hyperlink">
    <w:name w:val="Hyperlink"/>
    <w:basedOn w:val="Standardskrifttypeiafsnit"/>
    <w:uiPriority w:val="99"/>
    <w:unhideWhenUsed/>
    <w:rsid w:val="00A37D1F"/>
    <w:rPr>
      <w:color w:val="0563C1" w:themeColor="hyperlink"/>
      <w:u w:val="single"/>
    </w:rPr>
  </w:style>
  <w:style w:type="paragraph" w:styleId="Titel">
    <w:name w:val="Title"/>
    <w:basedOn w:val="Normal"/>
    <w:next w:val="Normal"/>
    <w:link w:val="TitelTegn"/>
    <w:uiPriority w:val="10"/>
    <w:qFormat/>
    <w:rsid w:val="00A37D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37D1F"/>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A3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9A259D"/>
    <w:rPr>
      <w:rFonts w:asciiTheme="majorHAnsi" w:eastAsiaTheme="majorEastAsia" w:hAnsiTheme="majorHAnsi" w:cstheme="majorBidi"/>
      <w:color w:val="2E74B5" w:themeColor="accent1" w:themeShade="BF"/>
      <w:sz w:val="32"/>
      <w:szCs w:val="32"/>
    </w:rPr>
  </w:style>
  <w:style w:type="character" w:styleId="BesgtLink">
    <w:name w:val="FollowedHyperlink"/>
    <w:basedOn w:val="Standardskrifttypeiafsnit"/>
    <w:uiPriority w:val="99"/>
    <w:semiHidden/>
    <w:unhideWhenUsed/>
    <w:rsid w:val="00420326"/>
    <w:rPr>
      <w:color w:val="954F72" w:themeColor="followedHyperlink"/>
      <w:u w:val="single"/>
    </w:rPr>
  </w:style>
  <w:style w:type="paragraph" w:styleId="Listeafsnit">
    <w:name w:val="List Paragraph"/>
    <w:basedOn w:val="Normal"/>
    <w:uiPriority w:val="34"/>
    <w:qFormat/>
    <w:rsid w:val="006C3B28"/>
    <w:pPr>
      <w:spacing w:after="0" w:line="240" w:lineRule="auto"/>
      <w:ind w:left="720"/>
      <w:contextualSpacing/>
    </w:pPr>
    <w:rPr>
      <w:sz w:val="24"/>
      <w:szCs w:val="24"/>
      <w:lang w:val="en-GB"/>
    </w:rPr>
  </w:style>
  <w:style w:type="character" w:styleId="Ulstomtale">
    <w:name w:val="Unresolved Mention"/>
    <w:basedOn w:val="Standardskrifttypeiafsnit"/>
    <w:uiPriority w:val="99"/>
    <w:semiHidden/>
    <w:unhideWhenUsed/>
    <w:rsid w:val="00F30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1004</Words>
  <Characters>6129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Bjerre</dc:creator>
  <cp:keywords/>
  <dc:description/>
  <cp:lastModifiedBy>Pia Bjerre</cp:lastModifiedBy>
  <cp:revision>4</cp:revision>
  <cp:lastPrinted>2023-11-21T07:43:00Z</cp:lastPrinted>
  <dcterms:created xsi:type="dcterms:W3CDTF">2023-11-21T07:39:00Z</dcterms:created>
  <dcterms:modified xsi:type="dcterms:W3CDTF">2023-11-22T07:07:00Z</dcterms:modified>
</cp:coreProperties>
</file>