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6714" w14:textId="6B189336" w:rsidR="001A053B" w:rsidRDefault="001A053B" w:rsidP="001A05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Taleskrivningsskabelon</w:t>
      </w:r>
    </w:p>
    <w:p w14:paraId="1D6717D9" w14:textId="77777777" w:rsidR="001A053B" w:rsidRPr="001A053B" w:rsidRDefault="001A053B" w:rsidP="001A05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0"/>
      </w:tblGrid>
      <w:tr w:rsidR="001A053B" w:rsidRPr="001A053B" w14:paraId="225B9CBD" w14:textId="77777777" w:rsidTr="001A053B"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hideMark/>
          </w:tcPr>
          <w:p w14:paraId="3A1A3412" w14:textId="77777777" w:rsidR="001A053B" w:rsidRPr="001A053B" w:rsidRDefault="001A053B" w:rsidP="001A0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1A05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Exordium</w:t>
            </w:r>
            <w:proofErr w:type="spellEnd"/>
            <w:r w:rsidRPr="001A05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 xml:space="preserve"> </w:t>
            </w:r>
            <w:r w:rsidRPr="001A05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(indledning)</w:t>
            </w:r>
          </w:p>
          <w:p w14:paraId="1A4C6D29" w14:textId="77777777" w:rsidR="001A053B" w:rsidRPr="001A053B" w:rsidRDefault="001A053B" w:rsidP="001A0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A0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Tager udgangspunkt i taleren, publikum, modparten eller sagens kerne. </w:t>
            </w:r>
          </w:p>
          <w:p w14:paraId="0104707A" w14:textId="77777777" w:rsidR="001A053B" w:rsidRPr="001A053B" w:rsidRDefault="001A053B" w:rsidP="001A0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A0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Slår tonen og situationen fast.</w:t>
            </w:r>
          </w:p>
        </w:tc>
      </w:tr>
      <w:tr w:rsidR="001A053B" w:rsidRPr="001A053B" w14:paraId="1D47659D" w14:textId="77777777" w:rsidTr="001A053B">
        <w:tc>
          <w:tcPr>
            <w:tcW w:w="7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0"/>
              <w:gridCol w:w="3630"/>
            </w:tblGrid>
            <w:tr w:rsidR="001A053B" w:rsidRPr="001A053B" w14:paraId="342139FA" w14:textId="77777777">
              <w:tc>
                <w:tcPr>
                  <w:tcW w:w="724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F98BCC7" w14:textId="77777777" w:rsidR="001A053B" w:rsidRPr="001A053B" w:rsidRDefault="001A053B" w:rsidP="001A053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</w:pPr>
                  <w:proofErr w:type="spellStart"/>
                  <w:r w:rsidRPr="001A05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  <w:t>Narratio</w:t>
                  </w:r>
                  <w:proofErr w:type="spellEnd"/>
                  <w:r w:rsidRPr="001A05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  <w:t xml:space="preserve"> </w:t>
                  </w:r>
                  <w:r w:rsidRPr="001A05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  <w:t>(sagsfremstilling)</w:t>
                  </w:r>
                </w:p>
                <w:p w14:paraId="118EF387" w14:textId="77777777" w:rsidR="001A053B" w:rsidRPr="001A053B" w:rsidRDefault="001A053B" w:rsidP="001A053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</w:pPr>
                  <w:r w:rsidRPr="001A053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  <w:t>En præsentation af sagens fakta.</w:t>
                  </w:r>
                </w:p>
              </w:tc>
            </w:tr>
            <w:tr w:rsidR="001A053B" w:rsidRPr="001A053B" w14:paraId="21FF38C7" w14:textId="77777777">
              <w:tc>
                <w:tcPr>
                  <w:tcW w:w="3630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9BA094A" w14:textId="77777777" w:rsidR="001A053B" w:rsidRPr="001A053B" w:rsidRDefault="001A053B" w:rsidP="001A053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</w:pPr>
                  <w:proofErr w:type="spellStart"/>
                  <w:r w:rsidRPr="001A05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  <w:t>Argumentatio</w:t>
                  </w:r>
                  <w:proofErr w:type="spellEnd"/>
                  <w:r w:rsidRPr="001A05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  <w:t xml:space="preserve"> </w:t>
                  </w:r>
                  <w:r w:rsidRPr="001A05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  <w:t>(argumentation)</w:t>
                  </w:r>
                </w:p>
                <w:p w14:paraId="71035FCB" w14:textId="77777777" w:rsidR="001A053B" w:rsidRPr="001A053B" w:rsidRDefault="001A053B" w:rsidP="001A053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</w:pPr>
                  <w:r w:rsidRPr="001A05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  <w:t>Argumenter for og imod tilpasset talens formål.</w:t>
                  </w:r>
                </w:p>
              </w:tc>
              <w:tc>
                <w:tcPr>
                  <w:tcW w:w="363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97ED360" w14:textId="77777777" w:rsidR="001A053B" w:rsidRPr="001A053B" w:rsidRDefault="001A053B" w:rsidP="001A05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</w:pPr>
                  <w:proofErr w:type="spellStart"/>
                  <w:r w:rsidRPr="001A05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  <w:t>Confirmatio</w:t>
                  </w:r>
                  <w:proofErr w:type="spellEnd"/>
                  <w:r w:rsidRPr="001A05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  <w:t xml:space="preserve"> (underbyg egne standpunkter)</w:t>
                  </w:r>
                </w:p>
                <w:p w14:paraId="017FE19F" w14:textId="77777777" w:rsidR="001A053B" w:rsidRPr="001A053B" w:rsidRDefault="001A053B" w:rsidP="001A05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</w:pPr>
                </w:p>
              </w:tc>
            </w:tr>
            <w:tr w:rsidR="001A053B" w:rsidRPr="001A053B" w14:paraId="1D65E653" w14:textId="77777777"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731DD9E" w14:textId="77777777" w:rsidR="001A053B" w:rsidRPr="001A053B" w:rsidRDefault="001A053B" w:rsidP="001A0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</w:pPr>
                </w:p>
              </w:tc>
              <w:tc>
                <w:tcPr>
                  <w:tcW w:w="363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F0FEC00" w14:textId="77777777" w:rsidR="001A053B" w:rsidRPr="001A053B" w:rsidRDefault="001A053B" w:rsidP="001A05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</w:pPr>
                  <w:proofErr w:type="spellStart"/>
                  <w:r w:rsidRPr="001A05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  <w:t>Refutatio</w:t>
                  </w:r>
                  <w:proofErr w:type="spellEnd"/>
                  <w:r w:rsidRPr="001A05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  <w:t xml:space="preserve"> </w:t>
                  </w:r>
                  <w:r w:rsidRPr="001A053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  <w:t>(forkast modpartens argumenter)</w:t>
                  </w:r>
                </w:p>
                <w:p w14:paraId="10DD85E2" w14:textId="77777777" w:rsidR="001A053B" w:rsidRPr="001A053B" w:rsidRDefault="001A053B" w:rsidP="001A05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</w:pPr>
                </w:p>
              </w:tc>
            </w:tr>
          </w:tbl>
          <w:p w14:paraId="6941D2F8" w14:textId="77777777" w:rsidR="001A053B" w:rsidRPr="001A053B" w:rsidRDefault="001A053B" w:rsidP="001A0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1A053B" w:rsidRPr="001A053B" w14:paraId="03CFF06D" w14:textId="77777777" w:rsidTr="001A053B">
        <w:tc>
          <w:tcPr>
            <w:tcW w:w="7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hideMark/>
          </w:tcPr>
          <w:p w14:paraId="5711F2A1" w14:textId="77777777" w:rsidR="001A053B" w:rsidRPr="001A053B" w:rsidRDefault="001A053B" w:rsidP="001A0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1A05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Conclusio</w:t>
            </w:r>
            <w:proofErr w:type="spellEnd"/>
            <w:r w:rsidRPr="001A05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 xml:space="preserve"> </w:t>
            </w:r>
            <w:r w:rsidRPr="001A05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(afslutning)</w:t>
            </w:r>
          </w:p>
          <w:p w14:paraId="6695E5F9" w14:textId="77777777" w:rsidR="001A053B" w:rsidRPr="001A053B" w:rsidRDefault="001A053B" w:rsidP="001A0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A0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Genopfriskning af sagens kerne og hovedargumenterne.</w:t>
            </w:r>
          </w:p>
          <w:p w14:paraId="1FA47958" w14:textId="77777777" w:rsidR="001A053B" w:rsidRPr="001A053B" w:rsidRDefault="001A053B" w:rsidP="001A05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A0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Taleren giver en konklusion i forlængelse af talen formål. </w:t>
            </w:r>
          </w:p>
        </w:tc>
      </w:tr>
    </w:tbl>
    <w:p w14:paraId="45A54AD5" w14:textId="77777777" w:rsidR="0047014A" w:rsidRDefault="0047014A"/>
    <w:sectPr w:rsidR="004701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3B"/>
    <w:rsid w:val="001A053B"/>
    <w:rsid w:val="0047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A576"/>
  <w15:chartTrackingRefBased/>
  <w15:docId w15:val="{1DCD2061-B2C5-412D-BF1F-9C0025FD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1A0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445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Mette Sørensen</cp:lastModifiedBy>
  <cp:revision>1</cp:revision>
  <dcterms:created xsi:type="dcterms:W3CDTF">2024-02-20T08:35:00Z</dcterms:created>
  <dcterms:modified xsi:type="dcterms:W3CDTF">2024-02-20T08:35:00Z</dcterms:modified>
</cp:coreProperties>
</file>