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1B03" w14:textId="10BA8893" w:rsidR="000B050E" w:rsidRPr="008E7867" w:rsidRDefault="000B050E" w:rsidP="000B050E">
      <w:pPr>
        <w:rPr>
          <w:rFonts w:ascii="Garamond" w:hAnsi="Garamond"/>
        </w:rPr>
      </w:pPr>
      <w:bookmarkStart w:id="0" w:name="_Hlk195766764"/>
      <w:r>
        <w:rPr>
          <w:rFonts w:ascii="Garamond" w:hAnsi="Garamond"/>
          <w:b/>
          <w:bCs/>
        </w:rPr>
        <w:t>Helena og skyld</w:t>
      </w:r>
      <w:r>
        <w:rPr>
          <w:rFonts w:ascii="Garamond" w:hAnsi="Garamond"/>
          <w:b/>
          <w:bCs/>
        </w:rPr>
        <w:t xml:space="preserve">: </w:t>
      </w:r>
      <w:r w:rsidRPr="008E7867">
        <w:rPr>
          <w:rFonts w:ascii="Garamond" w:hAnsi="Garamond"/>
          <w:b/>
          <w:bCs/>
        </w:rPr>
        <w:t>Tematik og begreber</w:t>
      </w:r>
    </w:p>
    <w:p w14:paraId="461622BF" w14:textId="77777777" w:rsidR="000B050E" w:rsidRPr="008E7867" w:rsidRDefault="000B050E" w:rsidP="000B050E">
      <w:pPr>
        <w:rPr>
          <w:rFonts w:ascii="Garamond" w:hAnsi="Garamond"/>
        </w:rPr>
      </w:pPr>
      <w:r>
        <w:rPr>
          <w:rFonts w:ascii="Garamond" w:hAnsi="Garamond"/>
        </w:rPr>
        <w:pict w14:anchorId="73457139">
          <v:rect id="_x0000_i1025" style="width:0;height:1.5pt" o:hralign="center" o:hrstd="t" o:hr="t" fillcolor="#a0a0a0" stroked="f"/>
        </w:pic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50E" w:rsidRPr="008E7867" w14:paraId="53B839B3" w14:textId="77777777" w:rsidTr="00DE4542">
        <w:tc>
          <w:tcPr>
            <w:tcW w:w="9628" w:type="dxa"/>
          </w:tcPr>
          <w:p w14:paraId="5A3FDF5D" w14:textId="77777777" w:rsidR="000B050E" w:rsidRDefault="000B050E" w:rsidP="00DE4542">
            <w:pPr>
              <w:rPr>
                <w:rFonts w:ascii="Garamond" w:hAnsi="Garamond"/>
                <w:b/>
                <w:bCs/>
              </w:rPr>
            </w:pPr>
            <w:r w:rsidRPr="008E7867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.</w:t>
            </w:r>
            <w:r w:rsidRPr="00E51632">
              <w:rPr>
                <w:rFonts w:ascii="Garamond" w:hAnsi="Garamond"/>
                <w:b/>
                <w:bCs/>
              </w:rPr>
              <w:t xml:space="preserve"> Skyldstyper og deres anvendelse</w:t>
            </w:r>
          </w:p>
          <w:p w14:paraId="5F68D4CA" w14:textId="77777777" w:rsidR="000B050E" w:rsidRPr="008E7867" w:rsidRDefault="000B050E" w:rsidP="00DE4542">
            <w:pPr>
              <w:rPr>
                <w:rFonts w:ascii="Garamond" w:hAnsi="Garamond"/>
                <w:b/>
                <w:bCs/>
              </w:rPr>
            </w:pPr>
          </w:p>
        </w:tc>
      </w:tr>
      <w:tr w:rsidR="000B050E" w14:paraId="3E3FACE7" w14:textId="77777777" w:rsidTr="00DE4542">
        <w:tc>
          <w:tcPr>
            <w:tcW w:w="9628" w:type="dxa"/>
          </w:tcPr>
          <w:tbl>
            <w:tblPr>
              <w:tblStyle w:val="Tabelgitter-lys"/>
              <w:tblW w:w="9515" w:type="dxa"/>
              <w:tblLook w:val="04A0" w:firstRow="1" w:lastRow="0" w:firstColumn="1" w:lastColumn="0" w:noHBand="0" w:noVBand="1"/>
            </w:tblPr>
            <w:tblGrid>
              <w:gridCol w:w="1468"/>
              <w:gridCol w:w="2713"/>
              <w:gridCol w:w="5334"/>
            </w:tblGrid>
            <w:tr w:rsidR="000B050E" w:rsidRPr="00A30A10" w14:paraId="08B7FE22" w14:textId="77777777" w:rsidTr="00DE4542">
              <w:trPr>
                <w:trHeight w:val="665"/>
              </w:trPr>
              <w:tc>
                <w:tcPr>
                  <w:tcW w:w="0" w:type="auto"/>
                  <w:hideMark/>
                </w:tcPr>
                <w:p w14:paraId="5D8A6C94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E51632">
                    <w:rPr>
                      <w:rFonts w:ascii="Garamond" w:hAnsi="Garamond"/>
                      <w:b/>
                      <w:bCs/>
                    </w:rPr>
                    <w:t>Skyldstype</w:t>
                  </w:r>
                </w:p>
              </w:tc>
              <w:tc>
                <w:tcPr>
                  <w:tcW w:w="0" w:type="auto"/>
                  <w:hideMark/>
                </w:tcPr>
                <w:p w14:paraId="227460D4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 w:rsidRPr="00E51632">
                    <w:rPr>
                      <w:rFonts w:ascii="Garamond" w:hAnsi="Garamond"/>
                      <w:b/>
                      <w:bCs/>
                    </w:rPr>
                    <w:t>Forklaring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3066" w:type="dxa"/>
                    <w:tblCellSpacing w:w="15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6"/>
                  </w:tblGrid>
                  <w:tr w:rsidR="000B050E" w:rsidRPr="00E51632" w14:paraId="2FF161EF" w14:textId="77777777" w:rsidTr="00DE4542">
                    <w:trPr>
                      <w:trHeight w:val="471"/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B3708B" w14:textId="77777777" w:rsidR="000B050E" w:rsidRPr="00E51632" w:rsidRDefault="000B050E" w:rsidP="00DE4542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  <w:r w:rsidRPr="00E51632">
                          <w:rPr>
                            <w:rFonts w:ascii="Garamond" w:hAnsi="Garamond"/>
                            <w:b/>
                            <w:bCs/>
                          </w:rPr>
                          <w:t>Anvendelse på Helene</w:t>
                        </w:r>
                      </w:p>
                    </w:tc>
                  </w:tr>
                </w:tbl>
                <w:p w14:paraId="5A46D4B5" w14:textId="77777777" w:rsidR="000B050E" w:rsidRPr="00E51632" w:rsidRDefault="000B050E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  <w:vanish/>
                    </w:rPr>
                  </w:pPr>
                </w:p>
                <w:tbl>
                  <w:tblPr>
                    <w:tblW w:w="124" w:type="dxa"/>
                    <w:tblCellSpacing w:w="15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"/>
                  </w:tblGrid>
                  <w:tr w:rsidR="000B050E" w:rsidRPr="00E51632" w14:paraId="3EC84D03" w14:textId="77777777" w:rsidTr="00DE4542">
                    <w:trPr>
                      <w:trHeight w:hRule="exact" w:val="1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5AF726" w14:textId="77777777" w:rsidR="000B050E" w:rsidRPr="00E51632" w:rsidRDefault="000B050E" w:rsidP="00DE4542">
                        <w:pPr>
                          <w:rPr>
                            <w:rFonts w:ascii="Garamond" w:hAnsi="Garamond"/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253F4E9F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</w:p>
              </w:tc>
            </w:tr>
            <w:tr w:rsidR="000B050E" w:rsidRPr="00A30A10" w14:paraId="1D8C382B" w14:textId="77777777" w:rsidTr="00DE4542">
              <w:trPr>
                <w:trHeight w:val="491"/>
              </w:trPr>
              <w:tc>
                <w:tcPr>
                  <w:tcW w:w="0" w:type="auto"/>
                  <w:hideMark/>
                </w:tcPr>
                <w:p w14:paraId="159D2610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E51632">
                    <w:rPr>
                      <w:rFonts w:ascii="Garamond" w:hAnsi="Garamond"/>
                    </w:rPr>
                    <w:t>Mytologisk skyld</w:t>
                  </w:r>
                </w:p>
              </w:tc>
              <w:tc>
                <w:tcPr>
                  <w:tcW w:w="0" w:type="auto"/>
                  <w:hideMark/>
                </w:tcPr>
                <w:p w14:paraId="48C9E0C5" w14:textId="58785C24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Guderne er ansvarlige</w:t>
                  </w:r>
                  <w:r w:rsidRPr="00E51632">
                    <w:rPr>
                      <w:rFonts w:ascii="Garamond" w:hAnsi="Garamond"/>
                    </w:rPr>
                    <w:t xml:space="preserve"> – individet er fanget i gudernes</w:t>
                  </w:r>
                  <w:r>
                    <w:rPr>
                      <w:rFonts w:ascii="Garamond" w:hAnsi="Garamond"/>
                    </w:rPr>
                    <w:t xml:space="preserve"> agenda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1"/>
                  </w:tblGrid>
                  <w:tr w:rsidR="000B050E" w:rsidRPr="00E51632" w14:paraId="1464CB7E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C0BECF" w14:textId="42FD7405" w:rsidR="000B050E" w:rsidRPr="00E51632" w:rsidRDefault="000B050E" w:rsidP="00DE4542">
                        <w:pPr>
                          <w:rPr>
                            <w:rFonts w:ascii="Garamond" w:hAnsi="Garamond"/>
                          </w:rPr>
                        </w:pPr>
                        <w:r w:rsidRPr="00E51632">
                          <w:rPr>
                            <w:rFonts w:ascii="Garamond" w:hAnsi="Garamond"/>
                          </w:rPr>
                          <w:t>Helene bliver bortført (eller forført) af Paris efter dommen om det gyldne æble</w:t>
                        </w:r>
                        <w:r>
                          <w:rPr>
                            <w:rFonts w:ascii="Garamond" w:hAnsi="Garamond"/>
                          </w:rPr>
                          <w:t>, med hjælp fra Afrodite.</w:t>
                        </w:r>
                      </w:p>
                    </w:tc>
                  </w:tr>
                </w:tbl>
                <w:p w14:paraId="79DF4E67" w14:textId="77777777" w:rsidR="000B050E" w:rsidRPr="00E51632" w:rsidRDefault="000B050E" w:rsidP="00DE4542">
                  <w:pPr>
                    <w:spacing w:after="160" w:line="278" w:lineRule="auto"/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0B050E" w:rsidRPr="00E51632" w14:paraId="69ACAFA6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CFB703" w14:textId="77777777" w:rsidR="000B050E" w:rsidRPr="00E51632" w:rsidRDefault="000B050E" w:rsidP="00DE4542">
                        <w:pPr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20DB7109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  <w:tr w:rsidR="000B050E" w:rsidRPr="00A30A10" w14:paraId="2086BC72" w14:textId="77777777" w:rsidTr="00DE4542">
              <w:trPr>
                <w:trHeight w:val="481"/>
              </w:trPr>
              <w:tc>
                <w:tcPr>
                  <w:tcW w:w="0" w:type="auto"/>
                  <w:hideMark/>
                </w:tcPr>
                <w:p w14:paraId="2753918E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E51632">
                    <w:rPr>
                      <w:rFonts w:ascii="Garamond" w:hAnsi="Garamond"/>
                    </w:rPr>
                    <w:t>Patriarkalsk skyld</w:t>
                  </w:r>
                </w:p>
              </w:tc>
              <w:tc>
                <w:tcPr>
                  <w:tcW w:w="0" w:type="auto"/>
                  <w:hideMark/>
                </w:tcPr>
                <w:p w14:paraId="4C03B673" w14:textId="1058C64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57B26A7" w14:textId="4185D49F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</w:p>
              </w:tc>
            </w:tr>
            <w:tr w:rsidR="000B050E" w:rsidRPr="00A30A10" w14:paraId="709E6F55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6BF82AD7" w14:textId="77777777" w:rsidR="000B050E" w:rsidRPr="008E7867" w:rsidRDefault="000B050E" w:rsidP="00DE4542">
                  <w:pPr>
                    <w:rPr>
                      <w:rFonts w:ascii="Garamond" w:hAnsi="Garamond"/>
                    </w:rPr>
                  </w:pPr>
                  <w:r w:rsidRPr="00E51632">
                    <w:rPr>
                      <w:rFonts w:ascii="Garamond" w:hAnsi="Garamond"/>
                    </w:rPr>
                    <w:t>Uagtsom skyld</w:t>
                  </w:r>
                </w:p>
              </w:tc>
              <w:tc>
                <w:tcPr>
                  <w:tcW w:w="0" w:type="auto"/>
                </w:tcPr>
                <w:p w14:paraId="2A907A9C" w14:textId="38BB38D5" w:rsidR="000B050E" w:rsidRPr="008E7867" w:rsidRDefault="000B050E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03BC79EF" w14:textId="58979785" w:rsidR="000B050E" w:rsidRPr="008E7867" w:rsidRDefault="000B050E" w:rsidP="00DE4542">
                  <w:pPr>
                    <w:rPr>
                      <w:rFonts w:ascii="Garamond" w:hAnsi="Garamond"/>
                    </w:rPr>
                  </w:pPr>
                </w:p>
              </w:tc>
            </w:tr>
            <w:tr w:rsidR="000B050E" w:rsidRPr="00A30A10" w14:paraId="4272B8F8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092201D9" w14:textId="77777777" w:rsidR="000B050E" w:rsidRPr="008E7867" w:rsidRDefault="000B050E" w:rsidP="00DE4542">
                  <w:pPr>
                    <w:rPr>
                      <w:rFonts w:ascii="Garamond" w:hAnsi="Garamond"/>
                    </w:rPr>
                  </w:pPr>
                  <w:r w:rsidRPr="00E51632">
                    <w:rPr>
                      <w:rFonts w:ascii="Garamond" w:hAnsi="Garamond"/>
                    </w:rPr>
                    <w:t>Direkte skyld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0B050E" w:rsidRPr="00E51632" w14:paraId="37DDF702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AD9FF2" w14:textId="12E99BAE" w:rsidR="000B050E" w:rsidRPr="00E51632" w:rsidRDefault="000B050E" w:rsidP="00DE4542">
                        <w:pPr>
                          <w:spacing w:after="0" w:line="240" w:lineRule="auto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5959D760" w14:textId="77777777" w:rsidR="000B050E" w:rsidRPr="00E51632" w:rsidRDefault="000B050E" w:rsidP="00DE4542">
                  <w:pPr>
                    <w:rPr>
                      <w:rFonts w:ascii="Garamond" w:hAnsi="Garamond"/>
                      <w:vanish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0B050E" w:rsidRPr="00E51632" w14:paraId="63B57397" w14:textId="77777777" w:rsidTr="00DE45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A85AEF" w14:textId="77777777" w:rsidR="000B050E" w:rsidRPr="00E51632" w:rsidRDefault="000B050E" w:rsidP="00DE4542">
                        <w:pPr>
                          <w:spacing w:after="0" w:line="240" w:lineRule="auto"/>
                          <w:rPr>
                            <w:rFonts w:ascii="Garamond" w:hAnsi="Garamond"/>
                          </w:rPr>
                        </w:pPr>
                      </w:p>
                    </w:tc>
                  </w:tr>
                </w:tbl>
                <w:p w14:paraId="43204FDB" w14:textId="77777777" w:rsidR="000B050E" w:rsidRPr="008E7867" w:rsidRDefault="000B050E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49A462E5" w14:textId="266D375A" w:rsidR="000B050E" w:rsidRPr="008E7867" w:rsidRDefault="000B050E" w:rsidP="00DE4542">
                  <w:pPr>
                    <w:tabs>
                      <w:tab w:val="left" w:pos="1740"/>
                    </w:tabs>
                    <w:rPr>
                      <w:rFonts w:ascii="Garamond" w:hAnsi="Garamond"/>
                    </w:rPr>
                  </w:pPr>
                </w:p>
              </w:tc>
            </w:tr>
            <w:tr w:rsidR="000B050E" w:rsidRPr="00A30A10" w14:paraId="4725EFD2" w14:textId="77777777" w:rsidTr="00DE4542">
              <w:trPr>
                <w:trHeight w:val="481"/>
              </w:trPr>
              <w:tc>
                <w:tcPr>
                  <w:tcW w:w="0" w:type="auto"/>
                </w:tcPr>
                <w:p w14:paraId="462ECA66" w14:textId="77777777" w:rsidR="000B050E" w:rsidRPr="008E7867" w:rsidRDefault="000B050E" w:rsidP="00DE4542">
                  <w:pPr>
                    <w:rPr>
                      <w:rFonts w:ascii="Garamond" w:hAnsi="Garamond"/>
                    </w:rPr>
                  </w:pPr>
                  <w:r w:rsidRPr="00E51632">
                    <w:rPr>
                      <w:rFonts w:ascii="Garamond" w:hAnsi="Garamond"/>
                    </w:rPr>
                    <w:t>Indirekte skyld</w:t>
                  </w:r>
                </w:p>
              </w:tc>
              <w:tc>
                <w:tcPr>
                  <w:tcW w:w="0" w:type="auto"/>
                </w:tcPr>
                <w:p w14:paraId="0C178FC3" w14:textId="266A1831" w:rsidR="000B050E" w:rsidRPr="008E7867" w:rsidRDefault="000B050E" w:rsidP="00DE454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0" w:type="auto"/>
                </w:tcPr>
                <w:p w14:paraId="7EF2E41C" w14:textId="2B6E369C" w:rsidR="000B050E" w:rsidRDefault="000B050E" w:rsidP="00DE4542">
                  <w:pPr>
                    <w:tabs>
                      <w:tab w:val="left" w:pos="1740"/>
                    </w:tabs>
                    <w:rPr>
                      <w:rFonts w:ascii="Garamond" w:hAnsi="Garamond"/>
                    </w:rPr>
                  </w:pPr>
                </w:p>
              </w:tc>
            </w:tr>
          </w:tbl>
          <w:p w14:paraId="156E29A0" w14:textId="77777777" w:rsidR="000B050E" w:rsidRDefault="000B050E" w:rsidP="00DE4542"/>
        </w:tc>
      </w:tr>
    </w:tbl>
    <w:p w14:paraId="2BD8E23A" w14:textId="77777777" w:rsidR="000B050E" w:rsidRPr="008E7867" w:rsidRDefault="000B050E" w:rsidP="000B050E">
      <w:pPr>
        <w:rPr>
          <w:rFonts w:ascii="Garamond" w:hAnsi="Garamond"/>
        </w:rPr>
      </w:pPr>
      <w:r>
        <w:rPr>
          <w:rFonts w:ascii="Garamond" w:hAnsi="Garamond"/>
        </w:rPr>
        <w:pict w14:anchorId="4A1595D0">
          <v:rect id="_x0000_i1026" style="width:0;height:1.5pt" o:hralign="center" o:hrstd="t" o:hr="t" fillcolor="#a0a0a0" stroked="f"/>
        </w:pic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50E" w:rsidRPr="008E7867" w14:paraId="2CFE3EF1" w14:textId="77777777" w:rsidTr="00DE4542">
        <w:tc>
          <w:tcPr>
            <w:tcW w:w="9628" w:type="dxa"/>
          </w:tcPr>
          <w:p w14:paraId="3A6B8969" w14:textId="77777777" w:rsidR="000B050E" w:rsidRDefault="000B050E" w:rsidP="00DE4542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8E7867">
              <w:rPr>
                <w:rFonts w:ascii="Garamond" w:hAnsi="Garamond"/>
                <w:b/>
                <w:bCs/>
              </w:rPr>
              <w:t xml:space="preserve">. </w:t>
            </w:r>
            <w:r>
              <w:rPr>
                <w:rFonts w:ascii="Garamond" w:hAnsi="Garamond"/>
                <w:b/>
                <w:bCs/>
              </w:rPr>
              <w:t xml:space="preserve">Tematikker og perspektiver </w:t>
            </w:r>
          </w:p>
          <w:p w14:paraId="4A835FC7" w14:textId="77777777" w:rsidR="000B050E" w:rsidRPr="008E7867" w:rsidRDefault="000B050E" w:rsidP="00DE4542">
            <w:pPr>
              <w:rPr>
                <w:rFonts w:ascii="Garamond" w:hAnsi="Garamond"/>
                <w:b/>
                <w:bCs/>
              </w:rPr>
            </w:pPr>
          </w:p>
        </w:tc>
      </w:tr>
      <w:tr w:rsidR="000B050E" w14:paraId="4D314F84" w14:textId="77777777" w:rsidTr="00DE4542">
        <w:tc>
          <w:tcPr>
            <w:tcW w:w="9628" w:type="dxa"/>
          </w:tcPr>
          <w:tbl>
            <w:tblPr>
              <w:tblStyle w:val="Tabelgitter-lys"/>
              <w:tblW w:w="9524" w:type="dxa"/>
              <w:tblLook w:val="04A0" w:firstRow="1" w:lastRow="0" w:firstColumn="1" w:lastColumn="0" w:noHBand="0" w:noVBand="1"/>
            </w:tblPr>
            <w:tblGrid>
              <w:gridCol w:w="1466"/>
              <w:gridCol w:w="8058"/>
            </w:tblGrid>
            <w:tr w:rsidR="000B050E" w:rsidRPr="00A30A10" w14:paraId="74E2D20C" w14:textId="77777777" w:rsidTr="00DE4542">
              <w:trPr>
                <w:trHeight w:val="665"/>
              </w:trPr>
              <w:tc>
                <w:tcPr>
                  <w:tcW w:w="0" w:type="auto"/>
                  <w:hideMark/>
                </w:tcPr>
                <w:p w14:paraId="30C181BD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>
                    <w:rPr>
                      <w:rFonts w:ascii="Garamond" w:hAnsi="Garamond"/>
                      <w:b/>
                      <w:bCs/>
                    </w:rPr>
                    <w:t>Tema</w:t>
                  </w:r>
                </w:p>
              </w:tc>
              <w:tc>
                <w:tcPr>
                  <w:tcW w:w="8058" w:type="dxa"/>
                  <w:hideMark/>
                </w:tcPr>
                <w:p w14:paraId="0A9AEF81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  <w:b/>
                      <w:bCs/>
                    </w:rPr>
                  </w:pPr>
                  <w:r>
                    <w:rPr>
                      <w:rFonts w:ascii="Garamond" w:hAnsi="Garamond"/>
                      <w:b/>
                      <w:bCs/>
                    </w:rPr>
                    <w:t>Eksempel</w:t>
                  </w:r>
                </w:p>
              </w:tc>
            </w:tr>
            <w:tr w:rsidR="000B050E" w:rsidRPr="00A30A10" w14:paraId="1DBB62E6" w14:textId="77777777" w:rsidTr="00DE4542">
              <w:trPr>
                <w:trHeight w:val="491"/>
              </w:trPr>
              <w:tc>
                <w:tcPr>
                  <w:tcW w:w="0" w:type="auto"/>
                  <w:hideMark/>
                </w:tcPr>
                <w:p w14:paraId="3CA0FA50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Skæbne (moira)</w:t>
                  </w:r>
                </w:p>
              </w:tc>
              <w:tc>
                <w:tcPr>
                  <w:tcW w:w="8058" w:type="dxa"/>
                  <w:hideMark/>
                </w:tcPr>
                <w:p w14:paraId="06AFB4E5" w14:textId="283C7448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 w:rsidRPr="00252D44">
                    <w:rPr>
                      <w:rFonts w:ascii="Garamond" w:hAnsi="Garamond"/>
                    </w:rPr>
                    <w:t>Helene som brik i gudernes spil</w:t>
                  </w:r>
                  <w:r>
                    <w:rPr>
                      <w:rFonts w:ascii="Garamond" w:hAnsi="Garamond"/>
                    </w:rPr>
                    <w:t>.</w:t>
                  </w:r>
                </w:p>
              </w:tc>
            </w:tr>
            <w:tr w:rsidR="000B050E" w:rsidRPr="00A30A10" w14:paraId="1F98BF54" w14:textId="77777777" w:rsidTr="00DE4542">
              <w:trPr>
                <w:trHeight w:val="481"/>
              </w:trPr>
              <w:tc>
                <w:tcPr>
                  <w:tcW w:w="0" w:type="auto"/>
                  <w:hideMark/>
                </w:tcPr>
                <w:p w14:paraId="38CDE3C0" w14:textId="77777777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Ære (timé)</w:t>
                  </w:r>
                </w:p>
              </w:tc>
              <w:tc>
                <w:tcPr>
                  <w:tcW w:w="8058" w:type="dxa"/>
                  <w:hideMark/>
                </w:tcPr>
                <w:p w14:paraId="4DA7208E" w14:textId="1106520E" w:rsidR="000B050E" w:rsidRPr="008E7867" w:rsidRDefault="000B050E" w:rsidP="00DE4542">
                  <w:pPr>
                    <w:spacing w:after="160" w:line="278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Tænk Menelaos….</w:t>
                  </w:r>
                </w:p>
              </w:tc>
            </w:tr>
          </w:tbl>
          <w:p w14:paraId="41F0C7E4" w14:textId="77777777" w:rsidR="000B050E" w:rsidRDefault="000B050E" w:rsidP="00DE4542"/>
        </w:tc>
      </w:tr>
      <w:bookmarkEnd w:id="0"/>
    </w:tbl>
    <w:p w14:paraId="77C4650C" w14:textId="77777777" w:rsidR="000B050E" w:rsidRDefault="000B050E" w:rsidP="000B050E"/>
    <w:p w14:paraId="526BE8EB" w14:textId="77777777" w:rsidR="009E0977" w:rsidRDefault="009E0977"/>
    <w:sectPr w:rsidR="009E0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CA"/>
    <w:rsid w:val="000B050E"/>
    <w:rsid w:val="008A7DAE"/>
    <w:rsid w:val="009E0977"/>
    <w:rsid w:val="00D316CA"/>
    <w:rsid w:val="00E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CA40"/>
  <w15:chartTrackingRefBased/>
  <w15:docId w15:val="{EFF2C213-1E2F-45B0-B167-0802406D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50E"/>
  </w:style>
  <w:style w:type="paragraph" w:styleId="Overskrift1">
    <w:name w:val="heading 1"/>
    <w:basedOn w:val="Normal"/>
    <w:next w:val="Normal"/>
    <w:link w:val="Overskrift1Tegn"/>
    <w:uiPriority w:val="9"/>
    <w:qFormat/>
    <w:rsid w:val="00D31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1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1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1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1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1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1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1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1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1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1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16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16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16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16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16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16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1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3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1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1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316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16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316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1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16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16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0B05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454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Kerthan Mahalingam</dc:creator>
  <cp:keywords/>
  <dc:description/>
  <cp:lastModifiedBy>Kerthan Mahalingam</cp:lastModifiedBy>
  <cp:revision>2</cp:revision>
  <dcterms:created xsi:type="dcterms:W3CDTF">2025-04-29T05:55:00Z</dcterms:created>
  <dcterms:modified xsi:type="dcterms:W3CDTF">2025-04-29T05:58:00Z</dcterms:modified>
</cp:coreProperties>
</file>