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1459A0" w14:textId="77777777" w:rsidR="00187101" w:rsidRPr="00256D25" w:rsidRDefault="00256D25" w:rsidP="00256D25">
      <w:pPr>
        <w:jc w:val="center"/>
        <w:rPr>
          <w:b/>
          <w:sz w:val="40"/>
        </w:rPr>
      </w:pPr>
      <w:bookmarkStart w:id="0" w:name="_Hlk170306865"/>
      <w:r>
        <w:rPr>
          <w:b/>
          <w:sz w:val="40"/>
        </w:rPr>
        <w:t>HR-diagrammet og stjerners udvikling: Stjernehobe</w:t>
      </w:r>
      <w:bookmarkEnd w:id="0"/>
    </w:p>
    <w:p w14:paraId="22BF1BC7" w14:textId="77777777" w:rsidR="00256D25" w:rsidRDefault="00256D25"/>
    <w:p w14:paraId="1899742B" w14:textId="77777777" w:rsidR="00256D25" w:rsidRDefault="00256D25">
      <w:r>
        <w:t>Denne øvelse handler om hvordan stjerner gennem deres liv udvikler sig – mere præcist hvordan de bevæger sig gennem HR-diagrammet.</w:t>
      </w:r>
    </w:p>
    <w:p w14:paraId="520A450D" w14:textId="77777777" w:rsidR="00256D25" w:rsidRDefault="00256D25">
      <w:r>
        <w:t>Stjerners udvikling afgøres primært af deres masse: Stjerner med samme masse vil, hvis de er lige gamle, være ret ens. Dvs. at fx lysstyrke, overfladetemperatur og radius bestemmes af stjernens masse, samt dens alder.</w:t>
      </w:r>
    </w:p>
    <w:p w14:paraId="6F07DCBC" w14:textId="77777777" w:rsidR="00256D25" w:rsidRDefault="00256D25">
      <w:r>
        <w:t>Stjerner fødes i hobe, hvilket betyder at stjernehobe består af stjerner med samme alder. Det gælder uanset om vi taler om en ung, åben hob som Pleiaderne</w:t>
      </w:r>
      <w:r w:rsidR="00370553">
        <w:rPr>
          <w:rStyle w:val="Fodnotehenvisning"/>
        </w:rPr>
        <w:footnoteReference w:id="1"/>
      </w:r>
      <w:r w:rsidR="00370553">
        <w:t xml:space="preserve"> eller en gammel kuglehob som M13.</w:t>
      </w:r>
      <w:r w:rsidR="00370553">
        <w:rPr>
          <w:rStyle w:val="Fodnotehenvisning"/>
        </w:rPr>
        <w:footnoteReference w:id="2"/>
      </w:r>
    </w:p>
    <w:p w14:paraId="1BAC1069" w14:textId="77777777" w:rsidR="00370553" w:rsidRDefault="00370553" w:rsidP="00370553"/>
    <w:p w14:paraId="32FE4637" w14:textId="77777777" w:rsidR="00370553" w:rsidRDefault="00F40983" w:rsidP="00370553">
      <w:r>
        <w:rPr>
          <w:b/>
          <w:sz w:val="28"/>
        </w:rPr>
        <w:t>Størrelsesklasse</w:t>
      </w:r>
    </w:p>
    <w:p w14:paraId="5FD87D0D" w14:textId="77777777" w:rsidR="00F40983" w:rsidRDefault="00F40983" w:rsidP="00370553">
      <w:r>
        <w:t xml:space="preserve">Vi måler hvor kraftigt en stjerne lyser på himlen ved </w:t>
      </w:r>
      <w:r>
        <w:rPr>
          <w:i/>
        </w:rPr>
        <w:t>tilsyneladende størrelsesklasse</w:t>
      </w:r>
      <w:r>
        <w:t xml:space="preserve"> (m). Husk at skalaen er omvendt (de stærkeste</w:t>
      </w:r>
      <w:r w:rsidR="001D6F3B">
        <w:t xml:space="preserve"> stjerner</w:t>
      </w:r>
      <w:r>
        <w:t xml:space="preserve"> har de laveste værdier), og logaritmisk</w:t>
      </w:r>
      <w:r>
        <w:rPr>
          <w:rStyle w:val="Fodnotehenvisning"/>
        </w:rPr>
        <w:footnoteReference w:id="3"/>
      </w:r>
      <w:r>
        <w:t xml:space="preserve"> i stedet for lineær.</w:t>
      </w:r>
    </w:p>
    <w:p w14:paraId="0F424A18" w14:textId="77777777" w:rsidR="00BC4180" w:rsidRPr="00BC4180" w:rsidRDefault="00BC4180" w:rsidP="00370553">
      <w:r>
        <w:t xml:space="preserve">Vi taler også om </w:t>
      </w:r>
      <w:r>
        <w:rPr>
          <w:i/>
        </w:rPr>
        <w:t>absolut størrelsesklasse</w:t>
      </w:r>
      <w:r>
        <w:t xml:space="preserve"> (M) som er en stjernes lysstyrke i en afstand på 10 parsec (32,6 lysår).</w:t>
      </w:r>
    </w:p>
    <w:tbl>
      <w:tblPr>
        <w:tblStyle w:val="Tabel-Gitter"/>
        <w:tblW w:w="0" w:type="auto"/>
        <w:tblLook w:val="04A0" w:firstRow="1" w:lastRow="0" w:firstColumn="1" w:lastColumn="0" w:noHBand="0" w:noVBand="1"/>
      </w:tblPr>
      <w:tblGrid>
        <w:gridCol w:w="3539"/>
        <w:gridCol w:w="2410"/>
        <w:gridCol w:w="3544"/>
      </w:tblGrid>
      <w:tr w:rsidR="00C52000" w14:paraId="3218B542" w14:textId="77777777" w:rsidTr="00A855FF">
        <w:tc>
          <w:tcPr>
            <w:tcW w:w="9493" w:type="dxa"/>
            <w:gridSpan w:val="3"/>
          </w:tcPr>
          <w:p w14:paraId="41CFAA99" w14:textId="6B240FFF" w:rsidR="00C52000" w:rsidRPr="00C23EA0" w:rsidRDefault="00C52000" w:rsidP="008C78FF">
            <w:pPr>
              <w:jc w:val="center"/>
              <w:rPr>
                <w:b/>
                <w:bCs/>
              </w:rPr>
            </w:pPr>
            <w:r w:rsidRPr="00C23EA0">
              <w:rPr>
                <w:b/>
                <w:bCs/>
              </w:rPr>
              <w:t>Solens størrelsesklasse</w:t>
            </w:r>
          </w:p>
        </w:tc>
      </w:tr>
      <w:tr w:rsidR="00C52000" w14:paraId="4B185C3D" w14:textId="77777777" w:rsidTr="00C52000">
        <w:tc>
          <w:tcPr>
            <w:tcW w:w="3539" w:type="dxa"/>
          </w:tcPr>
          <w:p w14:paraId="743BB464" w14:textId="73424EE1" w:rsidR="00C52000" w:rsidRDefault="00C52000" w:rsidP="00C52000">
            <w:pPr>
              <w:jc w:val="center"/>
            </w:pPr>
            <w:r>
              <w:t>Set fra</w:t>
            </w:r>
          </w:p>
        </w:tc>
        <w:tc>
          <w:tcPr>
            <w:tcW w:w="2410" w:type="dxa"/>
          </w:tcPr>
          <w:p w14:paraId="367FADF7" w14:textId="559B624F" w:rsidR="00C52000" w:rsidRDefault="00C52000" w:rsidP="00C52000">
            <w:pPr>
              <w:jc w:val="center"/>
            </w:pPr>
            <w:r>
              <w:t>Afstand</w:t>
            </w:r>
          </w:p>
        </w:tc>
        <w:tc>
          <w:tcPr>
            <w:tcW w:w="3544" w:type="dxa"/>
          </w:tcPr>
          <w:p w14:paraId="19A7C0BC" w14:textId="5DAB5CF0" w:rsidR="00C52000" w:rsidRDefault="00C52000" w:rsidP="00C52000">
            <w:pPr>
              <w:jc w:val="center"/>
            </w:pPr>
            <w:r>
              <w:t>Tilsyneladende størrelsesklasse (m)</w:t>
            </w:r>
          </w:p>
        </w:tc>
      </w:tr>
      <w:tr w:rsidR="00C52000" w14:paraId="41324C33" w14:textId="77777777" w:rsidTr="00C52000">
        <w:tc>
          <w:tcPr>
            <w:tcW w:w="3539" w:type="dxa"/>
          </w:tcPr>
          <w:p w14:paraId="7DF6F19A" w14:textId="77777777" w:rsidR="00C52000" w:rsidRDefault="00C52000" w:rsidP="00C52000">
            <w:pPr>
              <w:spacing w:line="360" w:lineRule="auto"/>
              <w:jc w:val="center"/>
            </w:pPr>
            <w:r>
              <w:t>Jorden</w:t>
            </w:r>
          </w:p>
          <w:p w14:paraId="3AADB3F3" w14:textId="77777777" w:rsidR="00C52000" w:rsidRDefault="00C52000" w:rsidP="00C52000">
            <w:pPr>
              <w:spacing w:line="360" w:lineRule="auto"/>
              <w:jc w:val="center"/>
            </w:pPr>
            <w:r>
              <w:t>10 pc (standardafstand)</w:t>
            </w:r>
          </w:p>
          <w:p w14:paraId="13DB6BC1" w14:textId="77777777" w:rsidR="00C52000" w:rsidRDefault="00C52000" w:rsidP="00C52000">
            <w:pPr>
              <w:spacing w:line="360" w:lineRule="auto"/>
              <w:jc w:val="center"/>
            </w:pPr>
            <w:r>
              <w:t>Som Pleiaderne</w:t>
            </w:r>
          </w:p>
          <w:p w14:paraId="3F0AACA2" w14:textId="527E5138" w:rsidR="00C52000" w:rsidRDefault="00C52000" w:rsidP="00C52000">
            <w:pPr>
              <w:jc w:val="center"/>
            </w:pPr>
            <w:r>
              <w:t>Som M67-hoben</w:t>
            </w:r>
          </w:p>
        </w:tc>
        <w:tc>
          <w:tcPr>
            <w:tcW w:w="2410" w:type="dxa"/>
          </w:tcPr>
          <w:p w14:paraId="7CFB2985" w14:textId="77777777" w:rsidR="00C52000" w:rsidRDefault="00C52000" w:rsidP="00C52000">
            <w:pPr>
              <w:spacing w:line="360" w:lineRule="auto"/>
              <w:jc w:val="center"/>
            </w:pPr>
            <w:r>
              <w:t>150 mio. km</w:t>
            </w:r>
          </w:p>
          <w:p w14:paraId="4A74C402" w14:textId="77777777" w:rsidR="00C52000" w:rsidRDefault="00C52000" w:rsidP="00C52000">
            <w:pPr>
              <w:spacing w:line="360" w:lineRule="auto"/>
              <w:jc w:val="center"/>
            </w:pPr>
            <w:r>
              <w:t>10 pc (32,6 lysår)</w:t>
            </w:r>
          </w:p>
          <w:p w14:paraId="4A0331EF" w14:textId="77777777" w:rsidR="00C52000" w:rsidRDefault="00C52000" w:rsidP="00C52000">
            <w:pPr>
              <w:spacing w:line="360" w:lineRule="auto"/>
              <w:jc w:val="center"/>
            </w:pPr>
            <w:r>
              <w:t>135 pc</w:t>
            </w:r>
          </w:p>
          <w:p w14:paraId="03A3E99A" w14:textId="779F6B5F" w:rsidR="00C52000" w:rsidRDefault="00C52000" w:rsidP="00C52000">
            <w:pPr>
              <w:spacing w:line="360" w:lineRule="auto"/>
              <w:jc w:val="center"/>
            </w:pPr>
            <w:r>
              <w:t>770 pc</w:t>
            </w:r>
          </w:p>
        </w:tc>
        <w:tc>
          <w:tcPr>
            <w:tcW w:w="3544" w:type="dxa"/>
          </w:tcPr>
          <w:p w14:paraId="121940C7" w14:textId="77777777" w:rsidR="00C52000" w:rsidRDefault="00C52000" w:rsidP="00C52000">
            <w:pPr>
              <w:spacing w:line="360" w:lineRule="auto"/>
              <w:jc w:val="center"/>
            </w:pPr>
            <w:r>
              <w:t>-26,7</w:t>
            </w:r>
          </w:p>
          <w:p w14:paraId="6DD6C0BF" w14:textId="1FEA87F3" w:rsidR="00C52000" w:rsidRDefault="00C52000" w:rsidP="00C52000">
            <w:pPr>
              <w:spacing w:line="360" w:lineRule="auto"/>
              <w:jc w:val="center"/>
            </w:pPr>
            <w:r>
              <w:t xml:space="preserve">       4,8     </w:t>
            </w:r>
            <w:r>
              <w:rPr>
                <w:rStyle w:val="Fodnotehenvisning"/>
              </w:rPr>
              <w:footnoteReference w:id="4"/>
            </w:r>
          </w:p>
          <w:p w14:paraId="2E058EF4" w14:textId="77777777" w:rsidR="00C52000" w:rsidRDefault="00C52000" w:rsidP="00C52000">
            <w:pPr>
              <w:spacing w:line="360" w:lineRule="auto"/>
              <w:jc w:val="center"/>
            </w:pPr>
            <w:r>
              <w:t>10,5</w:t>
            </w:r>
          </w:p>
          <w:p w14:paraId="4B8CD2D2" w14:textId="2649E2BC" w:rsidR="00C52000" w:rsidRDefault="00C52000" w:rsidP="00C52000">
            <w:pPr>
              <w:spacing w:line="360" w:lineRule="auto"/>
              <w:jc w:val="center"/>
            </w:pPr>
            <w:r>
              <w:t>14,2</w:t>
            </w:r>
          </w:p>
        </w:tc>
      </w:tr>
    </w:tbl>
    <w:p w14:paraId="41A21545" w14:textId="77777777" w:rsidR="00F40983" w:rsidRDefault="00F40983" w:rsidP="00370553"/>
    <w:p w14:paraId="0216E29E" w14:textId="77777777" w:rsidR="00E37BA6" w:rsidRDefault="00E37BA6" w:rsidP="00E37BA6">
      <w:pPr>
        <w:pStyle w:val="Listeafsnit"/>
        <w:numPr>
          <w:ilvl w:val="0"/>
          <w:numId w:val="4"/>
        </w:numPr>
      </w:pPr>
      <w:r>
        <w:t>Hvis vi fløj længere og længere væk fra Solen ville Solen</w:t>
      </w:r>
      <w:r w:rsidR="005716B1">
        <w:t>, set fra rumskibet</w:t>
      </w:r>
      <w:r>
        <w:t>:</w:t>
      </w:r>
    </w:p>
    <w:p w14:paraId="4300861D" w14:textId="77777777" w:rsidR="00E37BA6" w:rsidRPr="00E37BA6" w:rsidRDefault="00E37BA6" w:rsidP="00E37BA6">
      <w:pPr>
        <w:pStyle w:val="Listeafsnit"/>
        <w:rPr>
          <w:sz w:val="20"/>
        </w:rPr>
      </w:pPr>
      <w:r w:rsidRPr="00E37BA6">
        <w:rPr>
          <w:sz w:val="20"/>
        </w:rPr>
        <w:t>(Understreg det ord der gør udsagnene korrekte)</w:t>
      </w:r>
    </w:p>
    <w:p w14:paraId="0625E1A7" w14:textId="77777777" w:rsidR="00F40983" w:rsidRDefault="00E37BA6" w:rsidP="00E37BA6">
      <w:pPr>
        <w:pStyle w:val="Listeafsnit"/>
        <w:numPr>
          <w:ilvl w:val="0"/>
          <w:numId w:val="3"/>
        </w:numPr>
      </w:pPr>
      <w:r>
        <w:t>Lyse stærkere / svagere / uændret.</w:t>
      </w:r>
    </w:p>
    <w:p w14:paraId="764E8959" w14:textId="77777777" w:rsidR="00E37BA6" w:rsidRDefault="00E37BA6" w:rsidP="00E37BA6">
      <w:pPr>
        <w:pStyle w:val="Listeafsnit"/>
        <w:numPr>
          <w:ilvl w:val="0"/>
          <w:numId w:val="3"/>
        </w:numPr>
      </w:pPr>
      <w:r>
        <w:t>Stige / falde / være uændret</w:t>
      </w:r>
      <w:r w:rsidR="001D6F3B">
        <w:t xml:space="preserve"> </w:t>
      </w:r>
      <w:r w:rsidR="001D6F3B" w:rsidRPr="001D6F3B">
        <w:rPr>
          <w:i/>
        </w:rPr>
        <w:t>i</w:t>
      </w:r>
      <w:r w:rsidRPr="001D6F3B">
        <w:rPr>
          <w:i/>
        </w:rPr>
        <w:t xml:space="preserve"> </w:t>
      </w:r>
      <w:r w:rsidR="001D6F3B" w:rsidRPr="001D6F3B">
        <w:rPr>
          <w:i/>
        </w:rPr>
        <w:t>værdien for</w:t>
      </w:r>
      <w:r w:rsidR="00F1129A">
        <w:t xml:space="preserve"> tilsyneladende størrelsesklasse</w:t>
      </w:r>
      <w:r>
        <w:t>.</w:t>
      </w:r>
    </w:p>
    <w:p w14:paraId="3DF818B0" w14:textId="77777777" w:rsidR="00E37BA6" w:rsidRDefault="00E37BA6" w:rsidP="00E37BA6">
      <w:pPr>
        <w:pStyle w:val="Listeafsnit"/>
        <w:numPr>
          <w:ilvl w:val="0"/>
          <w:numId w:val="3"/>
        </w:numPr>
      </w:pPr>
      <w:r>
        <w:t xml:space="preserve">Stige / falde / være uændret </w:t>
      </w:r>
      <w:r w:rsidRPr="001D6F3B">
        <w:rPr>
          <w:i/>
        </w:rPr>
        <w:t>i</w:t>
      </w:r>
      <w:r w:rsidR="001D6F3B" w:rsidRPr="001D6F3B">
        <w:rPr>
          <w:i/>
        </w:rPr>
        <w:t xml:space="preserve"> værdien for</w:t>
      </w:r>
      <w:r w:rsidR="00F1129A">
        <w:t xml:space="preserve"> absolut størrelsesklasse</w:t>
      </w:r>
      <w:r>
        <w:t>.</w:t>
      </w:r>
    </w:p>
    <w:p w14:paraId="70664F75" w14:textId="77777777" w:rsidR="00256D25" w:rsidRDefault="00256D25" w:rsidP="00256D25">
      <w:pPr>
        <w:jc w:val="center"/>
      </w:pPr>
      <w:r>
        <w:rPr>
          <w:noProof/>
          <w:lang w:eastAsia="da-DK"/>
        </w:rPr>
        <w:lastRenderedPageBreak/>
        <w:drawing>
          <wp:inline distT="0" distB="0" distL="0" distR="0" wp14:anchorId="77127E36" wp14:editId="1B80D38F">
            <wp:extent cx="4781550" cy="4658495"/>
            <wp:effectExtent l="0" t="0" r="0" b="889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326" t="14948" r="29342" b="11699"/>
                    <a:stretch/>
                  </pic:blipFill>
                  <pic:spPr bwMode="auto">
                    <a:xfrm>
                      <a:off x="0" y="0"/>
                      <a:ext cx="4787626" cy="4664414"/>
                    </a:xfrm>
                    <a:prstGeom prst="rect">
                      <a:avLst/>
                    </a:prstGeom>
                    <a:ln>
                      <a:noFill/>
                    </a:ln>
                    <a:extLst>
                      <a:ext uri="{53640926-AAD7-44D8-BBD7-CCE9431645EC}">
                        <a14:shadowObscured xmlns:a14="http://schemas.microsoft.com/office/drawing/2010/main"/>
                      </a:ext>
                    </a:extLst>
                  </pic:spPr>
                </pic:pic>
              </a:graphicData>
            </a:graphic>
          </wp:inline>
        </w:drawing>
      </w:r>
    </w:p>
    <w:p w14:paraId="200340BB" w14:textId="77777777" w:rsidR="00256D25" w:rsidRDefault="003E54F6">
      <w:r>
        <w:t>Her ses</w:t>
      </w:r>
      <w:r>
        <w:rPr>
          <w:color w:val="000000"/>
        </w:rPr>
        <w:t xml:space="preserve"> stjernehobe som er hhv. 50 mio., 500 mio., 2 mia. og 6 mia. år gamle: </w:t>
      </w:r>
      <w:r>
        <w:rPr>
          <w:color w:val="000000"/>
        </w:rPr>
        <w:tab/>
        <w:t xml:space="preserve">    </w:t>
      </w:r>
      <w:r w:rsidR="00370553">
        <w:t xml:space="preserve">(a) En meget ung hob, med mange varme, blå, tunge stjerner. Alle stjernerne ligger på hovedserien. (b) En forholdsvis ung hob, hvor de tungeste stjerner har forladt hovedserien og er blevet kæmpestjerner, eller er eksploderede som supernovaer. (c) En midaldrende hob hvor både de tungeste og forholdsvis tunge stjerner har bevæget sig væk fra hovedserien. </w:t>
      </w:r>
      <w:r w:rsidR="004542AA">
        <w:t>Der ses både kæmpestjerner og hvide dværge. (d) En ældre hob, hvor mange mellemstore stjerner er på vej væk fra hovedserien for at blive røde kæmpestjerner. Der er kommet flere hvide dværge.</w:t>
      </w:r>
    </w:p>
    <w:p w14:paraId="37D6F7E9" w14:textId="77777777" w:rsidR="00155CE4" w:rsidRDefault="00155CE4"/>
    <w:p w14:paraId="4CF18567" w14:textId="77777777" w:rsidR="00760081" w:rsidRDefault="00760081" w:rsidP="00E52A13">
      <w:pPr>
        <w:pStyle w:val="Listeafsnit"/>
        <w:numPr>
          <w:ilvl w:val="0"/>
          <w:numId w:val="4"/>
        </w:numPr>
      </w:pPr>
      <w:r>
        <w:t>Efterhånden som en stjernehob bliver ældre vil dens ”</w:t>
      </w:r>
      <w:r w:rsidRPr="008D65D0">
        <w:rPr>
          <w:i/>
        </w:rPr>
        <w:t>turn-off point</w:t>
      </w:r>
      <w:r>
        <w:t>”, altså punktet hvor hovedseriestjernerne er på vej mod kæmpefasen, ligge ved stjerner som er:</w:t>
      </w:r>
    </w:p>
    <w:p w14:paraId="68979F80" w14:textId="77777777" w:rsidR="00760081" w:rsidRPr="00E37BA6" w:rsidRDefault="00760081" w:rsidP="00760081">
      <w:pPr>
        <w:pStyle w:val="Listeafsnit"/>
        <w:rPr>
          <w:sz w:val="20"/>
        </w:rPr>
      </w:pPr>
      <w:r w:rsidRPr="00E37BA6">
        <w:rPr>
          <w:sz w:val="20"/>
        </w:rPr>
        <w:t>(Understreg det ord der gør udsagnene korrekte)</w:t>
      </w:r>
    </w:p>
    <w:p w14:paraId="1BCEDE99" w14:textId="77777777" w:rsidR="00760081" w:rsidRDefault="00760081" w:rsidP="00760081">
      <w:pPr>
        <w:pStyle w:val="Listeafsnit"/>
      </w:pPr>
    </w:p>
    <w:p w14:paraId="6A3E590A" w14:textId="77777777" w:rsidR="00760081" w:rsidRDefault="00760081" w:rsidP="00E52A13">
      <w:pPr>
        <w:pStyle w:val="Listeafsnit"/>
        <w:numPr>
          <w:ilvl w:val="1"/>
          <w:numId w:val="4"/>
        </w:numPr>
      </w:pPr>
      <w:r>
        <w:t>Klarere / svagere.</w:t>
      </w:r>
    </w:p>
    <w:p w14:paraId="74EABD14" w14:textId="77777777" w:rsidR="00760081" w:rsidRDefault="00760081" w:rsidP="00E52A13">
      <w:pPr>
        <w:pStyle w:val="Listeafsnit"/>
        <w:numPr>
          <w:ilvl w:val="1"/>
          <w:numId w:val="4"/>
        </w:numPr>
      </w:pPr>
      <w:r>
        <w:t>Mere blå / mere røde.</w:t>
      </w:r>
    </w:p>
    <w:p w14:paraId="6C64B068" w14:textId="77777777" w:rsidR="00760081" w:rsidRDefault="00760081" w:rsidP="00E52A13">
      <w:pPr>
        <w:pStyle w:val="Listeafsnit"/>
        <w:numPr>
          <w:ilvl w:val="1"/>
          <w:numId w:val="4"/>
        </w:numPr>
      </w:pPr>
      <w:r>
        <w:t>Stjernemasserne vil være større / mindre.</w:t>
      </w:r>
    </w:p>
    <w:p w14:paraId="6DD087A1" w14:textId="77777777" w:rsidR="00760081" w:rsidRDefault="00760081" w:rsidP="00760081">
      <w:pPr>
        <w:pStyle w:val="Listeafsnit"/>
      </w:pPr>
    </w:p>
    <w:p w14:paraId="73F02372" w14:textId="77777777" w:rsidR="00760081" w:rsidRDefault="00760081" w:rsidP="00E52A13">
      <w:pPr>
        <w:pStyle w:val="Listeafsnit"/>
        <w:numPr>
          <w:ilvl w:val="0"/>
          <w:numId w:val="4"/>
        </w:numPr>
      </w:pPr>
      <w:r>
        <w:lastRenderedPageBreak/>
        <w:t>Overvej hvordan Pleiadernes HR-diagram vil se ud langt ude i fremtiden. Begrund dit svar:</w:t>
      </w:r>
    </w:p>
    <w:p w14:paraId="5E8CC546" w14:textId="77777777" w:rsidR="00760081" w:rsidRDefault="00760081" w:rsidP="00760081">
      <w:pPr>
        <w:pStyle w:val="Listeafsnit"/>
      </w:pPr>
    </w:p>
    <w:p w14:paraId="5978E7D1" w14:textId="77777777" w:rsidR="00760081" w:rsidRDefault="00760081" w:rsidP="00760081">
      <w:pPr>
        <w:pStyle w:val="Listeafsnit"/>
      </w:pPr>
    </w:p>
    <w:p w14:paraId="0E623184" w14:textId="77777777" w:rsidR="00760081" w:rsidRDefault="00760081" w:rsidP="00760081">
      <w:pPr>
        <w:pStyle w:val="Listeafsnit"/>
      </w:pPr>
    </w:p>
    <w:p w14:paraId="681260B4" w14:textId="77777777" w:rsidR="00760081" w:rsidRDefault="00760081" w:rsidP="00760081">
      <w:pPr>
        <w:pStyle w:val="Listeafsnit"/>
      </w:pPr>
    </w:p>
    <w:p w14:paraId="2414CBBC" w14:textId="77777777" w:rsidR="00760081" w:rsidRDefault="00760081" w:rsidP="00E52A13">
      <w:pPr>
        <w:pStyle w:val="Listeafsnit"/>
        <w:numPr>
          <w:ilvl w:val="0"/>
          <w:numId w:val="4"/>
        </w:numPr>
      </w:pPr>
      <w:r>
        <w:t>Antag at i en stjernehob havde alle stjerner tungere end Solen forladt hovedserien. Hvilke andre typer stjerner end hovedseriestjerner ville HR-diagrammet indeholde?</w:t>
      </w:r>
    </w:p>
    <w:p w14:paraId="4CD8A5D1" w14:textId="77777777" w:rsidR="00760081" w:rsidRDefault="00760081"/>
    <w:p w14:paraId="2E5E1772" w14:textId="77777777" w:rsidR="00256D25" w:rsidRDefault="00256D25"/>
    <w:p w14:paraId="6AB6460E" w14:textId="77777777" w:rsidR="005724D1" w:rsidRPr="005724D1" w:rsidRDefault="005724D1">
      <w:pPr>
        <w:rPr>
          <w:b/>
          <w:sz w:val="28"/>
        </w:rPr>
      </w:pPr>
      <w:r>
        <w:rPr>
          <w:b/>
          <w:sz w:val="28"/>
        </w:rPr>
        <w:t>Farveindeks</w:t>
      </w:r>
    </w:p>
    <w:p w14:paraId="6DAA7886" w14:textId="6AF4FE04" w:rsidR="005724D1" w:rsidRDefault="005724D1" w:rsidP="005724D1">
      <w:r>
        <w:t xml:space="preserve">En stjernes farveindeks B-V er et udtryk for hvilken farve den lyser med. Husk at B og V begge er størrelsesklasser, i hhv. det blå og visuelle lys. (Se evt. </w:t>
      </w:r>
      <w:r w:rsidR="00382110">
        <w:t xml:space="preserve">ibogen </w:t>
      </w:r>
      <w:hyperlink r:id="rId9" w:history="1">
        <w:r w:rsidR="00382110" w:rsidRPr="00382110">
          <w:rPr>
            <w:rStyle w:val="Hyperlink"/>
          </w:rPr>
          <w:t>”Astronomi” kap. 4.3.1</w:t>
        </w:r>
      </w:hyperlink>
      <w:r w:rsidR="00382110">
        <w:t xml:space="preserve">, eller bogen </w:t>
      </w:r>
      <w:r>
        <w:t>”Det levende univers” s. 53-54.)</w:t>
      </w:r>
    </w:p>
    <w:p w14:paraId="3FDEAD08" w14:textId="77777777" w:rsidR="005724D1" w:rsidRDefault="008F1773" w:rsidP="005724D1">
      <w:r>
        <w:t>Solen har en B-V værdi på 0,66. Da det er et positivt tal må værdien af B være større end V. Eftersom den laveste</w:t>
      </w:r>
      <w:r w:rsidR="00E52A13">
        <w:t xml:space="preserve"> værdi i</w:t>
      </w:r>
      <w:r>
        <w:t xml:space="preserve"> størrelsesklasse svarer til den kraftigste lysstyrke, lyser Solen altså svagere i blåt lys end i visuelt (dvs. gyldent) lys. Det passer med at Solen er en gylden stjerne.</w:t>
      </w:r>
    </w:p>
    <w:tbl>
      <w:tblPr>
        <w:tblStyle w:val="Tabel-Gitter"/>
        <w:tblW w:w="0" w:type="auto"/>
        <w:tblLook w:val="04A0" w:firstRow="1" w:lastRow="0" w:firstColumn="1" w:lastColumn="0" w:noHBand="0" w:noVBand="1"/>
      </w:tblPr>
      <w:tblGrid>
        <w:gridCol w:w="2367"/>
        <w:gridCol w:w="2336"/>
        <w:gridCol w:w="2348"/>
        <w:gridCol w:w="2577"/>
      </w:tblGrid>
      <w:tr w:rsidR="004C1A2B" w14:paraId="24335D10" w14:textId="77777777" w:rsidTr="004C1A2B">
        <w:tc>
          <w:tcPr>
            <w:tcW w:w="2407" w:type="dxa"/>
          </w:tcPr>
          <w:p w14:paraId="0D279AD9" w14:textId="0B561A35" w:rsidR="004C1A2B" w:rsidRPr="00DB33C7" w:rsidRDefault="00DB33C7" w:rsidP="00DB33C7">
            <w:pPr>
              <w:jc w:val="center"/>
              <w:rPr>
                <w:b/>
                <w:bCs/>
              </w:rPr>
            </w:pPr>
            <w:r>
              <w:rPr>
                <w:b/>
                <w:bCs/>
              </w:rPr>
              <w:t>Stjerne</w:t>
            </w:r>
          </w:p>
        </w:tc>
        <w:tc>
          <w:tcPr>
            <w:tcW w:w="2407" w:type="dxa"/>
          </w:tcPr>
          <w:p w14:paraId="436C3852" w14:textId="22A0B22B" w:rsidR="004C1A2B" w:rsidRPr="00DB33C7" w:rsidRDefault="004C1A2B" w:rsidP="00DB33C7">
            <w:pPr>
              <w:jc w:val="center"/>
              <w:rPr>
                <w:b/>
                <w:bCs/>
              </w:rPr>
            </w:pPr>
            <w:r w:rsidRPr="00DB33C7">
              <w:rPr>
                <w:b/>
                <w:bCs/>
              </w:rPr>
              <w:t>B-V</w:t>
            </w:r>
          </w:p>
        </w:tc>
        <w:tc>
          <w:tcPr>
            <w:tcW w:w="2407" w:type="dxa"/>
          </w:tcPr>
          <w:p w14:paraId="29B97230" w14:textId="0B1CE4AE" w:rsidR="004C1A2B" w:rsidRPr="00DB33C7" w:rsidRDefault="004C1A2B" w:rsidP="00DB33C7">
            <w:pPr>
              <w:jc w:val="center"/>
              <w:rPr>
                <w:b/>
                <w:bCs/>
              </w:rPr>
            </w:pPr>
            <w:r w:rsidRPr="00DB33C7">
              <w:rPr>
                <w:b/>
                <w:bCs/>
              </w:rPr>
              <w:t>Farve</w:t>
            </w:r>
          </w:p>
        </w:tc>
        <w:tc>
          <w:tcPr>
            <w:tcW w:w="2407" w:type="dxa"/>
          </w:tcPr>
          <w:p w14:paraId="4A5E7174" w14:textId="55066551" w:rsidR="004C1A2B" w:rsidRPr="00DB33C7" w:rsidRDefault="004C1A2B" w:rsidP="00DB33C7">
            <w:pPr>
              <w:jc w:val="center"/>
              <w:rPr>
                <w:b/>
                <w:bCs/>
              </w:rPr>
            </w:pPr>
            <w:r w:rsidRPr="00DB33C7">
              <w:rPr>
                <w:b/>
                <w:bCs/>
              </w:rPr>
              <w:t>Overfladetemperatur</w:t>
            </w:r>
          </w:p>
        </w:tc>
      </w:tr>
      <w:tr w:rsidR="004C1A2B" w14:paraId="2B16E461" w14:textId="77777777" w:rsidTr="004C1A2B">
        <w:tc>
          <w:tcPr>
            <w:tcW w:w="2407" w:type="dxa"/>
          </w:tcPr>
          <w:p w14:paraId="6185F432" w14:textId="0411D991" w:rsidR="004C1A2B" w:rsidRDefault="004C1A2B" w:rsidP="005724D1">
            <w:r>
              <w:t>Spica</w:t>
            </w:r>
          </w:p>
        </w:tc>
        <w:tc>
          <w:tcPr>
            <w:tcW w:w="2407" w:type="dxa"/>
          </w:tcPr>
          <w:p w14:paraId="6AF603A5" w14:textId="01C70026" w:rsidR="004C1A2B" w:rsidRDefault="004C1A2B" w:rsidP="005724D1">
            <w:r>
              <w:t>-0,23</w:t>
            </w:r>
          </w:p>
        </w:tc>
        <w:tc>
          <w:tcPr>
            <w:tcW w:w="2407" w:type="dxa"/>
          </w:tcPr>
          <w:p w14:paraId="7AF6B6D7" w14:textId="1DD34F2E" w:rsidR="004C1A2B" w:rsidRDefault="004C1A2B" w:rsidP="005724D1">
            <w:r>
              <w:t>Blå</w:t>
            </w:r>
          </w:p>
        </w:tc>
        <w:tc>
          <w:tcPr>
            <w:tcW w:w="2407" w:type="dxa"/>
          </w:tcPr>
          <w:p w14:paraId="65D15781" w14:textId="5DA2C9FB" w:rsidR="004C1A2B" w:rsidRDefault="004C1A2B" w:rsidP="005724D1">
            <w:r>
              <w:t>25.000 K</w:t>
            </w:r>
          </w:p>
        </w:tc>
      </w:tr>
      <w:tr w:rsidR="004C1A2B" w14:paraId="7821EB56" w14:textId="77777777" w:rsidTr="004C1A2B">
        <w:tc>
          <w:tcPr>
            <w:tcW w:w="2407" w:type="dxa"/>
          </w:tcPr>
          <w:p w14:paraId="28442206" w14:textId="426D8F62" w:rsidR="004C1A2B" w:rsidRDefault="004C1A2B" w:rsidP="005724D1">
            <w:r>
              <w:t>Vega</w:t>
            </w:r>
          </w:p>
        </w:tc>
        <w:tc>
          <w:tcPr>
            <w:tcW w:w="2407" w:type="dxa"/>
          </w:tcPr>
          <w:p w14:paraId="58DA1047" w14:textId="2DBB26C7" w:rsidR="004C1A2B" w:rsidRDefault="004C1A2B" w:rsidP="005724D1">
            <w:r>
              <w:t>0,00</w:t>
            </w:r>
          </w:p>
        </w:tc>
        <w:tc>
          <w:tcPr>
            <w:tcW w:w="2407" w:type="dxa"/>
          </w:tcPr>
          <w:p w14:paraId="40AF544D" w14:textId="79B022B2" w:rsidR="004C1A2B" w:rsidRDefault="004C1A2B" w:rsidP="005724D1">
            <w:r>
              <w:t>Hvid</w:t>
            </w:r>
          </w:p>
        </w:tc>
        <w:tc>
          <w:tcPr>
            <w:tcW w:w="2407" w:type="dxa"/>
          </w:tcPr>
          <w:p w14:paraId="2141E604" w14:textId="27721F20" w:rsidR="004C1A2B" w:rsidRDefault="004C1A2B" w:rsidP="005724D1">
            <w:r>
              <w:t>10.000 K</w:t>
            </w:r>
          </w:p>
        </w:tc>
      </w:tr>
      <w:tr w:rsidR="004C1A2B" w14:paraId="368305DC" w14:textId="77777777" w:rsidTr="004C1A2B">
        <w:tc>
          <w:tcPr>
            <w:tcW w:w="2407" w:type="dxa"/>
          </w:tcPr>
          <w:p w14:paraId="6536CA63" w14:textId="3536774B" w:rsidR="004C1A2B" w:rsidRDefault="004C1A2B" w:rsidP="005724D1">
            <w:r>
              <w:t>Solen</w:t>
            </w:r>
          </w:p>
        </w:tc>
        <w:tc>
          <w:tcPr>
            <w:tcW w:w="2407" w:type="dxa"/>
          </w:tcPr>
          <w:p w14:paraId="01FF3327" w14:textId="1AF54799" w:rsidR="004C1A2B" w:rsidRDefault="004C1A2B" w:rsidP="005724D1">
            <w:r>
              <w:t>0,66</w:t>
            </w:r>
          </w:p>
        </w:tc>
        <w:tc>
          <w:tcPr>
            <w:tcW w:w="2407" w:type="dxa"/>
          </w:tcPr>
          <w:p w14:paraId="365A03F5" w14:textId="52D34642" w:rsidR="004C1A2B" w:rsidRDefault="004C1A2B" w:rsidP="005724D1">
            <w:r>
              <w:t>Gylden</w:t>
            </w:r>
          </w:p>
        </w:tc>
        <w:tc>
          <w:tcPr>
            <w:tcW w:w="2407" w:type="dxa"/>
          </w:tcPr>
          <w:p w14:paraId="3656AEF7" w14:textId="4032BFB1" w:rsidR="004C1A2B" w:rsidRDefault="004C1A2B" w:rsidP="005724D1">
            <w:r>
              <w:t>5800 K</w:t>
            </w:r>
          </w:p>
        </w:tc>
      </w:tr>
      <w:tr w:rsidR="004C1A2B" w14:paraId="2005F80E" w14:textId="77777777" w:rsidTr="004C1A2B">
        <w:tc>
          <w:tcPr>
            <w:tcW w:w="2407" w:type="dxa"/>
          </w:tcPr>
          <w:p w14:paraId="484E31CF" w14:textId="4A96B2EF" w:rsidR="004C1A2B" w:rsidRDefault="004C1A2B" w:rsidP="005724D1">
            <w:r>
              <w:t>Betelgeuse</w:t>
            </w:r>
          </w:p>
        </w:tc>
        <w:tc>
          <w:tcPr>
            <w:tcW w:w="2407" w:type="dxa"/>
          </w:tcPr>
          <w:p w14:paraId="7AD9BDDE" w14:textId="70363641" w:rsidR="004C1A2B" w:rsidRDefault="004C1A2B" w:rsidP="005724D1">
            <w:r>
              <w:t>1,85</w:t>
            </w:r>
          </w:p>
        </w:tc>
        <w:tc>
          <w:tcPr>
            <w:tcW w:w="2407" w:type="dxa"/>
          </w:tcPr>
          <w:p w14:paraId="0E55EE87" w14:textId="1069FA63" w:rsidR="004C1A2B" w:rsidRDefault="004C1A2B" w:rsidP="005724D1">
            <w:r>
              <w:t>Rød</w:t>
            </w:r>
          </w:p>
        </w:tc>
        <w:tc>
          <w:tcPr>
            <w:tcW w:w="2407" w:type="dxa"/>
          </w:tcPr>
          <w:p w14:paraId="11AC74B5" w14:textId="6234FBC7" w:rsidR="004C1A2B" w:rsidRDefault="004C1A2B" w:rsidP="005724D1">
            <w:r>
              <w:t>3800 K</w:t>
            </w:r>
          </w:p>
        </w:tc>
      </w:tr>
    </w:tbl>
    <w:p w14:paraId="1B32522D" w14:textId="77777777" w:rsidR="004C1A2B" w:rsidRDefault="004C1A2B" w:rsidP="005724D1"/>
    <w:p w14:paraId="5CA0EB97" w14:textId="77777777" w:rsidR="005724D1" w:rsidRDefault="005724D1" w:rsidP="005724D1">
      <w:pPr>
        <w:jc w:val="center"/>
      </w:pPr>
      <w:r>
        <w:rPr>
          <w:noProof/>
          <w:lang w:eastAsia="da-DK"/>
        </w:rPr>
        <w:drawing>
          <wp:inline distT="0" distB="0" distL="0" distR="0" wp14:anchorId="3840C4D4" wp14:editId="27CBD57B">
            <wp:extent cx="4767513" cy="3019425"/>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057" t="27681" r="23584" b="14468"/>
                    <a:stretch/>
                  </pic:blipFill>
                  <pic:spPr bwMode="auto">
                    <a:xfrm>
                      <a:off x="0" y="0"/>
                      <a:ext cx="4781659" cy="3028384"/>
                    </a:xfrm>
                    <a:prstGeom prst="rect">
                      <a:avLst/>
                    </a:prstGeom>
                    <a:ln>
                      <a:noFill/>
                    </a:ln>
                    <a:extLst>
                      <a:ext uri="{53640926-AAD7-44D8-BBD7-CCE9431645EC}">
                        <a14:shadowObscured xmlns:a14="http://schemas.microsoft.com/office/drawing/2010/main"/>
                      </a:ext>
                    </a:extLst>
                  </pic:spPr>
                </pic:pic>
              </a:graphicData>
            </a:graphic>
          </wp:inline>
        </w:drawing>
      </w:r>
    </w:p>
    <w:p w14:paraId="247AD7F9" w14:textId="751635A4" w:rsidR="009A1C4C" w:rsidRDefault="008F1773">
      <w:r>
        <w:lastRenderedPageBreak/>
        <w:t>Diagrammet ovenfor er et HR-diagram for Pleiaderne. Bemærk at den vandrette akse viser farveindekset B-V</w:t>
      </w:r>
      <w:r w:rsidR="00C23EA0">
        <w:rPr>
          <w:rStyle w:val="Fodnotehenvisning"/>
        </w:rPr>
        <w:footnoteReference w:id="5"/>
      </w:r>
      <w:r>
        <w:t>, men det svarer fuldstændig til</w:t>
      </w:r>
      <w:r w:rsidR="00C23EA0">
        <w:t xml:space="preserve"> temperaturen, hvor venstre er varmere og højre er koldere</w:t>
      </w:r>
      <w:r>
        <w:t>. Stjerne nr. 16, markeret me</w:t>
      </w:r>
      <w:r w:rsidR="009A1C4C">
        <w:t xml:space="preserve">d stiplede linjer, ligner Solen i farveindeks. Tabellen på s. 1 i </w:t>
      </w:r>
      <w:r w:rsidR="00713AB6">
        <w:t xml:space="preserve">denne </w:t>
      </w:r>
      <w:r w:rsidR="009A1C4C">
        <w:t>vejledning viser at den tilsyneladende størrelsesklasse for Solen skulle være 10,5 set på samme afstand som Pleiaderne</w:t>
      </w:r>
      <w:r w:rsidR="00713AB6">
        <w:t>. Det stemmer med at stjerne nr. 16 i diagrammet netop</w:t>
      </w:r>
      <w:r w:rsidR="00E52A13">
        <w:t xml:space="preserve"> har</w:t>
      </w:r>
      <w:r w:rsidR="00713AB6">
        <w:t xml:space="preserve"> værdien 10,5 på den lodrette akse.</w:t>
      </w:r>
    </w:p>
    <w:p w14:paraId="35BF88DF" w14:textId="77777777" w:rsidR="00FF2DE2" w:rsidRDefault="00FF2DE2"/>
    <w:p w14:paraId="17BC3650" w14:textId="77777777" w:rsidR="008F1773" w:rsidRPr="004E1E44" w:rsidRDefault="004E1E44">
      <w:pPr>
        <w:rPr>
          <w:b/>
          <w:sz w:val="28"/>
        </w:rPr>
      </w:pPr>
      <w:r>
        <w:rPr>
          <w:b/>
          <w:sz w:val="28"/>
        </w:rPr>
        <w:t>Målinger på stjernehoben M67</w:t>
      </w:r>
    </w:p>
    <w:p w14:paraId="2A7C6026" w14:textId="77777777" w:rsidR="005724D1" w:rsidRDefault="004E1E44">
      <w:r>
        <w:t>M67, i stjernebilledet Krebsen, er en ældre (og fjernere) stjernehob end Pleiaderne. Vi skal nu prøve at måle størrelsesklasse og farveindeks for stjernerne i M67. Åbn dette link:</w:t>
      </w:r>
    </w:p>
    <w:p w14:paraId="0081576B" w14:textId="77777777" w:rsidR="004E1E44" w:rsidRDefault="00000000">
      <w:hyperlink r:id="rId11" w:history="1">
        <w:r w:rsidR="004E1E44" w:rsidRPr="006375CD">
          <w:rPr>
            <w:rStyle w:val="Hyperlink"/>
          </w:rPr>
          <w:t>http://astronomy.nmsu.edu</w:t>
        </w:r>
        <w:r w:rsidR="004E1E44" w:rsidRPr="006375CD">
          <w:rPr>
            <w:rStyle w:val="Hyperlink"/>
          </w:rPr>
          <w:t>/</w:t>
        </w:r>
        <w:r w:rsidR="004E1E44" w:rsidRPr="006375CD">
          <w:rPr>
            <w:rStyle w:val="Hyperlink"/>
          </w:rPr>
          <w:t>geas/labs/hrdiagram/html5/stellar.html</w:t>
        </w:r>
      </w:hyperlink>
      <w:r w:rsidR="004E1E44">
        <w:t xml:space="preserve"> </w:t>
      </w:r>
    </w:p>
    <w:p w14:paraId="7D034D87" w14:textId="77777777" w:rsidR="004E1E44" w:rsidRDefault="00531606">
      <w:r>
        <w:t xml:space="preserve">Det centrale billede er af M67. Prøv at markere en stjerne. </w:t>
      </w:r>
      <w:r w:rsidR="00E91E51">
        <w:t>Vi ser at der sker noget i de tre sidevinduer:</w:t>
      </w:r>
    </w:p>
    <w:p w14:paraId="02C233F3" w14:textId="77777777" w:rsidR="00E91E51" w:rsidRDefault="00E91E51" w:rsidP="00E91E51">
      <w:pPr>
        <w:pStyle w:val="Listeafsnit"/>
        <w:numPr>
          <w:ilvl w:val="0"/>
          <w:numId w:val="6"/>
        </w:numPr>
      </w:pPr>
      <w:r>
        <w:t>Nederst til venstre markeres stjernen i et HR-diagram</w:t>
      </w:r>
    </w:p>
    <w:p w14:paraId="6F4FB2B0" w14:textId="77777777" w:rsidR="00E91E51" w:rsidRDefault="00E91E51" w:rsidP="00E91E51">
      <w:pPr>
        <w:pStyle w:val="Listeafsnit"/>
        <w:numPr>
          <w:ilvl w:val="0"/>
          <w:numId w:val="6"/>
        </w:numPr>
      </w:pPr>
      <w:r>
        <w:t>Øverst til venstre vises stjernens lyskurve</w:t>
      </w:r>
    </w:p>
    <w:p w14:paraId="5F86F9BB" w14:textId="77777777" w:rsidR="00E91E51" w:rsidRDefault="001E0809" w:rsidP="00E91E51">
      <w:pPr>
        <w:pStyle w:val="Listeafsnit"/>
        <w:numPr>
          <w:ilvl w:val="0"/>
          <w:numId w:val="6"/>
        </w:numPr>
      </w:pPr>
      <w:r>
        <w:t>Nederst t</w:t>
      </w:r>
      <w:r w:rsidR="00E91E51">
        <w:t>il højre vises en tabel med bl.a. stjernens position, størrelsesklasse (V) og farveindeks (B-V)</w:t>
      </w:r>
    </w:p>
    <w:p w14:paraId="58276C26" w14:textId="77777777" w:rsidR="001E0809" w:rsidRDefault="001E0809" w:rsidP="00E91E51">
      <w:pPr>
        <w:pStyle w:val="Listeafsnit"/>
        <w:numPr>
          <w:ilvl w:val="0"/>
          <w:numId w:val="6"/>
        </w:numPr>
      </w:pPr>
      <w:r>
        <w:t>Til højre, over tabellen, vises nogle pile.</w:t>
      </w:r>
    </w:p>
    <w:p w14:paraId="7B6CD940" w14:textId="77777777" w:rsidR="00531606" w:rsidRDefault="001E0809">
      <w:r>
        <w:t>Med de store pile kan du justere din markering af stjernen, så den står i midten af cirklen. Læg mærke til at lyskurven øverst til venstre så også centreres omkring 0.</w:t>
      </w:r>
    </w:p>
    <w:p w14:paraId="19D75839" w14:textId="77777777" w:rsidR="001E0809" w:rsidRDefault="001E0809">
      <w:r>
        <w:t>Med de to små pile, op og ned, kan du justere cirklens størrelse. Sørg for at cirklen lige netop er større end stjernen, så alt stjernens lys tælles med. Brug evt. zoomknappen øverst til højre.</w:t>
      </w:r>
    </w:p>
    <w:p w14:paraId="756052CD" w14:textId="77777777" w:rsidR="001E0809" w:rsidRDefault="001E0809">
      <w:r>
        <w:t>Når du er tilfreds trykker du ”Save aperture”, så du er klar til næste stjerne.</w:t>
      </w:r>
    </w:p>
    <w:p w14:paraId="0B558959" w14:textId="77777777" w:rsidR="001E0809" w:rsidRDefault="001E0809"/>
    <w:p w14:paraId="6B82CD02" w14:textId="77777777" w:rsidR="00531606" w:rsidRDefault="00531606">
      <w:r>
        <w:t>I denne øvelse bør du undgå både de kraftigste stjerner, som har små ”pigge”, og de allersvageste stjerner. De kraftigste ligger nemlig i forgrunden og er ikke en del af M67, mens de svageste ligger bag M67.</w:t>
      </w:r>
    </w:p>
    <w:p w14:paraId="13FFAFFA" w14:textId="77777777" w:rsidR="00CC6AB0" w:rsidRDefault="004C5032" w:rsidP="00E52A13">
      <w:pPr>
        <w:pStyle w:val="Listeafsnit"/>
        <w:numPr>
          <w:ilvl w:val="0"/>
          <w:numId w:val="4"/>
        </w:numPr>
      </w:pPr>
      <w:r>
        <w:t>Prøv at finde en stjerne der ligner Solen. Som tidligere nævnt har Solen en B-V værdi på 0,66 og (i denne afstand) en tilsyneladende størrelsesklasse V på 14,2. Der er plads til lidt afvigelse, så kig efter en stjerne med B-V mellem 0,54 og 0,78, og med V mellem 13,7 og 14,7. Stjernen skal være gylden ligesom Solen, og ikke specielt lysstærk.</w:t>
      </w:r>
    </w:p>
    <w:p w14:paraId="530ED32D" w14:textId="77777777" w:rsidR="002D3C9D" w:rsidRDefault="002D3C9D">
      <w:r>
        <w:t xml:space="preserve">Når du har markeret (og gemt) 12 stjerner mener programmet at du har vist at du kan bruge det, og er derfor så venligt at markere hobens øvrige stjerner for dig </w:t>
      </w:r>
      <w:r>
        <w:sym w:font="Wingdings" w:char="F04A"/>
      </w:r>
      <w:r>
        <w:t xml:space="preserve"> Læg mærke </w:t>
      </w:r>
      <w:r>
        <w:lastRenderedPageBreak/>
        <w:t>til at der nu danner sig et mere fuldstændigt HR-diagram. Du kan trykke ”Save (or Print) Figures” for at gemme de vinduer du ønsker. Gem i hvert fald HR-diagrammet.</w:t>
      </w:r>
    </w:p>
    <w:p w14:paraId="7AC83884" w14:textId="77777777" w:rsidR="002D3C9D" w:rsidRDefault="002D3C9D" w:rsidP="00E52A13">
      <w:pPr>
        <w:pStyle w:val="Listeafsnit"/>
        <w:numPr>
          <w:ilvl w:val="0"/>
          <w:numId w:val="4"/>
        </w:numPr>
      </w:pPr>
      <w:r>
        <w:t>Kig godt på HR-diagrammet. Hvor ligger hovedserien? Kan du se andre grupper/luminositetsklasser af stjerner?</w:t>
      </w:r>
    </w:p>
    <w:p w14:paraId="6E2D119E" w14:textId="24102D11" w:rsidR="00974CDB" w:rsidRDefault="00974CDB"/>
    <w:p w14:paraId="5209C95E" w14:textId="77777777" w:rsidR="002D3C9D" w:rsidRDefault="002D3C9D" w:rsidP="002D3C9D">
      <w:r>
        <w:t>I modsætning til HR-diagrammet over Pleiaderne er hovedserien noget mere diffus for M67. Det kan der være mange grunde til:</w:t>
      </w:r>
    </w:p>
    <w:p w14:paraId="5C7EF570" w14:textId="77777777" w:rsidR="002D3C9D" w:rsidRDefault="00F00C51" w:rsidP="002D3C9D">
      <w:pPr>
        <w:pStyle w:val="Listeafsnit"/>
        <w:numPr>
          <w:ilvl w:val="0"/>
          <w:numId w:val="8"/>
        </w:numPr>
      </w:pPr>
      <w:r>
        <w:t>Nogle af de målte stjerner ligger måske slet ikke i M67, men blot i samme retning</w:t>
      </w:r>
    </w:p>
    <w:p w14:paraId="0D9A9ECF" w14:textId="77777777" w:rsidR="00F00C51" w:rsidRDefault="00F00C51" w:rsidP="002D3C9D">
      <w:pPr>
        <w:pStyle w:val="Listeafsnit"/>
        <w:numPr>
          <w:ilvl w:val="0"/>
          <w:numId w:val="8"/>
        </w:numPr>
      </w:pPr>
      <w:r>
        <w:t>Nogle af stjernerne, som ligner enkeltstjerner, er måske egentlig dobbeltstjerner, som vi ikke kan adskille på billedet</w:t>
      </w:r>
    </w:p>
    <w:p w14:paraId="7FCB2BDC" w14:textId="77777777" w:rsidR="00F00C51" w:rsidRDefault="00F00C51" w:rsidP="002D3C9D">
      <w:pPr>
        <w:pStyle w:val="Listeafsnit"/>
        <w:numPr>
          <w:ilvl w:val="0"/>
          <w:numId w:val="8"/>
        </w:numPr>
      </w:pPr>
      <w:r>
        <w:t>Der kan være små forskelle i stofsammensætningen, dvs. hvor mange tunge grundstoffer stjernerne indeholder</w:t>
      </w:r>
    </w:p>
    <w:p w14:paraId="305E8DC2" w14:textId="77777777" w:rsidR="00F00C51" w:rsidRDefault="00F00C51" w:rsidP="002D3C9D">
      <w:pPr>
        <w:pStyle w:val="Listeafsnit"/>
        <w:numPr>
          <w:ilvl w:val="0"/>
          <w:numId w:val="8"/>
        </w:numPr>
      </w:pPr>
      <w:r>
        <w:t>Måleusikkerheder.</w:t>
      </w:r>
    </w:p>
    <w:p w14:paraId="3671289D" w14:textId="77777777" w:rsidR="00F00C51" w:rsidRDefault="00F00C51" w:rsidP="00F00C51"/>
    <w:p w14:paraId="2E2FE069" w14:textId="77777777" w:rsidR="00F00C51" w:rsidRPr="00F00C51" w:rsidRDefault="00F00C51">
      <w:pPr>
        <w:rPr>
          <w:b/>
          <w:sz w:val="28"/>
        </w:rPr>
      </w:pPr>
      <w:r>
        <w:rPr>
          <w:b/>
          <w:sz w:val="28"/>
        </w:rPr>
        <w:t>Alderen af M67</w:t>
      </w:r>
    </w:p>
    <w:p w14:paraId="7DC0D9A8" w14:textId="77777777" w:rsidR="00F00C51" w:rsidRDefault="00F00C51">
      <w:r>
        <w:t>Vi kan i HR-diagrammet for M67 se farvede kurver. Disse er baseret på teoretiske beregninger over stjerners udvikling. Jo ældre en stjernehob er, desto mere er hovedserien knækket mod højre.</w:t>
      </w:r>
    </w:p>
    <w:p w14:paraId="6A6B071A" w14:textId="77777777" w:rsidR="00F00C51" w:rsidRDefault="00F00C51" w:rsidP="00E52A13">
      <w:pPr>
        <w:pStyle w:val="Listeafsnit"/>
        <w:numPr>
          <w:ilvl w:val="0"/>
          <w:numId w:val="4"/>
        </w:numPr>
      </w:pPr>
      <w:r>
        <w:t>Ud fra beliggenheden af stjernerne i M67, hvor gammel mener du da at M67 er? Begrund dit svar.</w:t>
      </w:r>
    </w:p>
    <w:p w14:paraId="26FC6110" w14:textId="77777777" w:rsidR="00F00C51" w:rsidRDefault="00F00C51" w:rsidP="00CB3659"/>
    <w:p w14:paraId="3B247CE0" w14:textId="77777777" w:rsidR="00CB3659" w:rsidRDefault="00CB3659" w:rsidP="00CB3659"/>
    <w:p w14:paraId="01D783F5" w14:textId="77777777" w:rsidR="00CB3659" w:rsidRDefault="00CB3659" w:rsidP="00CB3659"/>
    <w:p w14:paraId="43EDF4AB" w14:textId="77777777" w:rsidR="00F00C51" w:rsidRDefault="00F00C51" w:rsidP="00E52A13">
      <w:pPr>
        <w:pStyle w:val="Listeafsnit"/>
        <w:numPr>
          <w:ilvl w:val="0"/>
          <w:numId w:val="4"/>
        </w:numPr>
      </w:pPr>
      <w:r>
        <w:t xml:space="preserve">Sammenlign HR-diagrammet med </w:t>
      </w:r>
      <w:r w:rsidR="00523B47">
        <w:t>diagrammerne på s. 2 i denne vejledning. Hvilket af de fire diagrammer passer bedst på M67?</w:t>
      </w:r>
    </w:p>
    <w:p w14:paraId="1AD0137A" w14:textId="77777777" w:rsidR="00523B47" w:rsidRDefault="00523B47" w:rsidP="00523B47">
      <w:pPr>
        <w:pStyle w:val="Listeafsnit"/>
      </w:pPr>
    </w:p>
    <w:p w14:paraId="3B87E126" w14:textId="77777777" w:rsidR="00523B47" w:rsidRDefault="00523B47" w:rsidP="00E52A13">
      <w:pPr>
        <w:pStyle w:val="Listeafsnit"/>
        <w:numPr>
          <w:ilvl w:val="0"/>
          <w:numId w:val="4"/>
        </w:numPr>
      </w:pPr>
      <w:r>
        <w:t>Diagrammet for M67 viser ingen hvide dværge. Er det fordi:</w:t>
      </w:r>
    </w:p>
    <w:p w14:paraId="66D540A0" w14:textId="77777777" w:rsidR="00523B47" w:rsidRDefault="00523B47" w:rsidP="00523B47">
      <w:pPr>
        <w:pStyle w:val="Listeafsnit"/>
        <w:numPr>
          <w:ilvl w:val="0"/>
          <w:numId w:val="9"/>
        </w:numPr>
      </w:pPr>
      <w:r>
        <w:t>M67 er ikke gammel nok til at have dannet hvide dværge?</w:t>
      </w:r>
    </w:p>
    <w:p w14:paraId="1E1D2174" w14:textId="77777777" w:rsidR="006672DE" w:rsidRDefault="006672DE" w:rsidP="006672DE">
      <w:pPr>
        <w:pStyle w:val="Listeafsnit"/>
        <w:numPr>
          <w:ilvl w:val="0"/>
          <w:numId w:val="9"/>
        </w:numPr>
      </w:pPr>
      <w:r>
        <w:t>Hvide dværge er for svage til at kunne ses i disse målinger?</w:t>
      </w:r>
    </w:p>
    <w:p w14:paraId="5E99251F" w14:textId="77777777" w:rsidR="006672DE" w:rsidRDefault="006672DE" w:rsidP="006672DE">
      <w:pPr>
        <w:pStyle w:val="Listeafsnit"/>
      </w:pPr>
      <w:r>
        <w:t>Begrund dit svar.</w:t>
      </w:r>
    </w:p>
    <w:p w14:paraId="34320921" w14:textId="77777777" w:rsidR="00F00C51" w:rsidRDefault="00F00C51" w:rsidP="00CB3659"/>
    <w:p w14:paraId="7E94FBEB" w14:textId="77777777" w:rsidR="00CB3659" w:rsidRDefault="00CB3659" w:rsidP="00CB3659"/>
    <w:p w14:paraId="34916AC5" w14:textId="77777777" w:rsidR="00CB3659" w:rsidRDefault="00CB3659" w:rsidP="00CB3659"/>
    <w:p w14:paraId="49B9DFE8" w14:textId="77777777" w:rsidR="006672DE" w:rsidRDefault="006672DE" w:rsidP="00E52A13">
      <w:pPr>
        <w:pStyle w:val="Listeafsnit"/>
        <w:numPr>
          <w:ilvl w:val="0"/>
          <w:numId w:val="4"/>
        </w:numPr>
      </w:pPr>
      <w:r>
        <w:t>Antag at nogle af de målte stjerner i M67 faktisk er dobbeltstjerner som vi ikke kan adskille i målingerne, og at hvert af disse par indbyrdes har samme masse. Hvis vi kunne adskille dem som enkeltstjerner, hvor ville de så ligge i HR-diagrammet?</w:t>
      </w:r>
    </w:p>
    <w:p w14:paraId="382AA868" w14:textId="77777777" w:rsidR="00E329C8" w:rsidRDefault="00E329C8" w:rsidP="00E329C8"/>
    <w:p w14:paraId="37383918" w14:textId="77777777" w:rsidR="00F00C51" w:rsidRPr="006672DE" w:rsidRDefault="006672DE">
      <w:pPr>
        <w:rPr>
          <w:b/>
          <w:sz w:val="28"/>
        </w:rPr>
      </w:pPr>
      <w:r>
        <w:rPr>
          <w:b/>
          <w:sz w:val="28"/>
        </w:rPr>
        <w:t>Afsluttende spørgsmål</w:t>
      </w:r>
    </w:p>
    <w:p w14:paraId="02F3320D" w14:textId="77777777" w:rsidR="00CC6AB0" w:rsidRDefault="006672DE" w:rsidP="00E52A13">
      <w:pPr>
        <w:pStyle w:val="Listeafsnit"/>
        <w:numPr>
          <w:ilvl w:val="0"/>
          <w:numId w:val="4"/>
        </w:numPr>
      </w:pPr>
      <w:r>
        <w:t xml:space="preserve">Hvordan fremstilles HR-diagrammer? Hvad kan de bruges til? </w:t>
      </w:r>
      <w:r w:rsidR="006857F3">
        <w:tab/>
        <w:t xml:space="preserve">               </w:t>
      </w:r>
      <w:r>
        <w:t>Begynd med hvordan målingerne foretages, og forklar så deres anvendelse.</w:t>
      </w:r>
    </w:p>
    <w:p w14:paraId="46D3D884" w14:textId="77777777" w:rsidR="006857F3" w:rsidRDefault="006857F3" w:rsidP="00CB3659"/>
    <w:p w14:paraId="482617D9" w14:textId="77777777" w:rsidR="00CB3659" w:rsidRDefault="00CB3659" w:rsidP="00CB3659"/>
    <w:p w14:paraId="786DACC8" w14:textId="77777777" w:rsidR="00CB3659" w:rsidRDefault="00CB3659" w:rsidP="00CB3659"/>
    <w:p w14:paraId="228A6367" w14:textId="77777777" w:rsidR="006857F3" w:rsidRDefault="006857F3" w:rsidP="00E52A13">
      <w:pPr>
        <w:pStyle w:val="Listeafsnit"/>
        <w:numPr>
          <w:ilvl w:val="0"/>
          <w:numId w:val="4"/>
        </w:numPr>
      </w:pPr>
      <w:r>
        <w:t>Astronomerne forventer at Solen har omkring 5 mia. år tilbage på hovedserien. Hvis nogle var skeptiske overfor dette, og spurgte ”Hvordan kan vi overhovedet vide det?”, hvad ville du så svare?</w:t>
      </w:r>
      <w:r w:rsidR="0063690A">
        <w:t xml:space="preserve"> Brug bl.a. HR-diagrammet for M67 i dit svar.</w:t>
      </w:r>
    </w:p>
    <w:p w14:paraId="32142BE1" w14:textId="77777777" w:rsidR="00CC6AB0" w:rsidRDefault="00CC6AB0"/>
    <w:p w14:paraId="4AE418D3" w14:textId="77777777" w:rsidR="00CB3659" w:rsidRDefault="00CB3659"/>
    <w:p w14:paraId="3016D5BD" w14:textId="5F6DD5FC" w:rsidR="00CC6AB0" w:rsidRPr="00C84B09" w:rsidRDefault="00C84B09">
      <w:pPr>
        <w:rPr>
          <w:b/>
          <w:bCs/>
          <w:sz w:val="28"/>
          <w:szCs w:val="24"/>
        </w:rPr>
      </w:pPr>
      <w:r>
        <w:rPr>
          <w:b/>
          <w:bCs/>
          <w:sz w:val="28"/>
          <w:szCs w:val="24"/>
        </w:rPr>
        <w:t>Appendix: Nogle stjerner snyder med alderen</w:t>
      </w:r>
    </w:p>
    <w:p w14:paraId="37594BC7" w14:textId="71609E90" w:rsidR="00381CA9" w:rsidRDefault="00C84B09">
      <w:r>
        <w:t xml:space="preserve">Som du nok så i HR-diagrammet for M67 ligger der stadig enkelte stjerner øverst til venstre i diagrammet - selv om disse egentlig burde være blevet røde kæmpestjerner for længst! Disse kaldes </w:t>
      </w:r>
      <w:r>
        <w:rPr>
          <w:i/>
          <w:iCs/>
        </w:rPr>
        <w:t>blue stragglers</w:t>
      </w:r>
      <w:r>
        <w:t>, og forklaringen er at de er partnere i et tæt dobbeltstjernesystem</w:t>
      </w:r>
      <w:r w:rsidR="00381CA9">
        <w:t>. V</w:t>
      </w:r>
      <w:r>
        <w:t>ed at stjæle gas fra partneren har de fået forlænget livet på hovedserien</w:t>
      </w:r>
      <w:r w:rsidR="00381CA9">
        <w:t xml:space="preserve"> - måske har de endda opslugt hele partnerstjernen!</w:t>
      </w:r>
      <w:r>
        <w:t xml:space="preserve"> </w:t>
      </w:r>
    </w:p>
    <w:p w14:paraId="5CAEA847" w14:textId="6B1D8503" w:rsidR="00C84B09" w:rsidRPr="00381CA9" w:rsidRDefault="00C84B09">
      <w:r>
        <w:t xml:space="preserve">På billedet af M67 nedenfor </w:t>
      </w:r>
      <w:r w:rsidR="00381CA9">
        <w:t xml:space="preserve">viser blå cirkler </w:t>
      </w:r>
      <w:r w:rsidR="00381CA9">
        <w:rPr>
          <w:i/>
          <w:iCs/>
        </w:rPr>
        <w:t>blue stragglers</w:t>
      </w:r>
      <w:r w:rsidR="00381CA9">
        <w:t xml:space="preserve"> som vi ved er dobbeltstjerner, mens pink cirkler er enkeltstjerner, som kan have opslugt deres partner.</w:t>
      </w:r>
    </w:p>
    <w:p w14:paraId="033F31A9" w14:textId="34B6ED62" w:rsidR="00C84B09" w:rsidRDefault="00C84B09">
      <w:r>
        <w:rPr>
          <w:noProof/>
        </w:rPr>
        <w:drawing>
          <wp:inline distT="0" distB="0" distL="0" distR="0" wp14:anchorId="43BCA827" wp14:editId="6F4948CE">
            <wp:extent cx="3237423" cy="3038475"/>
            <wp:effectExtent l="0" t="0" r="1270" b="0"/>
            <wp:docPr id="892832015"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832015" name=""/>
                    <pic:cNvPicPr/>
                  </pic:nvPicPr>
                  <pic:blipFill rotWithShape="1">
                    <a:blip r:embed="rId12"/>
                    <a:srcRect l="44823" t="40674" r="27319" b="12839"/>
                    <a:stretch/>
                  </pic:blipFill>
                  <pic:spPr bwMode="auto">
                    <a:xfrm>
                      <a:off x="0" y="0"/>
                      <a:ext cx="3264022" cy="3063439"/>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8BDA297" wp14:editId="3A9F6130">
            <wp:extent cx="2856165" cy="3038087"/>
            <wp:effectExtent l="0" t="0" r="1905" b="0"/>
            <wp:docPr id="555883488" name="Billede 1" descr="Et billede, der indeholder tekst, skærmbillede, astronomi&#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83488" name="Billede 1" descr="Et billede, der indeholder tekst, skærmbillede, astronomi&#10;&#10;Automatisk genereret beskrivelse"/>
                    <pic:cNvPicPr/>
                  </pic:nvPicPr>
                  <pic:blipFill rotWithShape="1">
                    <a:blip r:embed="rId13"/>
                    <a:srcRect l="37352" t="45104" r="38214" b="8687"/>
                    <a:stretch/>
                  </pic:blipFill>
                  <pic:spPr bwMode="auto">
                    <a:xfrm>
                      <a:off x="0" y="0"/>
                      <a:ext cx="2866298" cy="3048865"/>
                    </a:xfrm>
                    <a:prstGeom prst="rect">
                      <a:avLst/>
                    </a:prstGeom>
                    <a:ln>
                      <a:noFill/>
                    </a:ln>
                    <a:extLst>
                      <a:ext uri="{53640926-AAD7-44D8-BBD7-CCE9431645EC}">
                        <a14:shadowObscured xmlns:a14="http://schemas.microsoft.com/office/drawing/2010/main"/>
                      </a:ext>
                    </a:extLst>
                  </pic:spPr>
                </pic:pic>
              </a:graphicData>
            </a:graphic>
          </wp:inline>
        </w:drawing>
      </w:r>
    </w:p>
    <w:p w14:paraId="5DCD4A32" w14:textId="5AABE377" w:rsidR="00C84B09" w:rsidRPr="00381CA9" w:rsidRDefault="00C84B09">
      <w:pPr>
        <w:rPr>
          <w:sz w:val="20"/>
          <w:szCs w:val="18"/>
        </w:rPr>
      </w:pPr>
      <w:r w:rsidRPr="00381CA9">
        <w:rPr>
          <w:sz w:val="20"/>
          <w:szCs w:val="18"/>
        </w:rPr>
        <w:t>(Kilde: Sky &amp; Telescope, June 2024)</w:t>
      </w:r>
    </w:p>
    <w:sectPr w:rsidR="00C84B09" w:rsidRPr="00381CA9">
      <w:headerReference w:type="default" r:id="rId14"/>
      <w:footerReference w:type="default" r:id="rId15"/>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8C5006" w14:textId="77777777" w:rsidR="00F84443" w:rsidRDefault="00F84443" w:rsidP="00256D25">
      <w:pPr>
        <w:spacing w:after="0" w:line="240" w:lineRule="auto"/>
      </w:pPr>
      <w:r>
        <w:separator/>
      </w:r>
    </w:p>
  </w:endnote>
  <w:endnote w:type="continuationSeparator" w:id="0">
    <w:p w14:paraId="25EC28CA" w14:textId="77777777" w:rsidR="00F84443" w:rsidRDefault="00F84443" w:rsidP="00256D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38338709"/>
      <w:docPartObj>
        <w:docPartGallery w:val="Page Numbers (Bottom of Page)"/>
        <w:docPartUnique/>
      </w:docPartObj>
    </w:sdtPr>
    <w:sdtContent>
      <w:p w14:paraId="0EB244C2" w14:textId="77777777" w:rsidR="00256D25" w:rsidRDefault="00256D25">
        <w:pPr>
          <w:pStyle w:val="Sidefod"/>
          <w:jc w:val="center"/>
        </w:pPr>
        <w:r>
          <w:fldChar w:fldCharType="begin"/>
        </w:r>
        <w:r>
          <w:instrText>PAGE   \* MERGEFORMAT</w:instrText>
        </w:r>
        <w:r>
          <w:fldChar w:fldCharType="separate"/>
        </w:r>
        <w:r w:rsidR="00F1129A">
          <w:rPr>
            <w:noProof/>
          </w:rPr>
          <w:t>6</w:t>
        </w:r>
        <w:r>
          <w:fldChar w:fldCharType="end"/>
        </w:r>
      </w:p>
    </w:sdtContent>
  </w:sdt>
  <w:p w14:paraId="68047DFF" w14:textId="77777777" w:rsidR="00256D25" w:rsidRDefault="00256D25">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DAF384" w14:textId="77777777" w:rsidR="00F84443" w:rsidRDefault="00F84443" w:rsidP="00256D25">
      <w:pPr>
        <w:spacing w:after="0" w:line="240" w:lineRule="auto"/>
      </w:pPr>
      <w:r>
        <w:separator/>
      </w:r>
    </w:p>
  </w:footnote>
  <w:footnote w:type="continuationSeparator" w:id="0">
    <w:p w14:paraId="502B76C3" w14:textId="77777777" w:rsidR="00F84443" w:rsidRDefault="00F84443" w:rsidP="00256D25">
      <w:pPr>
        <w:spacing w:after="0" w:line="240" w:lineRule="auto"/>
      </w:pPr>
      <w:r>
        <w:continuationSeparator/>
      </w:r>
    </w:p>
  </w:footnote>
  <w:footnote w:id="1">
    <w:p w14:paraId="03BF2852" w14:textId="77777777" w:rsidR="00370553" w:rsidRDefault="00370553">
      <w:pPr>
        <w:pStyle w:val="Fodnotetekst"/>
      </w:pPr>
      <w:r>
        <w:rPr>
          <w:rStyle w:val="Fodnotehenvisning"/>
        </w:rPr>
        <w:footnoteRef/>
      </w:r>
      <w:r>
        <w:t xml:space="preserve"> Pleiaderne, også kendt som Syvstjernen, findes i Tyren.</w:t>
      </w:r>
    </w:p>
  </w:footnote>
  <w:footnote w:id="2">
    <w:p w14:paraId="577A78D3" w14:textId="77777777" w:rsidR="00370553" w:rsidRDefault="00370553">
      <w:pPr>
        <w:pStyle w:val="Fodnotetekst"/>
      </w:pPr>
      <w:r>
        <w:rPr>
          <w:rStyle w:val="Fodnotehenvisning"/>
        </w:rPr>
        <w:footnoteRef/>
      </w:r>
      <w:r>
        <w:t xml:space="preserve"> M13 er den mest kendte kuglehob på den nordlige halvkugle; den findes i Herkules.</w:t>
      </w:r>
    </w:p>
  </w:footnote>
  <w:footnote w:id="3">
    <w:p w14:paraId="107A28D9" w14:textId="77777777" w:rsidR="00F40983" w:rsidRPr="00F40983" w:rsidRDefault="00F40983">
      <w:pPr>
        <w:pStyle w:val="Fodnotetekst"/>
      </w:pPr>
      <w:r>
        <w:rPr>
          <w:rStyle w:val="Fodnotehenvisning"/>
        </w:rPr>
        <w:footnoteRef/>
      </w:r>
      <w:r>
        <w:t xml:space="preserve"> En forskel i størrelsesklasse på 1 svarer til 2,5 gange større lysstyrke. En forskel på 2 svarer til 2,5∙2,5=6,3 gange større lysstyrke. En forskel på 3 svarer til 2,5</w:t>
      </w:r>
      <w:r>
        <w:rPr>
          <w:vertAlign w:val="superscript"/>
        </w:rPr>
        <w:t>3</w:t>
      </w:r>
      <w:r>
        <w:t>=16 gange større lysstyrke. Etc.</w:t>
      </w:r>
    </w:p>
  </w:footnote>
  <w:footnote w:id="4">
    <w:p w14:paraId="13CD3982" w14:textId="2C0C6054" w:rsidR="00C52000" w:rsidRPr="00C52000" w:rsidRDefault="00C52000">
      <w:pPr>
        <w:pStyle w:val="Fodnotetekst"/>
      </w:pPr>
      <w:r>
        <w:rPr>
          <w:rStyle w:val="Fodnotehenvisning"/>
        </w:rPr>
        <w:footnoteRef/>
      </w:r>
      <w:r>
        <w:t xml:space="preserve"> Dette er altså Solens </w:t>
      </w:r>
      <w:r>
        <w:rPr>
          <w:i/>
          <w:iCs/>
        </w:rPr>
        <w:t>absolutte</w:t>
      </w:r>
      <w:r>
        <w:t xml:space="preserve"> størrelsesklasse M.</w:t>
      </w:r>
    </w:p>
  </w:footnote>
  <w:footnote w:id="5">
    <w:p w14:paraId="4669D510" w14:textId="54344A60" w:rsidR="00C23EA0" w:rsidRDefault="00C23EA0">
      <w:pPr>
        <w:pStyle w:val="Fodnotetekst"/>
      </w:pPr>
      <w:r>
        <w:rPr>
          <w:rStyle w:val="Fodnotehenvisning"/>
        </w:rPr>
        <w:footnoteRef/>
      </w:r>
      <w:r>
        <w:t xml:space="preserve"> Aksen med B-V svarer også til spektralklasseerne OBAFGKM.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6FD2E0" w14:textId="63D36024" w:rsidR="00256D25" w:rsidRDefault="00256D25">
    <w:pPr>
      <w:pStyle w:val="Sidehoved"/>
    </w:pPr>
    <w:r>
      <w:t>Forår 20</w:t>
    </w:r>
    <w:r w:rsidR="00C143B7">
      <w:t>24</w:t>
    </w:r>
    <w:r>
      <w:ptab w:relativeTo="margin" w:alignment="center" w:leader="none"/>
    </w:r>
    <w:r>
      <w:t>Astronomi</w:t>
    </w:r>
    <w:r>
      <w:ptab w:relativeTo="margin" w:alignment="right" w:leader="none"/>
    </w:r>
    <w:r>
      <w:t>MC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C87839"/>
    <w:multiLevelType w:val="hybridMultilevel"/>
    <w:tmpl w:val="EF4CCF28"/>
    <w:lvl w:ilvl="0" w:tplc="04060017">
      <w:start w:val="1"/>
      <w:numFmt w:val="lowerLetter"/>
      <w:lvlText w:val="%1)"/>
      <w:lvlJc w:val="left"/>
      <w:pPr>
        <w:ind w:left="720" w:hanging="360"/>
      </w:pPr>
      <w:rPr>
        <w:rFonts w:hint="default"/>
      </w:rPr>
    </w:lvl>
    <w:lvl w:ilvl="1" w:tplc="0406001B">
      <w:start w:val="1"/>
      <w:numFmt w:val="lowerRoman"/>
      <w:lvlText w:val="%2."/>
      <w:lvlJc w:val="righ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3A674565"/>
    <w:multiLevelType w:val="hybridMultilevel"/>
    <w:tmpl w:val="F24AA66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3D1345D6"/>
    <w:multiLevelType w:val="hybridMultilevel"/>
    <w:tmpl w:val="EF4CCF28"/>
    <w:lvl w:ilvl="0" w:tplc="04060017">
      <w:start w:val="1"/>
      <w:numFmt w:val="lowerLetter"/>
      <w:lvlText w:val="%1)"/>
      <w:lvlJc w:val="left"/>
      <w:pPr>
        <w:ind w:left="720" w:hanging="360"/>
      </w:pPr>
      <w:rPr>
        <w:rFonts w:hint="default"/>
      </w:rPr>
    </w:lvl>
    <w:lvl w:ilvl="1" w:tplc="0406001B">
      <w:start w:val="1"/>
      <w:numFmt w:val="lowerRoman"/>
      <w:lvlText w:val="%2."/>
      <w:lvlJc w:val="righ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43E975BB"/>
    <w:multiLevelType w:val="hybridMultilevel"/>
    <w:tmpl w:val="CF3EFA4A"/>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465976FF"/>
    <w:multiLevelType w:val="hybridMultilevel"/>
    <w:tmpl w:val="E2A431CC"/>
    <w:lvl w:ilvl="0" w:tplc="0406001B">
      <w:start w:val="1"/>
      <w:numFmt w:val="lowerRoman"/>
      <w:lvlText w:val="%1."/>
      <w:lvlJc w:val="right"/>
      <w:pPr>
        <w:ind w:left="1664" w:hanging="360"/>
      </w:pPr>
    </w:lvl>
    <w:lvl w:ilvl="1" w:tplc="04060019" w:tentative="1">
      <w:start w:val="1"/>
      <w:numFmt w:val="lowerLetter"/>
      <w:lvlText w:val="%2."/>
      <w:lvlJc w:val="left"/>
      <w:pPr>
        <w:ind w:left="2384" w:hanging="360"/>
      </w:pPr>
    </w:lvl>
    <w:lvl w:ilvl="2" w:tplc="0406001B" w:tentative="1">
      <w:start w:val="1"/>
      <w:numFmt w:val="lowerRoman"/>
      <w:lvlText w:val="%3."/>
      <w:lvlJc w:val="right"/>
      <w:pPr>
        <w:ind w:left="3104" w:hanging="180"/>
      </w:pPr>
    </w:lvl>
    <w:lvl w:ilvl="3" w:tplc="0406000F" w:tentative="1">
      <w:start w:val="1"/>
      <w:numFmt w:val="decimal"/>
      <w:lvlText w:val="%4."/>
      <w:lvlJc w:val="left"/>
      <w:pPr>
        <w:ind w:left="3824" w:hanging="360"/>
      </w:pPr>
    </w:lvl>
    <w:lvl w:ilvl="4" w:tplc="04060019" w:tentative="1">
      <w:start w:val="1"/>
      <w:numFmt w:val="lowerLetter"/>
      <w:lvlText w:val="%5."/>
      <w:lvlJc w:val="left"/>
      <w:pPr>
        <w:ind w:left="4544" w:hanging="360"/>
      </w:pPr>
    </w:lvl>
    <w:lvl w:ilvl="5" w:tplc="0406001B" w:tentative="1">
      <w:start w:val="1"/>
      <w:numFmt w:val="lowerRoman"/>
      <w:lvlText w:val="%6."/>
      <w:lvlJc w:val="right"/>
      <w:pPr>
        <w:ind w:left="5264" w:hanging="180"/>
      </w:pPr>
    </w:lvl>
    <w:lvl w:ilvl="6" w:tplc="0406000F" w:tentative="1">
      <w:start w:val="1"/>
      <w:numFmt w:val="decimal"/>
      <w:lvlText w:val="%7."/>
      <w:lvlJc w:val="left"/>
      <w:pPr>
        <w:ind w:left="5984" w:hanging="360"/>
      </w:pPr>
    </w:lvl>
    <w:lvl w:ilvl="7" w:tplc="04060019" w:tentative="1">
      <w:start w:val="1"/>
      <w:numFmt w:val="lowerLetter"/>
      <w:lvlText w:val="%8."/>
      <w:lvlJc w:val="left"/>
      <w:pPr>
        <w:ind w:left="6704" w:hanging="360"/>
      </w:pPr>
    </w:lvl>
    <w:lvl w:ilvl="8" w:tplc="0406001B" w:tentative="1">
      <w:start w:val="1"/>
      <w:numFmt w:val="lowerRoman"/>
      <w:lvlText w:val="%9."/>
      <w:lvlJc w:val="right"/>
      <w:pPr>
        <w:ind w:left="7424" w:hanging="180"/>
      </w:pPr>
    </w:lvl>
  </w:abstractNum>
  <w:abstractNum w:abstractNumId="5" w15:restartNumberingAfterBreak="0">
    <w:nsid w:val="46A30BB7"/>
    <w:multiLevelType w:val="hybridMultilevel"/>
    <w:tmpl w:val="5F0CE1C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4CB33B5F"/>
    <w:multiLevelType w:val="hybridMultilevel"/>
    <w:tmpl w:val="85FC8F64"/>
    <w:lvl w:ilvl="0" w:tplc="B66260DE">
      <w:start w:val="1"/>
      <w:numFmt w:val="lowerRoman"/>
      <w:lvlText w:val="%1)"/>
      <w:lvlJc w:val="left"/>
      <w:pPr>
        <w:ind w:left="1080" w:hanging="7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4CD42110"/>
    <w:multiLevelType w:val="hybridMultilevel"/>
    <w:tmpl w:val="3368A602"/>
    <w:lvl w:ilvl="0" w:tplc="0406001B">
      <w:start w:val="1"/>
      <w:numFmt w:val="lowerRoman"/>
      <w:lvlText w:val="%1."/>
      <w:lvlJc w:val="right"/>
      <w:pPr>
        <w:ind w:left="1440" w:hanging="360"/>
      </w:p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8" w15:restartNumberingAfterBreak="0">
    <w:nsid w:val="6F932D5A"/>
    <w:multiLevelType w:val="hybridMultilevel"/>
    <w:tmpl w:val="39840DF4"/>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79D65550"/>
    <w:multiLevelType w:val="hybridMultilevel"/>
    <w:tmpl w:val="356E16AA"/>
    <w:lvl w:ilvl="0" w:tplc="04060019">
      <w:start w:val="1"/>
      <w:numFmt w:val="lowerLetter"/>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924875034">
    <w:abstractNumId w:val="8"/>
  </w:num>
  <w:num w:numId="2" w16cid:durableId="372120331">
    <w:abstractNumId w:val="6"/>
  </w:num>
  <w:num w:numId="3" w16cid:durableId="2065248587">
    <w:abstractNumId w:val="7"/>
  </w:num>
  <w:num w:numId="4" w16cid:durableId="1355304278">
    <w:abstractNumId w:val="2"/>
  </w:num>
  <w:num w:numId="5" w16cid:durableId="1799833721">
    <w:abstractNumId w:val="0"/>
  </w:num>
  <w:num w:numId="6" w16cid:durableId="628973730">
    <w:abstractNumId w:val="5"/>
  </w:num>
  <w:num w:numId="7" w16cid:durableId="1355377501">
    <w:abstractNumId w:val="9"/>
  </w:num>
  <w:num w:numId="8" w16cid:durableId="1170832325">
    <w:abstractNumId w:val="1"/>
  </w:num>
  <w:num w:numId="9" w16cid:durableId="1831290107">
    <w:abstractNumId w:val="4"/>
  </w:num>
  <w:num w:numId="10" w16cid:durableId="86875675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3C43"/>
    <w:rsid w:val="00004590"/>
    <w:rsid w:val="000F58C6"/>
    <w:rsid w:val="00155CE4"/>
    <w:rsid w:val="00187101"/>
    <w:rsid w:val="001D6F3B"/>
    <w:rsid w:val="001E0809"/>
    <w:rsid w:val="00256D25"/>
    <w:rsid w:val="002D3C9D"/>
    <w:rsid w:val="00370553"/>
    <w:rsid w:val="00381CA9"/>
    <w:rsid w:val="00382110"/>
    <w:rsid w:val="003E54F6"/>
    <w:rsid w:val="004542AA"/>
    <w:rsid w:val="004C1A2B"/>
    <w:rsid w:val="004C5032"/>
    <w:rsid w:val="004E1E44"/>
    <w:rsid w:val="00523B47"/>
    <w:rsid w:val="00531606"/>
    <w:rsid w:val="005716B1"/>
    <w:rsid w:val="005724D1"/>
    <w:rsid w:val="005C7C13"/>
    <w:rsid w:val="0063690A"/>
    <w:rsid w:val="00646DB8"/>
    <w:rsid w:val="006672DE"/>
    <w:rsid w:val="006857F3"/>
    <w:rsid w:val="0069472A"/>
    <w:rsid w:val="00713AB6"/>
    <w:rsid w:val="00733C43"/>
    <w:rsid w:val="00760081"/>
    <w:rsid w:val="007C591E"/>
    <w:rsid w:val="008C78FF"/>
    <w:rsid w:val="008D65D0"/>
    <w:rsid w:val="008F1773"/>
    <w:rsid w:val="009034D6"/>
    <w:rsid w:val="00974CDB"/>
    <w:rsid w:val="009A1C4C"/>
    <w:rsid w:val="009F1C43"/>
    <w:rsid w:val="00A14247"/>
    <w:rsid w:val="00AF5A54"/>
    <w:rsid w:val="00BC4180"/>
    <w:rsid w:val="00C143B7"/>
    <w:rsid w:val="00C23EA0"/>
    <w:rsid w:val="00C52000"/>
    <w:rsid w:val="00C84B09"/>
    <w:rsid w:val="00CB3659"/>
    <w:rsid w:val="00CC6AB0"/>
    <w:rsid w:val="00DB33C7"/>
    <w:rsid w:val="00E329C8"/>
    <w:rsid w:val="00E37BA6"/>
    <w:rsid w:val="00E52A13"/>
    <w:rsid w:val="00E91E51"/>
    <w:rsid w:val="00EC7770"/>
    <w:rsid w:val="00F00C51"/>
    <w:rsid w:val="00F1129A"/>
    <w:rsid w:val="00F40983"/>
    <w:rsid w:val="00F84443"/>
    <w:rsid w:val="00FF2DE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2DCFF6"/>
  <w15:chartTrackingRefBased/>
  <w15:docId w15:val="{2044F835-4124-4E4B-B29E-4C1D99A58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Arial"/>
        <w:color w:val="000000" w:themeColor="text1"/>
        <w:sz w:val="24"/>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256D25"/>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256D25"/>
  </w:style>
  <w:style w:type="paragraph" w:styleId="Sidefod">
    <w:name w:val="footer"/>
    <w:basedOn w:val="Normal"/>
    <w:link w:val="SidefodTegn"/>
    <w:uiPriority w:val="99"/>
    <w:unhideWhenUsed/>
    <w:rsid w:val="00256D25"/>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256D25"/>
  </w:style>
  <w:style w:type="paragraph" w:styleId="Fodnotetekst">
    <w:name w:val="footnote text"/>
    <w:basedOn w:val="Normal"/>
    <w:link w:val="FodnotetekstTegn"/>
    <w:uiPriority w:val="99"/>
    <w:semiHidden/>
    <w:unhideWhenUsed/>
    <w:rsid w:val="00370553"/>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370553"/>
    <w:rPr>
      <w:sz w:val="20"/>
      <w:szCs w:val="20"/>
    </w:rPr>
  </w:style>
  <w:style w:type="character" w:styleId="Fodnotehenvisning">
    <w:name w:val="footnote reference"/>
    <w:basedOn w:val="Standardskrifttypeiafsnit"/>
    <w:uiPriority w:val="99"/>
    <w:semiHidden/>
    <w:unhideWhenUsed/>
    <w:rsid w:val="00370553"/>
    <w:rPr>
      <w:vertAlign w:val="superscript"/>
    </w:rPr>
  </w:style>
  <w:style w:type="table" w:styleId="Tabel-Gitter">
    <w:name w:val="Table Grid"/>
    <w:basedOn w:val="Tabel-Normal"/>
    <w:uiPriority w:val="39"/>
    <w:rsid w:val="00A14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E37BA6"/>
    <w:pPr>
      <w:ind w:left="720"/>
      <w:contextualSpacing/>
    </w:pPr>
  </w:style>
  <w:style w:type="character" w:styleId="Hyperlink">
    <w:name w:val="Hyperlink"/>
    <w:basedOn w:val="Standardskrifttypeiafsnit"/>
    <w:uiPriority w:val="99"/>
    <w:unhideWhenUsed/>
    <w:rsid w:val="004E1E44"/>
    <w:rPr>
      <w:color w:val="0563C1" w:themeColor="hyperlink"/>
      <w:u w:val="single"/>
    </w:rPr>
  </w:style>
  <w:style w:type="character" w:styleId="Ulstomtale">
    <w:name w:val="Unresolved Mention"/>
    <w:basedOn w:val="Standardskrifttypeiafsnit"/>
    <w:uiPriority w:val="99"/>
    <w:semiHidden/>
    <w:unhideWhenUsed/>
    <w:rsid w:val="00382110"/>
    <w:rPr>
      <w:color w:val="605E5C"/>
      <w:shd w:val="clear" w:color="auto" w:fill="E1DFDD"/>
    </w:rPr>
  </w:style>
  <w:style w:type="character" w:styleId="BesgtLink">
    <w:name w:val="FollowedHyperlink"/>
    <w:basedOn w:val="Standardskrifttypeiafsnit"/>
    <w:uiPriority w:val="99"/>
    <w:semiHidden/>
    <w:unhideWhenUsed/>
    <w:rsid w:val="00FF2DE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32492560">
      <w:bodyDiv w:val="1"/>
      <w:marLeft w:val="0"/>
      <w:marRight w:val="0"/>
      <w:marTop w:val="0"/>
      <w:marBottom w:val="0"/>
      <w:divBdr>
        <w:top w:val="none" w:sz="0" w:space="0" w:color="auto"/>
        <w:left w:val="none" w:sz="0" w:space="0" w:color="auto"/>
        <w:bottom w:val="none" w:sz="0" w:space="0" w:color="auto"/>
        <w:right w:val="none" w:sz="0" w:space="0" w:color="auto"/>
      </w:divBdr>
      <w:divsChild>
        <w:div w:id="548611057">
          <w:marLeft w:val="0"/>
          <w:marRight w:val="0"/>
          <w:marTop w:val="0"/>
          <w:marBottom w:val="0"/>
          <w:divBdr>
            <w:top w:val="none" w:sz="0" w:space="0" w:color="auto"/>
            <w:left w:val="none" w:sz="0" w:space="0" w:color="auto"/>
            <w:bottom w:val="none" w:sz="0" w:space="0" w:color="auto"/>
            <w:right w:val="none" w:sz="0" w:space="0" w:color="auto"/>
          </w:divBdr>
          <w:divsChild>
            <w:div w:id="2029594622">
              <w:marLeft w:val="0"/>
              <w:marRight w:val="0"/>
              <w:marTop w:val="0"/>
              <w:marBottom w:val="0"/>
              <w:divBdr>
                <w:top w:val="none" w:sz="0" w:space="0" w:color="auto"/>
                <w:left w:val="none" w:sz="0" w:space="0" w:color="auto"/>
                <w:bottom w:val="none" w:sz="0" w:space="0" w:color="auto"/>
                <w:right w:val="none" w:sz="0" w:space="0" w:color="auto"/>
              </w:divBdr>
            </w:div>
            <w:div w:id="1607272207">
              <w:marLeft w:val="0"/>
              <w:marRight w:val="0"/>
              <w:marTop w:val="0"/>
              <w:marBottom w:val="0"/>
              <w:divBdr>
                <w:top w:val="none" w:sz="0" w:space="0" w:color="auto"/>
                <w:left w:val="none" w:sz="0" w:space="0" w:color="auto"/>
                <w:bottom w:val="none" w:sz="0" w:space="0" w:color="auto"/>
                <w:right w:val="none" w:sz="0" w:space="0" w:color="auto"/>
              </w:divBdr>
            </w:div>
            <w:div w:id="1165245377">
              <w:marLeft w:val="0"/>
              <w:marRight w:val="0"/>
              <w:marTop w:val="0"/>
              <w:marBottom w:val="0"/>
              <w:divBdr>
                <w:top w:val="none" w:sz="0" w:space="0" w:color="auto"/>
                <w:left w:val="none" w:sz="0" w:space="0" w:color="auto"/>
                <w:bottom w:val="none" w:sz="0" w:space="0" w:color="auto"/>
                <w:right w:val="none" w:sz="0" w:space="0" w:color="auto"/>
              </w:divBdr>
            </w:div>
            <w:div w:id="78599450">
              <w:marLeft w:val="0"/>
              <w:marRight w:val="0"/>
              <w:marTop w:val="0"/>
              <w:marBottom w:val="0"/>
              <w:divBdr>
                <w:top w:val="none" w:sz="0" w:space="0" w:color="auto"/>
                <w:left w:val="none" w:sz="0" w:space="0" w:color="auto"/>
                <w:bottom w:val="none" w:sz="0" w:space="0" w:color="auto"/>
                <w:right w:val="none" w:sz="0" w:space="0" w:color="auto"/>
              </w:divBdr>
            </w:div>
            <w:div w:id="1653018925">
              <w:marLeft w:val="0"/>
              <w:marRight w:val="0"/>
              <w:marTop w:val="0"/>
              <w:marBottom w:val="0"/>
              <w:divBdr>
                <w:top w:val="none" w:sz="0" w:space="0" w:color="auto"/>
                <w:left w:val="none" w:sz="0" w:space="0" w:color="auto"/>
                <w:bottom w:val="none" w:sz="0" w:space="0" w:color="auto"/>
                <w:right w:val="none" w:sz="0" w:space="0" w:color="auto"/>
              </w:divBdr>
            </w:div>
            <w:div w:id="2069260295">
              <w:marLeft w:val="0"/>
              <w:marRight w:val="0"/>
              <w:marTop w:val="0"/>
              <w:marBottom w:val="0"/>
              <w:divBdr>
                <w:top w:val="none" w:sz="0" w:space="0" w:color="auto"/>
                <w:left w:val="none" w:sz="0" w:space="0" w:color="auto"/>
                <w:bottom w:val="none" w:sz="0" w:space="0" w:color="auto"/>
                <w:right w:val="none" w:sz="0" w:space="0" w:color="auto"/>
              </w:divBdr>
            </w:div>
            <w:div w:id="1865167809">
              <w:marLeft w:val="0"/>
              <w:marRight w:val="0"/>
              <w:marTop w:val="0"/>
              <w:marBottom w:val="0"/>
              <w:divBdr>
                <w:top w:val="none" w:sz="0" w:space="0" w:color="auto"/>
                <w:left w:val="none" w:sz="0" w:space="0" w:color="auto"/>
                <w:bottom w:val="none" w:sz="0" w:space="0" w:color="auto"/>
                <w:right w:val="none" w:sz="0" w:space="0" w:color="auto"/>
              </w:divBdr>
            </w:div>
            <w:div w:id="2039774151">
              <w:marLeft w:val="0"/>
              <w:marRight w:val="0"/>
              <w:marTop w:val="0"/>
              <w:marBottom w:val="0"/>
              <w:divBdr>
                <w:top w:val="none" w:sz="0" w:space="0" w:color="auto"/>
                <w:left w:val="none" w:sz="0" w:space="0" w:color="auto"/>
                <w:bottom w:val="none" w:sz="0" w:space="0" w:color="auto"/>
                <w:right w:val="none" w:sz="0" w:space="0" w:color="auto"/>
              </w:divBdr>
            </w:div>
            <w:div w:id="1003511610">
              <w:marLeft w:val="0"/>
              <w:marRight w:val="0"/>
              <w:marTop w:val="0"/>
              <w:marBottom w:val="0"/>
              <w:divBdr>
                <w:top w:val="none" w:sz="0" w:space="0" w:color="auto"/>
                <w:left w:val="none" w:sz="0" w:space="0" w:color="auto"/>
                <w:bottom w:val="none" w:sz="0" w:space="0" w:color="auto"/>
                <w:right w:val="none" w:sz="0" w:space="0" w:color="auto"/>
              </w:divBdr>
            </w:div>
            <w:div w:id="1728069629">
              <w:marLeft w:val="0"/>
              <w:marRight w:val="0"/>
              <w:marTop w:val="0"/>
              <w:marBottom w:val="0"/>
              <w:divBdr>
                <w:top w:val="none" w:sz="0" w:space="0" w:color="auto"/>
                <w:left w:val="none" w:sz="0" w:space="0" w:color="auto"/>
                <w:bottom w:val="none" w:sz="0" w:space="0" w:color="auto"/>
                <w:right w:val="none" w:sz="0" w:space="0" w:color="auto"/>
              </w:divBdr>
            </w:div>
            <w:div w:id="1500805781">
              <w:marLeft w:val="0"/>
              <w:marRight w:val="0"/>
              <w:marTop w:val="0"/>
              <w:marBottom w:val="0"/>
              <w:divBdr>
                <w:top w:val="none" w:sz="0" w:space="0" w:color="auto"/>
                <w:left w:val="none" w:sz="0" w:space="0" w:color="auto"/>
                <w:bottom w:val="none" w:sz="0" w:space="0" w:color="auto"/>
                <w:right w:val="none" w:sz="0" w:space="0" w:color="auto"/>
              </w:divBdr>
            </w:div>
            <w:div w:id="1426345040">
              <w:marLeft w:val="0"/>
              <w:marRight w:val="0"/>
              <w:marTop w:val="0"/>
              <w:marBottom w:val="0"/>
              <w:divBdr>
                <w:top w:val="none" w:sz="0" w:space="0" w:color="auto"/>
                <w:left w:val="none" w:sz="0" w:space="0" w:color="auto"/>
                <w:bottom w:val="none" w:sz="0" w:space="0" w:color="auto"/>
                <w:right w:val="none" w:sz="0" w:space="0" w:color="auto"/>
              </w:divBdr>
            </w:div>
            <w:div w:id="660889332">
              <w:marLeft w:val="0"/>
              <w:marRight w:val="0"/>
              <w:marTop w:val="0"/>
              <w:marBottom w:val="0"/>
              <w:divBdr>
                <w:top w:val="none" w:sz="0" w:space="0" w:color="auto"/>
                <w:left w:val="none" w:sz="0" w:space="0" w:color="auto"/>
                <w:bottom w:val="none" w:sz="0" w:space="0" w:color="auto"/>
                <w:right w:val="none" w:sz="0" w:space="0" w:color="auto"/>
              </w:divBdr>
            </w:div>
            <w:div w:id="1704548547">
              <w:marLeft w:val="0"/>
              <w:marRight w:val="0"/>
              <w:marTop w:val="0"/>
              <w:marBottom w:val="0"/>
              <w:divBdr>
                <w:top w:val="none" w:sz="0" w:space="0" w:color="auto"/>
                <w:left w:val="none" w:sz="0" w:space="0" w:color="auto"/>
                <w:bottom w:val="none" w:sz="0" w:space="0" w:color="auto"/>
                <w:right w:val="none" w:sz="0" w:space="0" w:color="auto"/>
              </w:divBdr>
            </w:div>
            <w:div w:id="1218662157">
              <w:marLeft w:val="0"/>
              <w:marRight w:val="0"/>
              <w:marTop w:val="0"/>
              <w:marBottom w:val="0"/>
              <w:divBdr>
                <w:top w:val="none" w:sz="0" w:space="0" w:color="auto"/>
                <w:left w:val="none" w:sz="0" w:space="0" w:color="auto"/>
                <w:bottom w:val="none" w:sz="0" w:space="0" w:color="auto"/>
                <w:right w:val="none" w:sz="0" w:space="0" w:color="auto"/>
              </w:divBdr>
            </w:div>
            <w:div w:id="1155490974">
              <w:marLeft w:val="0"/>
              <w:marRight w:val="0"/>
              <w:marTop w:val="0"/>
              <w:marBottom w:val="0"/>
              <w:divBdr>
                <w:top w:val="none" w:sz="0" w:space="0" w:color="auto"/>
                <w:left w:val="none" w:sz="0" w:space="0" w:color="auto"/>
                <w:bottom w:val="none" w:sz="0" w:space="0" w:color="auto"/>
                <w:right w:val="none" w:sz="0" w:space="0" w:color="auto"/>
              </w:divBdr>
            </w:div>
            <w:div w:id="480001849">
              <w:marLeft w:val="0"/>
              <w:marRight w:val="0"/>
              <w:marTop w:val="0"/>
              <w:marBottom w:val="0"/>
              <w:divBdr>
                <w:top w:val="none" w:sz="0" w:space="0" w:color="auto"/>
                <w:left w:val="none" w:sz="0" w:space="0" w:color="auto"/>
                <w:bottom w:val="none" w:sz="0" w:space="0" w:color="auto"/>
                <w:right w:val="none" w:sz="0" w:space="0" w:color="auto"/>
              </w:divBdr>
            </w:div>
            <w:div w:id="413824369">
              <w:marLeft w:val="0"/>
              <w:marRight w:val="0"/>
              <w:marTop w:val="0"/>
              <w:marBottom w:val="0"/>
              <w:divBdr>
                <w:top w:val="none" w:sz="0" w:space="0" w:color="auto"/>
                <w:left w:val="none" w:sz="0" w:space="0" w:color="auto"/>
                <w:bottom w:val="none" w:sz="0" w:space="0" w:color="auto"/>
                <w:right w:val="none" w:sz="0" w:space="0" w:color="auto"/>
              </w:divBdr>
            </w:div>
            <w:div w:id="769814200">
              <w:marLeft w:val="0"/>
              <w:marRight w:val="0"/>
              <w:marTop w:val="0"/>
              <w:marBottom w:val="0"/>
              <w:divBdr>
                <w:top w:val="none" w:sz="0" w:space="0" w:color="auto"/>
                <w:left w:val="none" w:sz="0" w:space="0" w:color="auto"/>
                <w:bottom w:val="none" w:sz="0" w:space="0" w:color="auto"/>
                <w:right w:val="none" w:sz="0" w:space="0" w:color="auto"/>
              </w:divBdr>
            </w:div>
            <w:div w:id="725033331">
              <w:marLeft w:val="0"/>
              <w:marRight w:val="0"/>
              <w:marTop w:val="0"/>
              <w:marBottom w:val="0"/>
              <w:divBdr>
                <w:top w:val="none" w:sz="0" w:space="0" w:color="auto"/>
                <w:left w:val="none" w:sz="0" w:space="0" w:color="auto"/>
                <w:bottom w:val="none" w:sz="0" w:space="0" w:color="auto"/>
                <w:right w:val="none" w:sz="0" w:space="0" w:color="auto"/>
              </w:divBdr>
            </w:div>
            <w:div w:id="1316177116">
              <w:marLeft w:val="0"/>
              <w:marRight w:val="0"/>
              <w:marTop w:val="0"/>
              <w:marBottom w:val="0"/>
              <w:divBdr>
                <w:top w:val="none" w:sz="0" w:space="0" w:color="auto"/>
                <w:left w:val="none" w:sz="0" w:space="0" w:color="auto"/>
                <w:bottom w:val="none" w:sz="0" w:space="0" w:color="auto"/>
                <w:right w:val="none" w:sz="0" w:space="0" w:color="auto"/>
              </w:divBdr>
            </w:div>
            <w:div w:id="1417359740">
              <w:marLeft w:val="0"/>
              <w:marRight w:val="0"/>
              <w:marTop w:val="0"/>
              <w:marBottom w:val="0"/>
              <w:divBdr>
                <w:top w:val="none" w:sz="0" w:space="0" w:color="auto"/>
                <w:left w:val="none" w:sz="0" w:space="0" w:color="auto"/>
                <w:bottom w:val="none" w:sz="0" w:space="0" w:color="auto"/>
                <w:right w:val="none" w:sz="0" w:space="0" w:color="auto"/>
              </w:divBdr>
            </w:div>
            <w:div w:id="1704671885">
              <w:marLeft w:val="0"/>
              <w:marRight w:val="0"/>
              <w:marTop w:val="0"/>
              <w:marBottom w:val="0"/>
              <w:divBdr>
                <w:top w:val="none" w:sz="0" w:space="0" w:color="auto"/>
                <w:left w:val="none" w:sz="0" w:space="0" w:color="auto"/>
                <w:bottom w:val="none" w:sz="0" w:space="0" w:color="auto"/>
                <w:right w:val="none" w:sz="0" w:space="0" w:color="auto"/>
              </w:divBdr>
            </w:div>
            <w:div w:id="1329600255">
              <w:marLeft w:val="0"/>
              <w:marRight w:val="0"/>
              <w:marTop w:val="0"/>
              <w:marBottom w:val="0"/>
              <w:divBdr>
                <w:top w:val="none" w:sz="0" w:space="0" w:color="auto"/>
                <w:left w:val="none" w:sz="0" w:space="0" w:color="auto"/>
                <w:bottom w:val="none" w:sz="0" w:space="0" w:color="auto"/>
                <w:right w:val="none" w:sz="0" w:space="0" w:color="auto"/>
              </w:divBdr>
            </w:div>
            <w:div w:id="856314660">
              <w:marLeft w:val="0"/>
              <w:marRight w:val="0"/>
              <w:marTop w:val="0"/>
              <w:marBottom w:val="0"/>
              <w:divBdr>
                <w:top w:val="none" w:sz="0" w:space="0" w:color="auto"/>
                <w:left w:val="none" w:sz="0" w:space="0" w:color="auto"/>
                <w:bottom w:val="none" w:sz="0" w:space="0" w:color="auto"/>
                <w:right w:val="none" w:sz="0" w:space="0" w:color="auto"/>
              </w:divBdr>
            </w:div>
            <w:div w:id="632254429">
              <w:marLeft w:val="0"/>
              <w:marRight w:val="0"/>
              <w:marTop w:val="0"/>
              <w:marBottom w:val="0"/>
              <w:divBdr>
                <w:top w:val="none" w:sz="0" w:space="0" w:color="auto"/>
                <w:left w:val="none" w:sz="0" w:space="0" w:color="auto"/>
                <w:bottom w:val="none" w:sz="0" w:space="0" w:color="auto"/>
                <w:right w:val="none" w:sz="0" w:space="0" w:color="auto"/>
              </w:divBdr>
            </w:div>
            <w:div w:id="339360047">
              <w:marLeft w:val="0"/>
              <w:marRight w:val="0"/>
              <w:marTop w:val="0"/>
              <w:marBottom w:val="0"/>
              <w:divBdr>
                <w:top w:val="none" w:sz="0" w:space="0" w:color="auto"/>
                <w:left w:val="none" w:sz="0" w:space="0" w:color="auto"/>
                <w:bottom w:val="none" w:sz="0" w:space="0" w:color="auto"/>
                <w:right w:val="none" w:sz="0" w:space="0" w:color="auto"/>
              </w:divBdr>
            </w:div>
            <w:div w:id="1451827293">
              <w:marLeft w:val="0"/>
              <w:marRight w:val="0"/>
              <w:marTop w:val="0"/>
              <w:marBottom w:val="0"/>
              <w:divBdr>
                <w:top w:val="none" w:sz="0" w:space="0" w:color="auto"/>
                <w:left w:val="none" w:sz="0" w:space="0" w:color="auto"/>
                <w:bottom w:val="none" w:sz="0" w:space="0" w:color="auto"/>
                <w:right w:val="none" w:sz="0" w:space="0" w:color="auto"/>
              </w:divBdr>
            </w:div>
            <w:div w:id="669412545">
              <w:marLeft w:val="0"/>
              <w:marRight w:val="0"/>
              <w:marTop w:val="0"/>
              <w:marBottom w:val="0"/>
              <w:divBdr>
                <w:top w:val="none" w:sz="0" w:space="0" w:color="auto"/>
                <w:left w:val="none" w:sz="0" w:space="0" w:color="auto"/>
                <w:bottom w:val="none" w:sz="0" w:space="0" w:color="auto"/>
                <w:right w:val="none" w:sz="0" w:space="0" w:color="auto"/>
              </w:divBdr>
            </w:div>
            <w:div w:id="132955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stronomy.nmsu.edu/geas/labs/hrdiagram/html5/stellar.htm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astronomi.systime.dk/?id=298" TargetMode="External"/><Relationship Id="rId14" Type="http://schemas.openxmlformats.org/officeDocument/2006/relationships/header" Target="header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F171D4-35F4-405F-9453-5C45D26FB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TotalTime>
  <Pages>6</Pages>
  <Words>1187</Words>
  <Characters>7244</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EG</dc:creator>
  <cp:keywords/>
  <dc:description/>
  <cp:lastModifiedBy>Morten Christensen</cp:lastModifiedBy>
  <cp:revision>30</cp:revision>
  <dcterms:created xsi:type="dcterms:W3CDTF">2017-03-03T11:19:00Z</dcterms:created>
  <dcterms:modified xsi:type="dcterms:W3CDTF">2024-08-21T11:19:00Z</dcterms:modified>
</cp:coreProperties>
</file>