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38EF4" w14:textId="77777777" w:rsidR="00C65D1B" w:rsidRPr="004403A3" w:rsidRDefault="009440BC" w:rsidP="009440BC">
      <w:pPr>
        <w:jc w:val="center"/>
        <w:rPr>
          <w:smallCaps/>
          <w:color w:val="009DD9" w:themeColor="accent2"/>
          <w:sz w:val="32"/>
        </w:rPr>
      </w:pPr>
      <w:r w:rsidRPr="004403A3">
        <w:rPr>
          <w:smallCaps/>
          <w:color w:val="009DD9" w:themeColor="accent2"/>
          <w:sz w:val="32"/>
        </w:rPr>
        <w:t>Ionforbindelser</w:t>
      </w:r>
    </w:p>
    <w:p w14:paraId="27AFF252" w14:textId="77777777" w:rsidR="00487992" w:rsidRDefault="009440BC" w:rsidP="00487992">
      <w:pPr>
        <w:spacing w:line="276" w:lineRule="auto"/>
        <w:contextualSpacing/>
      </w:pPr>
      <w:r>
        <w:t>Vi ved nu at ioner af atomer i første gruppe i periodesystemet får en enkelt positiv ladning.</w:t>
      </w:r>
    </w:p>
    <w:p w14:paraId="23EFF8CD" w14:textId="77777777" w:rsidR="009440BC" w:rsidRPr="00487992" w:rsidRDefault="009440BC" w:rsidP="00487992">
      <w:pPr>
        <w:spacing w:line="276" w:lineRule="auto"/>
        <w:contextualSpacing/>
      </w:pPr>
      <w:r>
        <w:t xml:space="preserve">Eksempel: </w:t>
      </w:r>
      <m:oMath>
        <m:r>
          <m:rPr>
            <m:sty m:val="p"/>
          </m:rP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</w:p>
    <w:p w14:paraId="71FC2710" w14:textId="77777777" w:rsidR="009440BC" w:rsidRDefault="009440BC" w:rsidP="00487992">
      <w:pPr>
        <w:spacing w:line="276" w:lineRule="auto"/>
        <w:contextualSpacing/>
      </w:pPr>
      <w:r>
        <w:t>Vi ved også at ioner af atomer i anden gruppe i periodesystemet får en positiv ladning på 2+.</w:t>
      </w:r>
    </w:p>
    <w:p w14:paraId="71738207" w14:textId="77777777" w:rsidR="009440BC" w:rsidRDefault="009440BC" w:rsidP="00487992">
      <w:pPr>
        <w:spacing w:line="276" w:lineRule="auto"/>
        <w:contextualSpacing/>
        <w:rPr>
          <w:rFonts w:eastAsiaTheme="minorEastAsia"/>
        </w:rPr>
      </w:pPr>
      <w:r>
        <w:t xml:space="preserve">Eksempel: </w:t>
      </w:r>
      <m:oMath>
        <m:r>
          <m:rPr>
            <m:sty m:val="p"/>
          </m:rPr>
          <w:rPr>
            <w:rFonts w:ascii="Cambria Math" w:hAnsi="Cambria Math"/>
          </w:rPr>
          <m:t>M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</m:sup>
        </m:sSup>
      </m:oMath>
    </w:p>
    <w:p w14:paraId="40DF71E2" w14:textId="77777777" w:rsidR="009440BC" w:rsidRDefault="009440BC" w:rsidP="00E76E2D">
      <w:pPr>
        <w:spacing w:line="276" w:lineRule="auto"/>
      </w:pPr>
      <w:r>
        <w:t>Vi ved også, at ioner af metaller</w:t>
      </w:r>
      <w:r w:rsidR="00130A64">
        <w:t xml:space="preserve"> netop</w:t>
      </w:r>
      <w:r>
        <w:t xml:space="preserve"> får en positiv ladning.</w:t>
      </w:r>
      <w:r w:rsidR="00487992">
        <w:t xml:space="preserve"> Dette gælder også metaller i undergrupperne.</w:t>
      </w:r>
    </w:p>
    <w:p w14:paraId="5720BD39" w14:textId="77777777" w:rsidR="009440BC" w:rsidRDefault="009440BC" w:rsidP="00487992">
      <w:pPr>
        <w:spacing w:line="276" w:lineRule="auto"/>
        <w:contextualSpacing/>
      </w:pPr>
      <w:r>
        <w:t>Desuden har vi erfaret at:</w:t>
      </w:r>
    </w:p>
    <w:p w14:paraId="1E08108C" w14:textId="77777777" w:rsidR="009440BC" w:rsidRDefault="009440BC" w:rsidP="00487992">
      <w:pPr>
        <w:spacing w:line="276" w:lineRule="auto"/>
        <w:contextualSpacing/>
      </w:pPr>
      <w:r>
        <w:t>- atomer i 15. gruppe i periodesystemet får tre negative ladninger.</w:t>
      </w:r>
    </w:p>
    <w:p w14:paraId="366F805C" w14:textId="77777777" w:rsidR="009440BC" w:rsidRDefault="009440BC" w:rsidP="00487992">
      <w:pPr>
        <w:spacing w:line="276" w:lineRule="auto"/>
        <w:contextualSpacing/>
        <w:rPr>
          <w:rFonts w:eastAsiaTheme="minorEastAsia"/>
        </w:rPr>
      </w:pPr>
      <w:r>
        <w:t xml:space="preserve">Eksempel: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3-</m:t>
            </m:r>
          </m:sup>
        </m:sSup>
      </m:oMath>
    </w:p>
    <w:p w14:paraId="7A9B00F7" w14:textId="77777777" w:rsidR="009440BC" w:rsidRDefault="009440BC" w:rsidP="00487992">
      <w:pPr>
        <w:spacing w:line="276" w:lineRule="auto"/>
        <w:contextualSpacing/>
      </w:pPr>
      <w:r>
        <w:t>- atomer i 16. gruppe i periodesystemet får to negative ladninger.</w:t>
      </w:r>
    </w:p>
    <w:p w14:paraId="278103B6" w14:textId="77777777" w:rsidR="009440BC" w:rsidRPr="009440BC" w:rsidRDefault="009440BC" w:rsidP="00487992">
      <w:pPr>
        <w:spacing w:line="276" w:lineRule="auto"/>
        <w:contextualSpacing/>
        <w:rPr>
          <w:rFonts w:eastAsiaTheme="minorEastAsia"/>
        </w:rPr>
      </w:pPr>
      <w:r>
        <w:t xml:space="preserve">Eksempel: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2-</m:t>
            </m:r>
          </m:sup>
        </m:sSup>
      </m:oMath>
    </w:p>
    <w:p w14:paraId="30EF548C" w14:textId="77777777" w:rsidR="009440BC" w:rsidRDefault="009440BC" w:rsidP="00487992">
      <w:pPr>
        <w:spacing w:line="276" w:lineRule="auto"/>
        <w:contextualSpacing/>
      </w:pPr>
      <w:r>
        <w:t xml:space="preserve">- atomer i 17. gruppe i periodesystemet får </w:t>
      </w:r>
      <w:r w:rsidR="00F8660E">
        <w:t>en</w:t>
      </w:r>
      <w:r>
        <w:t xml:space="preserve"> negativ ladning.</w:t>
      </w:r>
    </w:p>
    <w:p w14:paraId="688B5A1F" w14:textId="77777777" w:rsidR="009440BC" w:rsidRDefault="009440BC" w:rsidP="00487992">
      <w:pPr>
        <w:spacing w:line="276" w:lineRule="auto"/>
        <w:contextualSpacing/>
        <w:rPr>
          <w:rFonts w:eastAsiaTheme="minorEastAsia"/>
        </w:rPr>
      </w:pPr>
      <w:r>
        <w:t xml:space="preserve">Eksempel: </w:t>
      </w:r>
      <m:oMath>
        <m:r>
          <m:rPr>
            <m:sty m:val="p"/>
          </m:rP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</w:p>
    <w:p w14:paraId="7A3B1357" w14:textId="77777777" w:rsidR="003809C2" w:rsidRDefault="003809C2" w:rsidP="009440BC"/>
    <w:p w14:paraId="750F2466" w14:textId="0C5A2B48" w:rsidR="009440BC" w:rsidRDefault="009440BC" w:rsidP="009440BC">
      <w:pPr>
        <w:rPr>
          <w:rFonts w:eastAsiaTheme="minorEastAsia"/>
        </w:rPr>
      </w:pPr>
      <w:r>
        <w:t>Vi har talt om</w:t>
      </w:r>
      <w:r w:rsidR="00487992">
        <w:t>,</w:t>
      </w:r>
      <w:r>
        <w:t xml:space="preserve"> at der skal være </w:t>
      </w:r>
      <w:r w:rsidRPr="00003ACD">
        <w:rPr>
          <w:u w:val="single"/>
        </w:rPr>
        <w:t>balance i elektronregnskabet</w:t>
      </w:r>
      <w:r>
        <w:t xml:space="preserve">. Et simpelt eksempel på dette er at </w:t>
      </w:r>
      <m:oMath>
        <m:r>
          <m:rPr>
            <m:sty m:val="p"/>
          </m:rPr>
          <w:rPr>
            <w:rFonts w:ascii="Cambria Math" w:hAnsi="Cambria Math"/>
          </w:rPr>
          <m:t>Na</m:t>
        </m:r>
      </m:oMath>
      <w:r>
        <w:rPr>
          <w:rFonts w:eastAsiaTheme="minorEastAsia"/>
        </w:rPr>
        <w:t xml:space="preserve"> afgiver en elektron og </w:t>
      </w:r>
      <m:oMath>
        <m:r>
          <m:rPr>
            <m:sty m:val="p"/>
          </m:rPr>
          <w:rPr>
            <w:rFonts w:ascii="Cambria Math" w:eastAsiaTheme="minorEastAsia" w:hAnsi="Cambria Math"/>
          </w:rPr>
          <m:t>Cl</m:t>
        </m:r>
      </m:oMath>
      <w:r>
        <w:rPr>
          <w:rFonts w:eastAsiaTheme="minorEastAsia"/>
        </w:rPr>
        <w:t xml:space="preserve"> optager en elektron.</w:t>
      </w:r>
    </w:p>
    <w:p w14:paraId="60F45A68" w14:textId="638C1601" w:rsidR="00F53CEC" w:rsidRDefault="009440BC" w:rsidP="009440BC">
      <w:pPr>
        <w:rPr>
          <w:rFonts w:eastAsiaTheme="minorEastAsia"/>
        </w:rPr>
      </w:pPr>
      <w:r>
        <w:t xml:space="preserve">Der dannes to ioner - nemlig </w:t>
      </w:r>
      <m:oMath>
        <m:r>
          <m:rPr>
            <m:sty m:val="p"/>
          </m:rPr>
          <w:rPr>
            <w:rFonts w:ascii="Cambria Math" w:hAnsi="Cambria Math"/>
          </w:rPr>
          <m:t>N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rPr>
          <w:rFonts w:eastAsiaTheme="minorEastAsia"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</m:sup>
        </m:sSup>
      </m:oMath>
      <w:r>
        <w:rPr>
          <w:rFonts w:eastAsiaTheme="minorEastAsia"/>
        </w:rPr>
        <w:t xml:space="preserve">. Da kan gå sammen i et </w:t>
      </w:r>
      <w:r w:rsidRPr="00F53CEC">
        <w:rPr>
          <w:rFonts w:eastAsiaTheme="minorEastAsia"/>
          <w:i/>
          <w:color w:val="54A738" w:themeColor="accent5" w:themeShade="BF"/>
        </w:rPr>
        <w:t>iongitter</w:t>
      </w:r>
      <w:r w:rsidRPr="00F53CEC">
        <w:rPr>
          <w:rFonts w:eastAsiaTheme="minorEastAsia"/>
          <w:color w:val="54A738" w:themeColor="accent5" w:themeShade="BF"/>
        </w:rPr>
        <w:t xml:space="preserve"> </w:t>
      </w:r>
      <w:r w:rsidR="003809C2">
        <w:rPr>
          <w:rFonts w:eastAsiaTheme="minorEastAsia"/>
        </w:rPr>
        <w:t xml:space="preserve">hvor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Na</m:t>
            </m:r>
            <m:ctrlPr>
              <w:rPr>
                <w:rFonts w:ascii="Cambria Math" w:eastAsiaTheme="minorEastAsia" w:hAnsi="Cambria Math"/>
              </w:rPr>
            </m:ctrlP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</m:oMath>
      <w:r w:rsidR="003809C2">
        <w:rPr>
          <w:rFonts w:eastAsiaTheme="minorEastAsia"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</m:sup>
        </m:sSup>
      </m:oMath>
      <w:r w:rsidR="003809C2">
        <w:rPr>
          <w:rFonts w:eastAsiaTheme="minorEastAsia"/>
        </w:rPr>
        <w:t xml:space="preserve"> holdes sammen af en elektronisk tiltrækning. Denne binding kaldes for en </w:t>
      </w:r>
      <w:r w:rsidR="003809C2" w:rsidRPr="00F53CEC">
        <w:rPr>
          <w:rFonts w:eastAsiaTheme="minorEastAsia"/>
          <w:i/>
          <w:color w:val="54A738" w:themeColor="accent5" w:themeShade="BF"/>
        </w:rPr>
        <w:t>ionbinding</w:t>
      </w:r>
      <w:r w:rsidR="003809C2">
        <w:rPr>
          <w:rFonts w:eastAsiaTheme="minorEastAsia"/>
        </w:rPr>
        <w:t xml:space="preserve">. For ionforbindelsen skriver man da </w:t>
      </w:r>
      <m:oMath>
        <m:r>
          <m:rPr>
            <m:sty m:val="p"/>
          </m:rPr>
          <w:rPr>
            <w:rFonts w:ascii="Cambria Math" w:eastAsiaTheme="minorEastAsia" w:hAnsi="Cambria Math"/>
          </w:rPr>
          <m:t>NaCl</m:t>
        </m:r>
      </m:oMath>
      <w:r w:rsidR="004B19B8">
        <w:rPr>
          <w:rFonts w:eastAsiaTheme="minorEastAsia"/>
        </w:rPr>
        <w:t xml:space="preserve"> - hvor man </w:t>
      </w:r>
      <w:r w:rsidR="003809C2">
        <w:rPr>
          <w:rFonts w:eastAsiaTheme="minorEastAsia"/>
        </w:rPr>
        <w:t>bemærker</w:t>
      </w:r>
      <w:r w:rsidR="004B19B8">
        <w:rPr>
          <w:rFonts w:eastAsiaTheme="minorEastAsia"/>
        </w:rPr>
        <w:t xml:space="preserve">, at man </w:t>
      </w:r>
      <w:r w:rsidR="004B19B8">
        <w:rPr>
          <w:rFonts w:eastAsiaTheme="minorEastAsia"/>
          <w:b/>
        </w:rPr>
        <w:t>ikke</w:t>
      </w:r>
      <w:r w:rsidR="004B19B8">
        <w:rPr>
          <w:rFonts w:eastAsiaTheme="minorEastAsia"/>
        </w:rPr>
        <w:t xml:space="preserve"> skrive ladninge</w:t>
      </w:r>
      <w:r w:rsidR="003809C2">
        <w:rPr>
          <w:rFonts w:eastAsiaTheme="minorEastAsia"/>
        </w:rPr>
        <w:t>r</w:t>
      </w:r>
      <w:r w:rsidR="00E76E2D">
        <w:rPr>
          <w:rFonts w:eastAsiaTheme="minorEastAsia"/>
        </w:rPr>
        <w:t xml:space="preserve">. </w:t>
      </w:r>
      <w:r w:rsidR="00F53CEC">
        <w:rPr>
          <w:rFonts w:eastAsiaTheme="minorEastAsia"/>
        </w:rPr>
        <w:t xml:space="preserve">Endnu et vigtigt begreb er </w:t>
      </w:r>
      <w:r w:rsidR="00F53CEC" w:rsidRPr="00F53CEC">
        <w:rPr>
          <w:rFonts w:eastAsiaTheme="minorEastAsia"/>
          <w:i/>
          <w:color w:val="54A738" w:themeColor="accent5" w:themeShade="BF"/>
        </w:rPr>
        <w:t>formelenhed</w:t>
      </w:r>
      <w:r w:rsidR="00F53CEC" w:rsidRPr="00F53CEC">
        <w:rPr>
          <w:rFonts w:eastAsiaTheme="minorEastAsia"/>
        </w:rPr>
        <w:t>.</w:t>
      </w:r>
      <w:r w:rsidR="003809C2">
        <w:rPr>
          <w:rFonts w:eastAsiaTheme="minorEastAsia"/>
        </w:rPr>
        <w:t xml:space="preserve"> </w:t>
      </w:r>
      <w:r w:rsidR="00F53CEC">
        <w:rPr>
          <w:rFonts w:eastAsiaTheme="minorEastAsia"/>
        </w:rPr>
        <w:t>Formelenheden angiver</w:t>
      </w:r>
      <w:r w:rsidR="003809C2">
        <w:rPr>
          <w:rFonts w:eastAsiaTheme="minorEastAsia"/>
        </w:rPr>
        <w:t xml:space="preserve"> for </w:t>
      </w:r>
      <m:oMath>
        <m:r>
          <m:rPr>
            <m:sty m:val="p"/>
          </m:rPr>
          <w:rPr>
            <w:rFonts w:ascii="Cambria Math" w:eastAsiaTheme="minorEastAsia" w:hAnsi="Cambria Math"/>
          </w:rPr>
          <m:t>NaCl</m:t>
        </m:r>
      </m:oMath>
      <w:r w:rsidR="003809C2">
        <w:rPr>
          <w:rFonts w:eastAsiaTheme="minorEastAsia"/>
        </w:rPr>
        <w:t>,</w:t>
      </w:r>
      <w:r w:rsidR="00F53CEC">
        <w:rPr>
          <w:rFonts w:eastAsiaTheme="minorEastAsia"/>
        </w:rPr>
        <w:t xml:space="preserve"> at </w:t>
      </w:r>
      <w:r w:rsidR="003809C2">
        <w:rPr>
          <w:rFonts w:eastAsiaTheme="minorEastAsia"/>
        </w:rPr>
        <w:t xml:space="preserve">de to ioner </w:t>
      </w:r>
      <w:r w:rsidR="00F53CEC">
        <w:rPr>
          <w:rFonts w:eastAsiaTheme="minorEastAsia"/>
        </w:rPr>
        <w:t xml:space="preserve">indgår i forholdet </w:t>
      </w:r>
      <m:oMath>
        <m:r>
          <w:rPr>
            <w:rFonts w:ascii="Cambria Math" w:eastAsiaTheme="minorEastAsia" w:hAnsi="Cambria Math"/>
          </w:rPr>
          <m:t>1:1</m:t>
        </m:r>
      </m:oMath>
      <w:r w:rsidR="00F53CEC">
        <w:rPr>
          <w:rFonts w:eastAsiaTheme="minorEastAsia"/>
        </w:rPr>
        <w:t xml:space="preserve"> i </w:t>
      </w:r>
      <w:r w:rsidR="003809C2">
        <w:rPr>
          <w:rFonts w:eastAsiaTheme="minorEastAsia"/>
        </w:rPr>
        <w:t>iongitteret.</w:t>
      </w:r>
    </w:p>
    <w:p w14:paraId="4E752745" w14:textId="12446D86" w:rsidR="003809C2" w:rsidRPr="003809C2" w:rsidRDefault="003809C2" w:rsidP="009440BC">
      <w:pPr>
        <w:rPr>
          <w:rFonts w:eastAsiaTheme="minorEastAsia"/>
          <w:color w:val="C00000"/>
          <w:u w:val="single"/>
        </w:rPr>
      </w:pPr>
      <w:r w:rsidRPr="003809C2">
        <w:rPr>
          <w:rFonts w:eastAsiaTheme="minorEastAsia"/>
          <w:color w:val="C00000"/>
          <w:u w:val="single"/>
        </w:rPr>
        <w:t xml:space="preserve">Balance i elektronregnskabet for ioner med andre ladninger end </w:t>
      </w:r>
      <m:oMath>
        <m:r>
          <w:rPr>
            <w:rFonts w:ascii="Cambria Math" w:eastAsiaTheme="minorEastAsia" w:hAnsi="Cambria Math"/>
            <w:color w:val="C00000"/>
            <w:u w:val="single"/>
          </w:rPr>
          <m:t>-1</m:t>
        </m:r>
      </m:oMath>
      <w:r w:rsidRPr="003809C2">
        <w:rPr>
          <w:rFonts w:eastAsiaTheme="minorEastAsia"/>
          <w:color w:val="C00000"/>
          <w:u w:val="single"/>
        </w:rPr>
        <w:t xml:space="preserve"> og </w:t>
      </w:r>
      <m:oMath>
        <m:r>
          <w:rPr>
            <w:rFonts w:ascii="Cambria Math" w:eastAsiaTheme="minorEastAsia" w:hAnsi="Cambria Math"/>
            <w:color w:val="C00000"/>
            <w:u w:val="single"/>
          </w:rPr>
          <m:t>+1</m:t>
        </m:r>
      </m:oMath>
      <w:r w:rsidR="009A131F">
        <w:rPr>
          <w:rFonts w:eastAsiaTheme="minorEastAsia"/>
          <w:color w:val="C00000"/>
          <w:u w:val="single"/>
        </w:rPr>
        <w:t xml:space="preserve">, </w:t>
      </w:r>
      <w:r w:rsidR="009A131F" w:rsidRPr="009A131F">
        <w:rPr>
          <w:rFonts w:eastAsiaTheme="minorEastAsia"/>
          <w:color w:val="4389D7" w:themeColor="text2" w:themeTint="99"/>
          <w:u w:val="single"/>
        </w:rPr>
        <w:t>neutral formelenhed</w:t>
      </w:r>
    </w:p>
    <w:p w14:paraId="3D7509CA" w14:textId="77777777" w:rsidR="00E76E2D" w:rsidRDefault="003809C2" w:rsidP="00E76E2D">
      <w:pPr>
        <w:spacing w:after="0"/>
        <w:rPr>
          <w:rFonts w:eastAsiaTheme="minorEastAsia"/>
        </w:rPr>
      </w:pPr>
      <w:r>
        <w:rPr>
          <w:rFonts w:eastAsiaTheme="minorEastAsia"/>
        </w:rPr>
        <w:t>Der skal være balance i elektronregnskabet</w:t>
      </w:r>
      <w:r w:rsidR="00E76E2D">
        <w:rPr>
          <w:rFonts w:eastAsiaTheme="minorEastAsia"/>
        </w:rPr>
        <w:t>, så derfor sker der noget lidt andet i disse tilfælde. Kan du følge dette:</w:t>
      </w:r>
    </w:p>
    <w:p w14:paraId="7E33D6D0" w14:textId="44377F16" w:rsidR="00E76E2D" w:rsidRPr="00E76E2D" w:rsidRDefault="00E76E2D" w:rsidP="00E76E2D">
      <w:pPr>
        <w:ind w:left="1134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2+</m:t>
            </m:r>
          </m:sup>
        </m:sSup>
      </m:oMath>
      <w:r>
        <w:rPr>
          <w:rFonts w:eastAsiaTheme="minorEastAsia"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</m:sup>
        </m:sSup>
      </m:oMath>
      <w:r>
        <w:rPr>
          <w:rFonts w:eastAsiaTheme="minorEastAsia"/>
        </w:rPr>
        <w:t xml:space="preserve"> </w:t>
      </w:r>
      <w:r w:rsidR="009A131F">
        <w:rPr>
          <w:rFonts w:eastAsiaTheme="minorEastAsia"/>
        </w:rPr>
        <w:t>indgår</w:t>
      </w:r>
      <w:r>
        <w:rPr>
          <w:rFonts w:eastAsiaTheme="minorEastAsia"/>
        </w:rPr>
        <w:t xml:space="preserve"> i et iongitter med formelenheden </w:t>
      </w:r>
      <m:oMath>
        <m:r>
          <m:rPr>
            <m:sty m:val="p"/>
          </m:rPr>
          <w:rPr>
            <w:rFonts w:ascii="Cambria Math" w:eastAsiaTheme="minorEastAsia" w:hAnsi="Cambria Math"/>
          </w:rPr>
          <m:t>MgC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</w:p>
    <w:p w14:paraId="76CE7252" w14:textId="1E44D948" w:rsidR="00E76E2D" w:rsidRDefault="00E76E2D" w:rsidP="00E76E2D">
      <w:pPr>
        <w:ind w:left="1134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N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</m:sup>
        </m:sSup>
      </m:oMath>
      <w:r>
        <w:rPr>
          <w:rFonts w:eastAsiaTheme="minorEastAsia"/>
        </w:rPr>
        <w:t xml:space="preserve"> og</w:t>
      </w:r>
      <w:r w:rsidRPr="00E76E2D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2-</m:t>
            </m:r>
          </m:sup>
        </m:sSup>
      </m:oMath>
      <w:r>
        <w:rPr>
          <w:rFonts w:eastAsiaTheme="minorEastAsia"/>
        </w:rPr>
        <w:t xml:space="preserve"> </w:t>
      </w:r>
      <w:r w:rsidR="009A131F">
        <w:rPr>
          <w:rFonts w:eastAsiaTheme="minorEastAsia"/>
        </w:rPr>
        <w:t>indgår</w:t>
      </w:r>
      <w:r>
        <w:rPr>
          <w:rFonts w:eastAsiaTheme="minorEastAsia"/>
        </w:rPr>
        <w:t xml:space="preserve"> i et iongitter med formelenheden </w:t>
      </w:r>
      <m:oMath>
        <m:r>
          <m:rPr>
            <m:sty m:val="p"/>
          </m:rPr>
          <w:rPr>
            <w:rFonts w:ascii="Cambria Math" w:eastAsiaTheme="minorEastAsia" w:hAnsi="Cambria Math"/>
          </w:rPr>
          <m:t>N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S</m:t>
        </m:r>
      </m:oMath>
    </w:p>
    <w:p w14:paraId="4BF19A22" w14:textId="7A600644" w:rsidR="003809C2" w:rsidRDefault="00E76E2D" w:rsidP="00E76E2D">
      <w:pPr>
        <w:spacing w:after="240"/>
        <w:ind w:left="1134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B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2+</m:t>
            </m:r>
          </m:sup>
        </m:sSup>
      </m:oMath>
      <w:r>
        <w:rPr>
          <w:rFonts w:eastAsiaTheme="minorEastAsia"/>
        </w:rPr>
        <w:t xml:space="preserve"> og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3-</m:t>
            </m:r>
          </m:sup>
        </m:sSup>
      </m:oMath>
      <w:r>
        <w:rPr>
          <w:rFonts w:eastAsiaTheme="minorEastAsia"/>
        </w:rPr>
        <w:t xml:space="preserve"> </w:t>
      </w:r>
      <w:r w:rsidR="009A131F">
        <w:rPr>
          <w:rFonts w:eastAsiaTheme="minorEastAsia"/>
        </w:rPr>
        <w:t>indgår</w:t>
      </w:r>
      <w:r>
        <w:rPr>
          <w:rFonts w:eastAsiaTheme="minorEastAsia"/>
        </w:rPr>
        <w:t xml:space="preserve"> i et iongitter med formelenheden </w:t>
      </w:r>
      <m:oMath>
        <m:r>
          <m:rPr>
            <m:sty m:val="p"/>
          </m:rPr>
          <w:rPr>
            <w:rFonts w:ascii="Cambria Math" w:eastAsiaTheme="minorEastAsia" w:hAnsi="Cambria Math"/>
          </w:rPr>
          <m:t>B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 w:rsidR="003809C2">
        <w:rPr>
          <w:rFonts w:eastAsiaTheme="minorEastAsia"/>
        </w:rPr>
        <w:t xml:space="preserve"> </w:t>
      </w:r>
    </w:p>
    <w:p w14:paraId="2825A8C1" w14:textId="77777777" w:rsidR="00F53CEC" w:rsidRPr="00F53CEC" w:rsidRDefault="00F53CEC" w:rsidP="00E76E2D">
      <w:pPr>
        <w:spacing w:before="100" w:after="60"/>
        <w:rPr>
          <w:rFonts w:eastAsiaTheme="minorEastAsia"/>
          <w:smallCaps/>
          <w:color w:val="009DD9" w:themeColor="accent2"/>
        </w:rPr>
      </w:pPr>
      <w:r w:rsidRPr="00F53CEC">
        <w:rPr>
          <w:rFonts w:eastAsiaTheme="minorEastAsia"/>
          <w:smallCaps/>
          <w:color w:val="009DD9" w:themeColor="accent2"/>
        </w:rPr>
        <w:t>Metaller i undergrupper</w:t>
      </w:r>
    </w:p>
    <w:p w14:paraId="0CF19363" w14:textId="5EAD26F7" w:rsidR="00907133" w:rsidRDefault="00907133" w:rsidP="009440BC">
      <w:pPr>
        <w:rPr>
          <w:rFonts w:eastAsiaTheme="minorEastAsia"/>
        </w:rPr>
      </w:pPr>
      <w:r>
        <w:t xml:space="preserve">Bemærk at metaller i undergrupper ikke følger oktetreglen. Lad os fx betragte </w:t>
      </w:r>
      <m:oMath>
        <m:r>
          <m:rPr>
            <m:sty m:val="p"/>
          </m:rPr>
          <w:rPr>
            <w:rFonts w:ascii="Cambria Math" w:hAnsi="Cambria Math"/>
          </w:rPr>
          <m:t>Zn</m:t>
        </m:r>
      </m:oMath>
      <w:r>
        <w:rPr>
          <w:rFonts w:eastAsiaTheme="minorEastAsia"/>
        </w:rPr>
        <w:t>, der h</w:t>
      </w:r>
      <w:r w:rsidR="00AB7060">
        <w:rPr>
          <w:rFonts w:eastAsiaTheme="minorEastAsia"/>
        </w:rPr>
        <w:t>a</w:t>
      </w:r>
      <w:r>
        <w:rPr>
          <w:rFonts w:eastAsiaTheme="minorEastAsia"/>
        </w:rPr>
        <w:t xml:space="preserve">r elektronkonfigurationen </w:t>
      </w:r>
      <m:oMath>
        <m:r>
          <w:rPr>
            <w:rFonts w:ascii="Cambria Math" w:eastAsiaTheme="minorEastAsia" w:hAnsi="Cambria Math"/>
          </w:rPr>
          <m:t>2,8,18,2</m:t>
        </m:r>
      </m:oMath>
      <w:r>
        <w:rPr>
          <w:rFonts w:eastAsiaTheme="minorEastAsia"/>
        </w:rPr>
        <w:t xml:space="preserve">. Zink har to elektroner i yderste skal, som afgives, hvilket giver ionen </w:t>
      </w:r>
      <m:oMath>
        <m:r>
          <m:rPr>
            <m:sty m:val="p"/>
          </m:rPr>
          <w:rPr>
            <w:rFonts w:ascii="Cambria Math" w:eastAsiaTheme="minorEastAsia" w:hAnsi="Cambria Math"/>
          </w:rPr>
          <m:t>Z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2+</m:t>
            </m:r>
          </m:sup>
        </m:sSup>
        <m:r>
          <w:rPr>
            <w:rFonts w:ascii="Cambria Math" w:eastAsiaTheme="minorEastAsia" w:hAnsi="Cambria Math"/>
          </w:rPr>
          <m:t>.</m:t>
        </m:r>
      </m:oMath>
      <w:r w:rsidR="00E76E2D">
        <w:rPr>
          <w:rFonts w:eastAsiaTheme="minorEastAsia"/>
        </w:rPr>
        <w:t xml:space="preserve"> </w:t>
      </w:r>
      <w:r>
        <w:t xml:space="preserve">Noter venligst, at man så har elektronkonfigurationen 2,8,18 og dermed en fyldt yderste skal idet </w:t>
      </w:r>
      <w:r>
        <w:rPr>
          <w:rFonts w:eastAsiaTheme="minorEastAsia"/>
        </w:rPr>
        <w:br/>
      </w:r>
      <m:oMath>
        <m:r>
          <w:rPr>
            <w:rFonts w:ascii="Cambria Math" w:hAnsi="Cambria Math"/>
          </w:rPr>
          <m:t>2·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=18</m:t>
        </m:r>
      </m:oMath>
      <w:r>
        <w:rPr>
          <w:rFonts w:eastAsiaTheme="minorEastAsia"/>
        </w:rPr>
        <w:t>.</w:t>
      </w:r>
    </w:p>
    <w:p w14:paraId="22083BA6" w14:textId="1A543555" w:rsidR="007B7399" w:rsidRDefault="007B7399" w:rsidP="009440BC">
      <w:r>
        <w:t xml:space="preserve">Nogle positivt ladede ioner fra </w:t>
      </w:r>
      <w:r w:rsidRPr="00003ACD">
        <w:rPr>
          <w:u w:val="single"/>
        </w:rPr>
        <w:t>undergrupperne</w:t>
      </w:r>
      <w:r>
        <w:t xml:space="preserve"> kommer man til at arbejde en del med. De er angivet neden for, og under hver ion er skrevet det navn, som man bruge</w:t>
      </w:r>
      <w:r w:rsidR="00AB7060">
        <w:t>r</w:t>
      </w:r>
      <w:r>
        <w:t xml:space="preserve"> ved navngivning af ionerne.</w:t>
      </w:r>
      <w:r w:rsidR="00003ACD">
        <w:t xml:space="preserve"> Læg mærke til den ekstra kompleksitet, der optræder her: </w:t>
      </w:r>
      <w:r w:rsidR="00003ACD" w:rsidRPr="00003ACD">
        <w:rPr>
          <w:color w:val="C00000"/>
        </w:rPr>
        <w:t>Både ioner af jern og kobber kan have forskellige ladninger</w:t>
      </w:r>
      <w:r w:rsidR="003809C2" w:rsidRPr="003809C2">
        <w:rPr>
          <w:color w:val="C00000"/>
        </w:rPr>
        <w:t>!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B7399" w14:paraId="5FD627AE" w14:textId="77777777" w:rsidTr="004403A3">
        <w:tc>
          <w:tcPr>
            <w:tcW w:w="2407" w:type="dxa"/>
          </w:tcPr>
          <w:p w14:paraId="30E50302" w14:textId="77777777" w:rsidR="007B7399" w:rsidRPr="007B7399" w:rsidRDefault="007B7399" w:rsidP="009440B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3+</m:t>
                    </m:r>
                  </m:sup>
                </m:sSup>
              </m:oMath>
            </m:oMathPara>
          </w:p>
          <w:p w14:paraId="548D30E1" w14:textId="77777777" w:rsidR="007B7399" w:rsidRDefault="007B7399" w:rsidP="007B7399">
            <w:pPr>
              <w:jc w:val="center"/>
            </w:pPr>
            <w:proofErr w:type="gramStart"/>
            <w:r>
              <w:t>chrom(</w:t>
            </w:r>
            <w:proofErr w:type="gramEnd"/>
            <w:r>
              <w:t>3+)</w:t>
            </w:r>
          </w:p>
          <w:p w14:paraId="47990E3D" w14:textId="77777777" w:rsidR="004403A3" w:rsidRDefault="004403A3" w:rsidP="007B7399">
            <w:pPr>
              <w:jc w:val="center"/>
            </w:pPr>
          </w:p>
        </w:tc>
        <w:tc>
          <w:tcPr>
            <w:tcW w:w="2407" w:type="dxa"/>
          </w:tcPr>
          <w:p w14:paraId="55C42695" w14:textId="77777777" w:rsidR="007B7399" w:rsidRPr="007B7399" w:rsidRDefault="007B7399" w:rsidP="009440B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2+</m:t>
                    </m:r>
                  </m:sup>
                </m:sSup>
              </m:oMath>
            </m:oMathPara>
          </w:p>
          <w:p w14:paraId="7DA349CC" w14:textId="77777777" w:rsidR="007B7399" w:rsidRPr="007B7399" w:rsidRDefault="007B7399" w:rsidP="007B739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jern(2+)</w:t>
            </w:r>
          </w:p>
        </w:tc>
        <w:tc>
          <w:tcPr>
            <w:tcW w:w="2407" w:type="dxa"/>
          </w:tcPr>
          <w:p w14:paraId="7C5322B3" w14:textId="77777777" w:rsidR="007B7399" w:rsidRPr="007B7399" w:rsidRDefault="007B7399" w:rsidP="009440B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  <w:p w14:paraId="2A6C2B6B" w14:textId="77777777" w:rsidR="007B7399" w:rsidRDefault="007B7399" w:rsidP="007B7399">
            <w:pPr>
              <w:jc w:val="center"/>
            </w:pPr>
            <w:r>
              <w:t>kobber(1+)</w:t>
            </w:r>
          </w:p>
        </w:tc>
        <w:tc>
          <w:tcPr>
            <w:tcW w:w="2407" w:type="dxa"/>
          </w:tcPr>
          <w:p w14:paraId="12CA80D1" w14:textId="77777777" w:rsidR="007B7399" w:rsidRPr="007B7399" w:rsidRDefault="007B7399" w:rsidP="009440B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  <w:p w14:paraId="13DB5199" w14:textId="77777777" w:rsidR="007B7399" w:rsidRDefault="007B7399" w:rsidP="007B7399">
            <w:pPr>
              <w:jc w:val="center"/>
            </w:pPr>
            <w:r>
              <w:t>sølv(1+)</w:t>
            </w:r>
          </w:p>
        </w:tc>
      </w:tr>
      <w:tr w:rsidR="007B7399" w14:paraId="781FD52F" w14:textId="77777777" w:rsidTr="004403A3">
        <w:tc>
          <w:tcPr>
            <w:tcW w:w="2407" w:type="dxa"/>
          </w:tcPr>
          <w:p w14:paraId="35BD3AE4" w14:textId="77777777" w:rsidR="007B7399" w:rsidRPr="007B7399" w:rsidRDefault="007B7399" w:rsidP="009440B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2+</m:t>
                    </m:r>
                  </m:sup>
                </m:sSup>
              </m:oMath>
            </m:oMathPara>
          </w:p>
          <w:p w14:paraId="22AA4C89" w14:textId="77777777" w:rsidR="007B7399" w:rsidRDefault="007B7399" w:rsidP="007B7399">
            <w:pPr>
              <w:jc w:val="center"/>
            </w:pPr>
            <w:r>
              <w:t>mangan(2+)</w:t>
            </w:r>
          </w:p>
        </w:tc>
        <w:tc>
          <w:tcPr>
            <w:tcW w:w="2407" w:type="dxa"/>
          </w:tcPr>
          <w:p w14:paraId="7A46F956" w14:textId="77777777" w:rsidR="007B7399" w:rsidRPr="007B7399" w:rsidRDefault="007B7399" w:rsidP="009440B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3+</m:t>
                    </m:r>
                  </m:sup>
                </m:sSup>
              </m:oMath>
            </m:oMathPara>
          </w:p>
          <w:p w14:paraId="13E2B8F7" w14:textId="77777777" w:rsidR="007B7399" w:rsidRDefault="007B7399" w:rsidP="007B7399">
            <w:pPr>
              <w:jc w:val="center"/>
            </w:pPr>
            <w:r>
              <w:t>jern(3+)</w:t>
            </w:r>
          </w:p>
        </w:tc>
        <w:tc>
          <w:tcPr>
            <w:tcW w:w="2407" w:type="dxa"/>
          </w:tcPr>
          <w:p w14:paraId="7BDE9B0B" w14:textId="77777777" w:rsidR="007B7399" w:rsidRPr="007B7399" w:rsidRDefault="007B7399" w:rsidP="009440B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2+</m:t>
                    </m:r>
                  </m:sup>
                </m:sSup>
              </m:oMath>
            </m:oMathPara>
          </w:p>
          <w:p w14:paraId="75B4C049" w14:textId="77777777" w:rsidR="007B7399" w:rsidRDefault="007B7399" w:rsidP="007B7399">
            <w:pPr>
              <w:jc w:val="center"/>
            </w:pPr>
            <w:r>
              <w:t>kobber(2+)</w:t>
            </w:r>
          </w:p>
        </w:tc>
        <w:tc>
          <w:tcPr>
            <w:tcW w:w="2407" w:type="dxa"/>
          </w:tcPr>
          <w:p w14:paraId="3241ACD4" w14:textId="77777777" w:rsidR="007B7399" w:rsidRPr="007B7399" w:rsidRDefault="007B7399" w:rsidP="009440B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Z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2+</m:t>
                    </m:r>
                  </m:sup>
                </m:sSup>
              </m:oMath>
            </m:oMathPara>
          </w:p>
          <w:p w14:paraId="0A8DAC83" w14:textId="77777777" w:rsidR="007B7399" w:rsidRDefault="007B7399" w:rsidP="007B7399">
            <w:pPr>
              <w:jc w:val="center"/>
            </w:pPr>
            <w:r>
              <w:t>zink(2+)</w:t>
            </w:r>
          </w:p>
        </w:tc>
      </w:tr>
    </w:tbl>
    <w:p w14:paraId="25F90049" w14:textId="24F2EBCB" w:rsidR="004B19B8" w:rsidRPr="00CA5E72" w:rsidRDefault="004B19B8" w:rsidP="009440BC">
      <w:pPr>
        <w:rPr>
          <w:color w:val="009DD9" w:themeColor="accent2"/>
        </w:rPr>
      </w:pPr>
      <w:r w:rsidRPr="007B2155">
        <w:rPr>
          <w:smallCaps/>
          <w:color w:val="009DD9" w:themeColor="accent2"/>
          <w:sz w:val="28"/>
        </w:rPr>
        <w:lastRenderedPageBreak/>
        <w:t>Opgaver som løses sammen med din makker</w:t>
      </w:r>
      <w:r w:rsidR="00CA5E72">
        <w:rPr>
          <w:color w:val="009DD9" w:themeColor="accent2"/>
        </w:rPr>
        <w:br/>
      </w:r>
      <w:proofErr w:type="spellStart"/>
      <w:r w:rsidR="009A131F">
        <w:t>Enatomige</w:t>
      </w:r>
      <w:proofErr w:type="spellEnd"/>
      <w:r w:rsidR="009A131F">
        <w:t xml:space="preserve"> </w:t>
      </w:r>
      <w:r>
        <w:t>ioner</w:t>
      </w:r>
      <w:r w:rsidR="009A131F">
        <w:t xml:space="preserve"> (simple ioner)</w:t>
      </w:r>
      <w:r>
        <w:t xml:space="preserve"> indeholder et enkelt atom fra periodesystemet.</w:t>
      </w:r>
      <w:r w:rsidR="00244707">
        <w:t xml:space="preserve"> </w:t>
      </w:r>
      <w:r w:rsidR="00E82B3C">
        <w:t xml:space="preserve">I </w:t>
      </w:r>
      <w:r w:rsidR="00244707">
        <w:t xml:space="preserve">denne opgave </w:t>
      </w:r>
      <w:r w:rsidR="00E82B3C">
        <w:t xml:space="preserve">introduceres </w:t>
      </w:r>
      <w:r w:rsidR="00244707">
        <w:t xml:space="preserve">to ioner der er </w:t>
      </w:r>
      <w:proofErr w:type="spellStart"/>
      <w:r w:rsidR="00003ACD">
        <w:t>fleratomige</w:t>
      </w:r>
      <w:proofErr w:type="spellEnd"/>
      <w:r w:rsidR="00244707">
        <w:t xml:space="preserve"> ioner. </w:t>
      </w:r>
      <w:r w:rsidR="00003ACD">
        <w:t>Det er ioner, som indeholder mere end et enkelt atom.</w:t>
      </w:r>
      <w:r w:rsidR="00E82B3C">
        <w:rPr>
          <w:color w:val="009DD9" w:themeColor="accent2"/>
        </w:rPr>
        <w:t xml:space="preserve"> </w:t>
      </w:r>
      <w:r w:rsidR="00003ACD">
        <w:t>Noter venligst, at, man</w:t>
      </w:r>
      <w:r>
        <w:t xml:space="preserve"> </w:t>
      </w:r>
      <w:r w:rsidR="00003ACD">
        <w:t>benævner</w:t>
      </w:r>
      <w:r>
        <w:t xml:space="preserve"> positivt ladede ioner for </w:t>
      </w:r>
      <w:r w:rsidRPr="004B19B8">
        <w:rPr>
          <w:b/>
        </w:rPr>
        <w:t>kationer</w:t>
      </w:r>
      <w:r>
        <w:rPr>
          <w:b/>
        </w:rPr>
        <w:t xml:space="preserve"> </w:t>
      </w:r>
      <w:r>
        <w:t xml:space="preserve">og </w:t>
      </w:r>
      <w:r w:rsidRPr="004B19B8">
        <w:t>negativt</w:t>
      </w:r>
      <w:r>
        <w:rPr>
          <w:b/>
        </w:rPr>
        <w:t xml:space="preserve"> </w:t>
      </w:r>
      <w:r>
        <w:t xml:space="preserve">ladede ioner for </w:t>
      </w:r>
      <w:r>
        <w:rPr>
          <w:b/>
        </w:rPr>
        <w:t>anioner.</w:t>
      </w:r>
    </w:p>
    <w:p w14:paraId="5C8CB407" w14:textId="3FB06C29" w:rsidR="004B19B8" w:rsidRPr="00E82B3C" w:rsidRDefault="00A7504B" w:rsidP="009440BC">
      <w:r w:rsidRPr="007B2155">
        <w:rPr>
          <w:smallCaps/>
          <w:color w:val="009DD9" w:themeColor="accent2"/>
        </w:rPr>
        <w:t>Opgave 1</w:t>
      </w:r>
      <w:r w:rsidR="00E82B3C">
        <w:rPr>
          <w:smallCaps/>
          <w:color w:val="009DD9" w:themeColor="accent2"/>
        </w:rPr>
        <w:t xml:space="preserve"> - </w:t>
      </w:r>
      <w:r w:rsidR="00E82B3C" w:rsidRPr="00E82B3C">
        <w:rPr>
          <w:smallCaps/>
          <w:color w:val="C00000"/>
        </w:rPr>
        <w:t>hvor man også skal bruge tabel B i Basiskemi C</w:t>
      </w:r>
      <w:r w:rsidR="00CA5E72">
        <w:rPr>
          <w:smallCaps/>
          <w:color w:val="009DD9" w:themeColor="accent2"/>
        </w:rPr>
        <w:br/>
      </w:r>
      <w:r w:rsidR="00E82B3C">
        <w:t>U</w:t>
      </w:r>
      <w:r w:rsidR="00E42EE7">
        <w:t>dfyld nedenstående skema. Man kan nøjes med at skrive navnene på de ionforbindelser, hvor feltet i højre kolonne er farvet</w:t>
      </w:r>
      <w:r w:rsidR="00E82B3C">
        <w:rPr>
          <w:rStyle w:val="Fodnotehenvisning"/>
        </w:rPr>
        <w:footnoteReference w:id="1"/>
      </w:r>
      <w:r w:rsidR="00E82B3C">
        <w:t xml:space="preserve">. </w:t>
      </w:r>
      <w:r w:rsidR="00E82B3C" w:rsidRPr="00E82B3C">
        <w:rPr>
          <w:color w:val="C00000"/>
        </w:rPr>
        <w:t>Vigtigt</w:t>
      </w:r>
      <w:r w:rsidR="00E82B3C">
        <w:rPr>
          <w:color w:val="C00000"/>
        </w:rPr>
        <w:t>: Man skal gennemskue, hvornår man bruger endelserne -id, -ion og -at.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134"/>
        <w:gridCol w:w="2268"/>
        <w:gridCol w:w="2970"/>
      </w:tblGrid>
      <w:tr w:rsidR="00487992" w14:paraId="6DAFDFDE" w14:textId="77777777" w:rsidTr="003809C2">
        <w:tc>
          <w:tcPr>
            <w:tcW w:w="1129" w:type="dxa"/>
            <w:shd w:val="clear" w:color="auto" w:fill="7CCA62" w:themeFill="accent5"/>
            <w:vAlign w:val="center"/>
          </w:tcPr>
          <w:p w14:paraId="1CE363A3" w14:textId="77777777" w:rsidR="00244707" w:rsidRDefault="00244707" w:rsidP="003809C2">
            <w:pPr>
              <w:jc w:val="center"/>
            </w:pPr>
            <w:r>
              <w:t>Kationer</w:t>
            </w:r>
          </w:p>
        </w:tc>
        <w:tc>
          <w:tcPr>
            <w:tcW w:w="2127" w:type="dxa"/>
            <w:shd w:val="clear" w:color="auto" w:fill="7CCA62" w:themeFill="accent5"/>
            <w:vAlign w:val="center"/>
          </w:tcPr>
          <w:p w14:paraId="5A7217B0" w14:textId="77777777" w:rsidR="00244707" w:rsidRDefault="00244707" w:rsidP="003809C2">
            <w:pPr>
              <w:jc w:val="center"/>
            </w:pPr>
            <w:r>
              <w:t>Navn på kationen</w:t>
            </w:r>
          </w:p>
          <w:p w14:paraId="6603B2F8" w14:textId="77777777" w:rsidR="00AE74C8" w:rsidRPr="00AE74C8" w:rsidRDefault="00AE74C8" w:rsidP="003809C2">
            <w:pPr>
              <w:jc w:val="center"/>
              <w:rPr>
                <w:sz w:val="12"/>
                <w:szCs w:val="12"/>
              </w:rPr>
            </w:pPr>
            <w:r w:rsidRPr="00AE74C8">
              <w:rPr>
                <w:sz w:val="12"/>
                <w:szCs w:val="12"/>
              </w:rPr>
              <w:t xml:space="preserve">Med </w:t>
            </w:r>
            <w:proofErr w:type="spellStart"/>
            <w:r w:rsidRPr="00AE74C8">
              <w:rPr>
                <w:sz w:val="12"/>
                <w:szCs w:val="12"/>
              </w:rPr>
              <w:t>angivelese</w:t>
            </w:r>
            <w:proofErr w:type="spellEnd"/>
            <w:r w:rsidRPr="00AE74C8">
              <w:rPr>
                <w:sz w:val="12"/>
                <w:szCs w:val="12"/>
              </w:rPr>
              <w:t xml:space="preserve"> af ladning og med angivelse af oxidationstal</w:t>
            </w:r>
          </w:p>
        </w:tc>
        <w:tc>
          <w:tcPr>
            <w:tcW w:w="1134" w:type="dxa"/>
            <w:shd w:val="clear" w:color="auto" w:fill="7CCA62" w:themeFill="accent5"/>
            <w:vAlign w:val="center"/>
          </w:tcPr>
          <w:p w14:paraId="36F5D3D9" w14:textId="77777777" w:rsidR="00244707" w:rsidRDefault="00244707" w:rsidP="003809C2">
            <w:pPr>
              <w:jc w:val="center"/>
            </w:pPr>
            <w:r>
              <w:t>Anioner</w:t>
            </w:r>
          </w:p>
        </w:tc>
        <w:tc>
          <w:tcPr>
            <w:tcW w:w="2268" w:type="dxa"/>
            <w:shd w:val="clear" w:color="auto" w:fill="7CCA62" w:themeFill="accent5"/>
            <w:vAlign w:val="center"/>
          </w:tcPr>
          <w:p w14:paraId="0FCCFA0F" w14:textId="77777777" w:rsidR="00244707" w:rsidRDefault="00244707" w:rsidP="003809C2">
            <w:pPr>
              <w:jc w:val="center"/>
            </w:pPr>
            <w:r>
              <w:t>Navn på anionen</w:t>
            </w:r>
          </w:p>
        </w:tc>
        <w:tc>
          <w:tcPr>
            <w:tcW w:w="2970" w:type="dxa"/>
            <w:shd w:val="clear" w:color="auto" w:fill="94F6DB" w:themeFill="accent4" w:themeFillTint="66"/>
            <w:vAlign w:val="center"/>
          </w:tcPr>
          <w:p w14:paraId="45A1DD34" w14:textId="77777777" w:rsidR="00244707" w:rsidRDefault="00E02782" w:rsidP="003809C2">
            <w:pPr>
              <w:jc w:val="center"/>
            </w:pPr>
            <w:r>
              <w:t>Ionforbindelse</w:t>
            </w:r>
            <w:r w:rsidR="00E42EE7">
              <w:t>, navn</w:t>
            </w:r>
          </w:p>
        </w:tc>
      </w:tr>
      <w:tr w:rsidR="00487992" w14:paraId="38613A22" w14:textId="77777777" w:rsidTr="003809C2">
        <w:tc>
          <w:tcPr>
            <w:tcW w:w="1129" w:type="dxa"/>
            <w:vAlign w:val="center"/>
          </w:tcPr>
          <w:p w14:paraId="0F2C2889" w14:textId="77777777" w:rsidR="00244707" w:rsidRPr="00244707" w:rsidRDefault="00244707" w:rsidP="003809C2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6DF22A4D" w14:textId="77777777" w:rsidR="00244707" w:rsidRDefault="00244707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7E4DAEE0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053ABE97" w14:textId="77777777" w:rsidR="00244707" w:rsidRPr="00244707" w:rsidRDefault="00244707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C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30A3C37D" w14:textId="77777777" w:rsidR="00244707" w:rsidRPr="00244707" w:rsidRDefault="00244707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vAlign w:val="center"/>
          </w:tcPr>
          <w:p w14:paraId="158F5FF7" w14:textId="77777777" w:rsidR="00244707" w:rsidRPr="00244707" w:rsidRDefault="00244707" w:rsidP="003809C2">
            <w:pPr>
              <w:jc w:val="center"/>
              <w:rPr>
                <w:rFonts w:ascii="Calibri" w:eastAsia="Calibri" w:hAnsi="Calibri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NaCl</m:t>
              </m:r>
            </m:oMath>
            <w:r w:rsidR="008760A0">
              <w:rPr>
                <w:rFonts w:ascii="Calibri" w:eastAsia="Calibri" w:hAnsi="Calibri" w:cs="Times New Roman"/>
              </w:rPr>
              <w:t>, natriumchlor</w:t>
            </w:r>
            <w:r w:rsidR="008760A0" w:rsidRPr="00003ACD">
              <w:rPr>
                <w:rFonts w:ascii="Calibri" w:eastAsia="Calibri" w:hAnsi="Calibri" w:cs="Times New Roman"/>
                <w:color w:val="C00000"/>
              </w:rPr>
              <w:t>id</w:t>
            </w:r>
          </w:p>
        </w:tc>
      </w:tr>
      <w:tr w:rsidR="00487992" w14:paraId="7F950AE3" w14:textId="77777777" w:rsidTr="003809C2">
        <w:tc>
          <w:tcPr>
            <w:tcW w:w="1129" w:type="dxa"/>
            <w:vAlign w:val="center"/>
          </w:tcPr>
          <w:p w14:paraId="04FFF50F" w14:textId="06DCDE4F" w:rsidR="00764959" w:rsidRPr="00244707" w:rsidRDefault="008D10D2" w:rsidP="003809C2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2B110745" w14:textId="77777777" w:rsidR="00764959" w:rsidRDefault="00764959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4750A1D5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7B5D31F5" w14:textId="77777777" w:rsidR="00764959" w:rsidRPr="00244707" w:rsidRDefault="00764959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B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6E00FC5A" w14:textId="77777777" w:rsidR="00764959" w:rsidRPr="00244707" w:rsidRDefault="00E42EE7" w:rsidP="003809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brom</w:t>
            </w:r>
            <w:r w:rsidRPr="00003ACD">
              <w:rPr>
                <w:rFonts w:ascii="Calibri" w:eastAsia="Calibri" w:hAnsi="Calibri" w:cs="Times New Roman"/>
                <w:color w:val="C00000"/>
              </w:rPr>
              <w:t>id</w:t>
            </w:r>
          </w:p>
        </w:tc>
        <w:tc>
          <w:tcPr>
            <w:tcW w:w="2970" w:type="dxa"/>
            <w:vAlign w:val="center"/>
          </w:tcPr>
          <w:p w14:paraId="36DE0C92" w14:textId="77777777" w:rsidR="00764959" w:rsidRPr="00244707" w:rsidRDefault="00764959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14:paraId="428ABDEB" w14:textId="77777777" w:rsidTr="003809C2">
        <w:tc>
          <w:tcPr>
            <w:tcW w:w="1129" w:type="dxa"/>
            <w:vAlign w:val="center"/>
          </w:tcPr>
          <w:p w14:paraId="13CF9C1B" w14:textId="62492EF9" w:rsidR="00C43E5D" w:rsidRPr="00244707" w:rsidRDefault="008D10D2" w:rsidP="003809C2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1327AA3F" w14:textId="77777777" w:rsid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73BAEF0D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6571C074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B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7138D7FB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2CC2A6EE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14:paraId="7AB5868C" w14:textId="77777777" w:rsidTr="003809C2">
        <w:tc>
          <w:tcPr>
            <w:tcW w:w="1129" w:type="dxa"/>
            <w:vAlign w:val="center"/>
          </w:tcPr>
          <w:p w14:paraId="5FA4C8D2" w14:textId="77777777" w:rsidR="00C43E5D" w:rsidRPr="00244707" w:rsidRDefault="00C43E5D" w:rsidP="003809C2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4E34F7E7" w14:textId="77777777" w:rsidR="00C43E5D" w:rsidRPr="00244707" w:rsidRDefault="00DD4215" w:rsidP="003809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</w:t>
            </w:r>
            <w:r w:rsidR="00E42EE7">
              <w:rPr>
                <w:rFonts w:ascii="Calibri" w:eastAsia="Calibri" w:hAnsi="Calibri" w:cs="Times New Roman"/>
              </w:rPr>
              <w:t>agnesium</w:t>
            </w:r>
            <w:r>
              <w:rPr>
                <w:rFonts w:ascii="Calibri" w:eastAsia="Calibri" w:hAnsi="Calibri" w:cs="Times New Roman"/>
              </w:rPr>
              <w:t>(2+)</w:t>
            </w:r>
            <w:r w:rsidR="00AE74C8">
              <w:rPr>
                <w:rFonts w:ascii="Calibri" w:eastAsia="Calibri" w:hAnsi="Calibri" w:cs="Times New Roman"/>
              </w:rPr>
              <w:br/>
              <w:t>magnesium</w:t>
            </w:r>
            <w:r w:rsidR="00AE74C8" w:rsidRPr="00003ACD">
              <w:rPr>
                <w:rFonts w:ascii="Calibri" w:eastAsia="Calibri" w:hAnsi="Calibri" w:cs="Times New Roman"/>
                <w:color w:val="C00000"/>
              </w:rPr>
              <w:t>ion</w:t>
            </w:r>
          </w:p>
        </w:tc>
        <w:tc>
          <w:tcPr>
            <w:tcW w:w="1134" w:type="dxa"/>
            <w:vAlign w:val="center"/>
          </w:tcPr>
          <w:p w14:paraId="61173574" w14:textId="77777777" w:rsidR="00C43E5D" w:rsidRPr="00244707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Cl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3959D33D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vAlign w:val="center"/>
          </w:tcPr>
          <w:p w14:paraId="4609A2C0" w14:textId="2C9C0217" w:rsidR="00C43E5D" w:rsidRPr="00244707" w:rsidRDefault="00E42EE7" w:rsidP="003809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magnesiumchlor</w:t>
            </w:r>
            <w:r w:rsidRPr="00003ACD">
              <w:rPr>
                <w:rFonts w:ascii="Calibri" w:eastAsia="Calibri" w:hAnsi="Calibri" w:cs="Times New Roman"/>
                <w:color w:val="C00000"/>
              </w:rPr>
              <w:t>id</w:t>
            </w:r>
            <w:proofErr w:type="spellEnd"/>
          </w:p>
        </w:tc>
      </w:tr>
      <w:tr w:rsidR="00487992" w14:paraId="7C8C4D04" w14:textId="77777777" w:rsidTr="003809C2">
        <w:tc>
          <w:tcPr>
            <w:tcW w:w="1129" w:type="dxa"/>
            <w:vAlign w:val="center"/>
          </w:tcPr>
          <w:p w14:paraId="20F7B128" w14:textId="77777777" w:rsidR="00C43E5D" w:rsidRPr="00244707" w:rsidRDefault="00C43E5D" w:rsidP="003809C2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4D704A15" w14:textId="77777777" w:rsid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67D6DE65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391EAF92" w14:textId="77777777" w:rsidR="00C43E5D" w:rsidRPr="00244707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I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7405C6B4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1CA4E25A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14:paraId="5401B2D9" w14:textId="77777777" w:rsidTr="003809C2">
        <w:tc>
          <w:tcPr>
            <w:tcW w:w="1129" w:type="dxa"/>
            <w:vAlign w:val="center"/>
          </w:tcPr>
          <w:p w14:paraId="2D7386BE" w14:textId="7808FAF4" w:rsidR="00C43E5D" w:rsidRPr="00244707" w:rsidRDefault="008D10D2" w:rsidP="003809C2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2FBA8C6A" w14:textId="77777777" w:rsid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22A98218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5BF0A66A" w14:textId="77777777" w:rsidR="00C43E5D" w:rsidRPr="00C43E5D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215B0ACF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3CBA5954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14:paraId="5A5F9657" w14:textId="77777777" w:rsidTr="003809C2">
        <w:tc>
          <w:tcPr>
            <w:tcW w:w="1129" w:type="dxa"/>
            <w:vAlign w:val="center"/>
          </w:tcPr>
          <w:p w14:paraId="603705AC" w14:textId="77777777" w:rsidR="00C43E5D" w:rsidRP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N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1B9AD7FC" w14:textId="77777777" w:rsid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1E5C9ADE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61ADF297" w14:textId="77777777" w:rsidR="00C43E5D" w:rsidRPr="00244707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3-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3A30BD0F" w14:textId="77777777" w:rsidR="00C43E5D" w:rsidRP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vAlign w:val="center"/>
          </w:tcPr>
          <w:p w14:paraId="7AD1B6D2" w14:textId="1FD0EA18" w:rsidR="00C43E5D" w:rsidRPr="008D10D2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N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 xml:space="preserve">, </m:t>
                </m:r>
              </m:oMath>
            </m:oMathPara>
          </w:p>
        </w:tc>
      </w:tr>
      <w:tr w:rsidR="00487992" w14:paraId="65497414" w14:textId="77777777" w:rsidTr="003809C2">
        <w:tc>
          <w:tcPr>
            <w:tcW w:w="1129" w:type="dxa"/>
            <w:vAlign w:val="center"/>
          </w:tcPr>
          <w:p w14:paraId="201771C8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B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1321DD27" w14:textId="77777777" w:rsid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152DCE0E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19469AFF" w14:textId="77777777" w:rsidR="00C43E5D" w:rsidRPr="00244707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20ACAEB7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vAlign w:val="center"/>
          </w:tcPr>
          <w:p w14:paraId="1BB76279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14:paraId="64EF0543" w14:textId="77777777" w:rsidTr="003809C2">
        <w:tc>
          <w:tcPr>
            <w:tcW w:w="1129" w:type="dxa"/>
            <w:vAlign w:val="center"/>
          </w:tcPr>
          <w:p w14:paraId="4DF6FEFA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C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623AA3A9" w14:textId="77777777" w:rsid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7EA573BD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2C5628B3" w14:textId="77777777" w:rsidR="00C43E5D" w:rsidRPr="00244707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3-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5D26B09D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30526B66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5E43F8" w14:paraId="567FD0EA" w14:textId="77777777" w:rsidTr="003809C2">
        <w:tc>
          <w:tcPr>
            <w:tcW w:w="1129" w:type="dxa"/>
            <w:vAlign w:val="center"/>
          </w:tcPr>
          <w:p w14:paraId="40A9DA0B" w14:textId="77777777" w:rsidR="005E43F8" w:rsidRPr="005E43F8" w:rsidRDefault="005E43F8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g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53530E90" w14:textId="77777777" w:rsidR="005E43F8" w:rsidRDefault="005E43F8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34627CCF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415AEA84" w14:textId="77777777" w:rsidR="005E43F8" w:rsidRPr="005E43F8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3-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732310EA" w14:textId="77777777" w:rsidR="005E43F8" w:rsidRPr="00244707" w:rsidRDefault="005E43F8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234CDB25" w14:textId="77777777" w:rsidR="005E43F8" w:rsidRPr="00244707" w:rsidRDefault="005E43F8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14:paraId="38006FA9" w14:textId="77777777" w:rsidTr="003809C2">
        <w:tc>
          <w:tcPr>
            <w:tcW w:w="1129" w:type="dxa"/>
            <w:vAlign w:val="center"/>
          </w:tcPr>
          <w:p w14:paraId="007E7CE0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A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3+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0F2A98A1" w14:textId="77777777" w:rsidR="00C43E5D" w:rsidRDefault="00875C6D" w:rsidP="003809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aluminium(3+)</w:t>
            </w:r>
          </w:p>
          <w:p w14:paraId="702E22AA" w14:textId="77777777" w:rsidR="00875C6D" w:rsidRPr="00244707" w:rsidRDefault="00875C6D" w:rsidP="003809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aluminium</w:t>
            </w:r>
            <w:r w:rsidRPr="00003ACD">
              <w:rPr>
                <w:rFonts w:ascii="Calibri" w:eastAsia="Calibri" w:hAnsi="Calibri" w:cs="Times New Roman"/>
                <w:color w:val="C00000"/>
              </w:rPr>
              <w:t>ion</w:t>
            </w:r>
          </w:p>
        </w:tc>
        <w:tc>
          <w:tcPr>
            <w:tcW w:w="1134" w:type="dxa"/>
            <w:vAlign w:val="center"/>
          </w:tcPr>
          <w:p w14:paraId="34F4CD38" w14:textId="77777777" w:rsidR="00C43E5D" w:rsidRP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C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498E2989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vAlign w:val="center"/>
          </w:tcPr>
          <w:p w14:paraId="6DDC5046" w14:textId="3A894888" w:rsidR="00C43E5D" w:rsidRPr="00244707" w:rsidRDefault="005E43F8" w:rsidP="003809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</w:rPr>
              <w:t>aluminiumchlor</w:t>
            </w:r>
            <w:r w:rsidRPr="00003ACD">
              <w:rPr>
                <w:rFonts w:ascii="Calibri" w:eastAsia="Calibri" w:hAnsi="Calibri" w:cs="Times New Roman"/>
                <w:color w:val="C00000"/>
              </w:rPr>
              <w:t>id</w:t>
            </w:r>
            <w:proofErr w:type="spellEnd"/>
          </w:p>
        </w:tc>
      </w:tr>
      <w:tr w:rsidR="00487992" w14:paraId="05655BFA" w14:textId="77777777" w:rsidTr="003809C2">
        <w:tc>
          <w:tcPr>
            <w:tcW w:w="1129" w:type="dxa"/>
            <w:vAlign w:val="center"/>
          </w:tcPr>
          <w:p w14:paraId="03C88555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A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3+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3C188244" w14:textId="77777777" w:rsid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134A388F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21686EDD" w14:textId="77777777" w:rsidR="00C43E5D" w:rsidRPr="00244707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59039141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78E85DDA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14:paraId="39C5C08E" w14:textId="77777777" w:rsidTr="003809C2">
        <w:tc>
          <w:tcPr>
            <w:tcW w:w="1129" w:type="dxa"/>
            <w:vAlign w:val="center"/>
          </w:tcPr>
          <w:p w14:paraId="1C8628F7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A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3+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6E45D6C2" w14:textId="77777777" w:rsid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084CBF00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0348137C" w14:textId="77777777" w:rsidR="00C43E5D" w:rsidRPr="00244707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3-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06FCE448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vAlign w:val="center"/>
          </w:tcPr>
          <w:p w14:paraId="2ECE41F9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:rsidRPr="00B32FFA" w14:paraId="556FEEDC" w14:textId="77777777" w:rsidTr="003809C2">
        <w:tc>
          <w:tcPr>
            <w:tcW w:w="1129" w:type="dxa"/>
            <w:vAlign w:val="center"/>
          </w:tcPr>
          <w:p w14:paraId="7278CBEB" w14:textId="77777777" w:rsidR="00B32FFA" w:rsidRPr="00244707" w:rsidRDefault="00B32FFA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F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5A8E00F8" w14:textId="77777777" w:rsidR="00B32FFA" w:rsidRPr="00244707" w:rsidRDefault="00B32FFA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14C806EF" w14:textId="77777777" w:rsidR="00B32FFA" w:rsidRPr="00B32FFA" w:rsidRDefault="00B32FFA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C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28D7919A" w14:textId="77777777" w:rsidR="00B32FFA" w:rsidRPr="00244707" w:rsidRDefault="00B32FFA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vAlign w:val="center"/>
          </w:tcPr>
          <w:p w14:paraId="70F980B5" w14:textId="77777777" w:rsidR="00B32FFA" w:rsidRDefault="00B32FFA" w:rsidP="003809C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</w:rPr>
                <m:t>FeC</m:t>
              </m:r>
              <m:sSub>
                <m:sSubPr>
                  <m:ctrlPr>
                    <w:rPr>
                      <w:rFonts w:ascii="Cambria Math" w:eastAsia="Calibri" w:hAnsi="Cambria Math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proofErr w:type="gramStart"/>
            <w:r w:rsidRPr="00B32FFA">
              <w:rPr>
                <w:rFonts w:ascii="Calibri" w:eastAsia="Calibri" w:hAnsi="Calibri" w:cs="Times New Roman"/>
                <w:lang w:val="en-US"/>
              </w:rPr>
              <w:t>jern</w:t>
            </w:r>
            <w:proofErr w:type="spellEnd"/>
            <w:r w:rsidRPr="00B32FFA">
              <w:rPr>
                <w:rFonts w:ascii="Calibri" w:eastAsia="Calibri" w:hAnsi="Calibri" w:cs="Times New Roman"/>
                <w:lang w:val="en-US"/>
              </w:rPr>
              <w:t>(</w:t>
            </w:r>
            <w:proofErr w:type="gramEnd"/>
            <w:r w:rsidRPr="00B32FFA">
              <w:rPr>
                <w:rFonts w:ascii="Calibri" w:eastAsia="Calibri" w:hAnsi="Calibri" w:cs="Times New Roman"/>
                <w:lang w:val="en-US"/>
              </w:rPr>
              <w:t>2+)</w:t>
            </w:r>
            <w:proofErr w:type="spellStart"/>
            <w:r w:rsidRPr="00B32FFA">
              <w:rPr>
                <w:rFonts w:ascii="Calibri" w:eastAsia="Calibri" w:hAnsi="Calibri" w:cs="Times New Roman"/>
                <w:lang w:val="en-US"/>
              </w:rPr>
              <w:t>chlor</w:t>
            </w:r>
            <w:r w:rsidRPr="00003ACD">
              <w:rPr>
                <w:rFonts w:ascii="Calibri" w:eastAsia="Calibri" w:hAnsi="Calibri" w:cs="Times New Roman"/>
                <w:color w:val="C00000"/>
                <w:lang w:val="en-US"/>
              </w:rPr>
              <w:t>id</w:t>
            </w:r>
            <w:proofErr w:type="spellEnd"/>
          </w:p>
          <w:p w14:paraId="1B4F8A0E" w14:textId="77777777" w:rsidR="0047141B" w:rsidRPr="00B32FFA" w:rsidRDefault="0047141B" w:rsidP="003809C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47141B">
              <w:rPr>
                <w:rFonts w:ascii="Calibri" w:eastAsia="Calibri" w:hAnsi="Calibri" w:cs="Times New Roman"/>
                <w:color w:val="A6A6A6" w:themeColor="background1" w:themeShade="A6"/>
                <w:lang w:val="en-US"/>
              </w:rPr>
              <w:t>eller</w:t>
            </w:r>
            <w:proofErr w:type="spellEnd"/>
            <w:r w:rsidRPr="0047141B">
              <w:rPr>
                <w:rFonts w:ascii="Calibri" w:eastAsia="Calibri" w:hAnsi="Calibri" w:cs="Times New Roman"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proofErr w:type="gramStart"/>
            <w:r w:rsidRPr="0047141B">
              <w:rPr>
                <w:rFonts w:ascii="Calibri" w:eastAsia="Calibri" w:hAnsi="Calibri" w:cs="Times New Roman"/>
                <w:color w:val="A6A6A6" w:themeColor="background1" w:themeShade="A6"/>
                <w:lang w:val="en-US"/>
              </w:rPr>
              <w:t>jern</w:t>
            </w:r>
            <w:proofErr w:type="spellEnd"/>
            <w:r w:rsidRPr="0047141B">
              <w:rPr>
                <w:rFonts w:ascii="Calibri" w:eastAsia="Calibri" w:hAnsi="Calibri" w:cs="Times New Roman"/>
                <w:color w:val="A6A6A6" w:themeColor="background1" w:themeShade="A6"/>
                <w:lang w:val="en-US"/>
              </w:rPr>
              <w:t>(</w:t>
            </w:r>
            <w:proofErr w:type="gramEnd"/>
            <w:r w:rsidRPr="0047141B">
              <w:rPr>
                <w:rFonts w:ascii="Calibri" w:eastAsia="Calibri" w:hAnsi="Calibri" w:cs="Times New Roman"/>
                <w:color w:val="A6A6A6" w:themeColor="background1" w:themeShade="A6"/>
                <w:lang w:val="en-US"/>
              </w:rPr>
              <w:t>II)</w:t>
            </w:r>
            <w:proofErr w:type="spellStart"/>
            <w:r w:rsidRPr="0047141B">
              <w:rPr>
                <w:rFonts w:ascii="Calibri" w:eastAsia="Calibri" w:hAnsi="Calibri" w:cs="Times New Roman"/>
                <w:color w:val="A6A6A6" w:themeColor="background1" w:themeShade="A6"/>
                <w:lang w:val="en-US"/>
              </w:rPr>
              <w:t>chlor</w:t>
            </w:r>
            <w:r w:rsidRPr="00003ACD">
              <w:rPr>
                <w:rFonts w:ascii="Calibri" w:eastAsia="Calibri" w:hAnsi="Calibri" w:cs="Times New Roman"/>
                <w:color w:val="C00000"/>
                <w:lang w:val="en-US"/>
              </w:rPr>
              <w:t>id</w:t>
            </w:r>
            <w:proofErr w:type="spellEnd"/>
          </w:p>
        </w:tc>
      </w:tr>
      <w:tr w:rsidR="00487992" w14:paraId="37A7ADC4" w14:textId="77777777" w:rsidTr="003809C2">
        <w:tc>
          <w:tcPr>
            <w:tcW w:w="1129" w:type="dxa"/>
            <w:vAlign w:val="center"/>
          </w:tcPr>
          <w:p w14:paraId="422B5B78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F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12B954EE" w14:textId="77777777" w:rsidR="00C43E5D" w:rsidRDefault="00AE74C8" w:rsidP="003809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jern(2+)</w:t>
            </w:r>
          </w:p>
          <w:p w14:paraId="6AFBE2E9" w14:textId="77777777" w:rsidR="00AE74C8" w:rsidRPr="00244707" w:rsidRDefault="00AE74C8" w:rsidP="003809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jern(II)</w:t>
            </w:r>
            <w:r w:rsidRPr="00003ACD">
              <w:rPr>
                <w:rFonts w:ascii="Calibri" w:eastAsia="Calibri" w:hAnsi="Calibri" w:cs="Times New Roman"/>
                <w:color w:val="C00000"/>
              </w:rPr>
              <w:t>ion</w:t>
            </w:r>
          </w:p>
        </w:tc>
        <w:tc>
          <w:tcPr>
            <w:tcW w:w="1134" w:type="dxa"/>
            <w:vAlign w:val="center"/>
          </w:tcPr>
          <w:p w14:paraId="5C3CEFAE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S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4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2-</m:t>
                    </m:r>
                  </m:sup>
                </m:sSubSup>
              </m:oMath>
            </m:oMathPara>
          </w:p>
        </w:tc>
        <w:tc>
          <w:tcPr>
            <w:tcW w:w="2268" w:type="dxa"/>
            <w:vAlign w:val="center"/>
          </w:tcPr>
          <w:p w14:paraId="3AEF940E" w14:textId="0DD73828" w:rsidR="00C43E5D" w:rsidRPr="00244707" w:rsidRDefault="00E82B3C" w:rsidP="003809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sulfat</w:t>
            </w: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140FA7DE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14:paraId="78E7C52F" w14:textId="77777777" w:rsidTr="003809C2">
        <w:tc>
          <w:tcPr>
            <w:tcW w:w="1129" w:type="dxa"/>
            <w:vAlign w:val="center"/>
          </w:tcPr>
          <w:p w14:paraId="36C201EF" w14:textId="77777777" w:rsidR="00C43E5D" w:rsidRPr="00244707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F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3+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54DE8C4D" w14:textId="77777777" w:rsidR="00C43E5D" w:rsidRDefault="00C43E5D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78B95A1C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79C2D2D6" w14:textId="77777777" w:rsidR="00C43E5D" w:rsidRPr="00244707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PO</m:t>
                    </m:r>
                    <m:ctrlPr>
                      <w:rPr>
                        <w:rFonts w:ascii="Cambria Math" w:eastAsia="Calibri" w:hAnsi="Cambria Math" w:cs="Times New Roman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4</m:t>
                    </m:r>
                    <m:ctrlPr>
                      <w:rPr>
                        <w:rFonts w:ascii="Cambria Math" w:eastAsia="Calibri" w:hAnsi="Cambria Math" w:cs="Times New Roman"/>
                      </w:rPr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</w:rPr>
                      <m:t>3-</m:t>
                    </m:r>
                  </m:sup>
                </m:sSubSup>
              </m:oMath>
            </m:oMathPara>
          </w:p>
        </w:tc>
        <w:tc>
          <w:tcPr>
            <w:tcW w:w="2268" w:type="dxa"/>
            <w:vAlign w:val="center"/>
          </w:tcPr>
          <w:p w14:paraId="5D58CBC0" w14:textId="171163BA" w:rsidR="00C43E5D" w:rsidRPr="00244707" w:rsidRDefault="00E82B3C" w:rsidP="003809C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phosphat</w:t>
            </w: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328D7C56" w14:textId="3EDE6237" w:rsidR="00C43E5D" w:rsidRPr="00244707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Fe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eastAsia="Calibri" w:hAnsi="Cambria Math" w:cs="Times New Roman"/>
                  </w:rPr>
                  <m:t xml:space="preserve">, </m:t>
                </m:r>
              </m:oMath>
            </m:oMathPara>
          </w:p>
        </w:tc>
      </w:tr>
      <w:tr w:rsidR="00487992" w14:paraId="0810A578" w14:textId="77777777" w:rsidTr="003809C2">
        <w:tc>
          <w:tcPr>
            <w:tcW w:w="1129" w:type="dxa"/>
            <w:vAlign w:val="center"/>
          </w:tcPr>
          <w:p w14:paraId="6E848306" w14:textId="77777777" w:rsidR="00487992" w:rsidRPr="00487992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C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005D1C1A" w14:textId="77777777" w:rsidR="00487992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0F0BB484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4F18DFBB" w14:textId="77777777" w:rsidR="00487992" w:rsidRPr="00487992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O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1FA10686" w14:textId="77777777" w:rsidR="00487992" w:rsidRPr="00244707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7F840DC1" w14:textId="77777777" w:rsidR="00487992" w:rsidRPr="00244707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14:paraId="65B74B87" w14:textId="77777777" w:rsidTr="003809C2">
        <w:tc>
          <w:tcPr>
            <w:tcW w:w="1129" w:type="dxa"/>
            <w:vAlign w:val="center"/>
          </w:tcPr>
          <w:p w14:paraId="01A8A5EB" w14:textId="77777777" w:rsidR="00487992" w:rsidRPr="00487992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C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u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117F20A6" w14:textId="77777777" w:rsidR="00487992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55143D5F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048340C7" w14:textId="77777777" w:rsidR="00487992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O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2-</m:t>
                    </m:r>
                  </m:sup>
                </m:sSup>
              </m:oMath>
            </m:oMathPara>
          </w:p>
        </w:tc>
        <w:tc>
          <w:tcPr>
            <w:tcW w:w="2268" w:type="dxa"/>
            <w:vAlign w:val="center"/>
          </w:tcPr>
          <w:p w14:paraId="36298A6B" w14:textId="77777777" w:rsidR="00487992" w:rsidRPr="00244707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72B004DB" w14:textId="77777777" w:rsidR="00487992" w:rsidRPr="00244707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487992" w14:paraId="01D61D7A" w14:textId="77777777" w:rsidTr="003809C2">
        <w:tc>
          <w:tcPr>
            <w:tcW w:w="1129" w:type="dxa"/>
            <w:vAlign w:val="center"/>
          </w:tcPr>
          <w:p w14:paraId="43D9718E" w14:textId="070F12D0" w:rsidR="00487992" w:rsidRPr="00487992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</w:rPr>
                  <m:t>F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2+</m:t>
                    </m:r>
                  </m:sup>
                </m:sSup>
              </m:oMath>
            </m:oMathPara>
          </w:p>
        </w:tc>
        <w:tc>
          <w:tcPr>
            <w:tcW w:w="2127" w:type="dxa"/>
            <w:vAlign w:val="center"/>
          </w:tcPr>
          <w:p w14:paraId="2AF4142F" w14:textId="77777777" w:rsidR="00487992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</w:p>
          <w:p w14:paraId="70B7167A" w14:textId="77777777" w:rsidR="00CA5E72" w:rsidRPr="00244707" w:rsidRDefault="00CA5E7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Align w:val="center"/>
          </w:tcPr>
          <w:p w14:paraId="3AE64A7F" w14:textId="4848CCAB" w:rsidR="00487992" w:rsidRPr="00487992" w:rsidRDefault="008D10D2" w:rsidP="003809C2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PO</m:t>
                    </m:r>
                    <m:ctrlPr>
                      <w:rPr>
                        <w:rFonts w:ascii="Cambria Math" w:eastAsia="Calibri" w:hAnsi="Cambria Math" w:cs="Times New Roman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</w:rPr>
                      <m:t>4</m:t>
                    </m:r>
                    <m:ctrlPr>
                      <w:rPr>
                        <w:rFonts w:ascii="Cambria Math" w:eastAsia="Calibri" w:hAnsi="Cambria Math" w:cs="Times New Roman"/>
                      </w:rPr>
                    </m:ctrlPr>
                  </m:sub>
                  <m:sup>
                    <m:r>
                      <w:rPr>
                        <w:rFonts w:ascii="Cambria Math" w:eastAsia="Calibri" w:hAnsi="Cambria Math" w:cs="Times New Roman"/>
                      </w:rPr>
                      <m:t>3-</m:t>
                    </m:r>
                  </m:sup>
                </m:sSubSup>
              </m:oMath>
            </m:oMathPara>
          </w:p>
        </w:tc>
        <w:tc>
          <w:tcPr>
            <w:tcW w:w="2268" w:type="dxa"/>
            <w:vAlign w:val="center"/>
          </w:tcPr>
          <w:p w14:paraId="72958119" w14:textId="77777777" w:rsidR="00487992" w:rsidRPr="00244707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970" w:type="dxa"/>
            <w:shd w:val="clear" w:color="auto" w:fill="C4EEFF" w:themeFill="accent2" w:themeFillTint="33"/>
            <w:vAlign w:val="center"/>
          </w:tcPr>
          <w:p w14:paraId="6C869384" w14:textId="77777777" w:rsidR="00487992" w:rsidRPr="00244707" w:rsidRDefault="00487992" w:rsidP="003809C2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0E3581CD" w14:textId="77777777" w:rsidR="004937F8" w:rsidRPr="007B2155" w:rsidRDefault="00A7504B" w:rsidP="009440BC">
      <w:pPr>
        <w:rPr>
          <w:smallCaps/>
          <w:color w:val="009DD9" w:themeColor="accent2"/>
        </w:rPr>
      </w:pPr>
      <w:r w:rsidRPr="007B2155">
        <w:rPr>
          <w:smallCaps/>
          <w:color w:val="009DD9" w:themeColor="accent2"/>
        </w:rPr>
        <w:lastRenderedPageBreak/>
        <w:t>Opgave 2</w:t>
      </w:r>
    </w:p>
    <w:p w14:paraId="35C15CF5" w14:textId="39D8F21F" w:rsidR="004937F8" w:rsidRDefault="004A6040" w:rsidP="009440BC">
      <w:pPr>
        <w:rPr>
          <w:rFonts w:eastAsiaTheme="minorEastAsia"/>
        </w:rPr>
      </w:pPr>
      <w:r>
        <w:t xml:space="preserve">I ved </w:t>
      </w:r>
      <w:r w:rsidR="00C83D3A">
        <w:t>hjemme fra køkkene</w:t>
      </w:r>
      <w:r w:rsidR="008D10D2">
        <w:t>t</w:t>
      </w:r>
      <w:bookmarkStart w:id="0" w:name="_GoBack"/>
      <w:bookmarkEnd w:id="0"/>
      <w:r w:rsidR="00C83D3A">
        <w:t xml:space="preserve">, </w:t>
      </w:r>
      <w:r>
        <w:t xml:space="preserve">at køkkensalt gør i opløsning når </w:t>
      </w:r>
      <w:r w:rsidR="007B2155">
        <w:t>man</w:t>
      </w:r>
      <w:r>
        <w:t xml:space="preserve"> </w:t>
      </w:r>
      <w:r w:rsidR="007B2155">
        <w:t>tilføjer</w:t>
      </w:r>
      <w:r>
        <w:t xml:space="preserve"> en </w:t>
      </w:r>
      <w:r w:rsidR="00A7504B">
        <w:t xml:space="preserve">teskefuld til 1 L vand. I ved også at køkkensalt er det samme som ionforbindelsen </w:t>
      </w:r>
      <m:oMath>
        <m:r>
          <m:rPr>
            <m:sty m:val="p"/>
          </m:rPr>
          <w:rPr>
            <w:rFonts w:ascii="Cambria Math" w:hAnsi="Cambria Math"/>
          </w:rPr>
          <m:t>NaCl</m:t>
        </m:r>
      </m:oMath>
      <w:r w:rsidR="00A7504B">
        <w:rPr>
          <w:rFonts w:eastAsiaTheme="minorEastAsia"/>
        </w:rPr>
        <w:t>.</w:t>
      </w:r>
    </w:p>
    <w:p w14:paraId="5617F86C" w14:textId="3C6DB6E9" w:rsidR="00A7504B" w:rsidRDefault="00A7504B" w:rsidP="009440BC">
      <w:r>
        <w:t xml:space="preserve">Ikke alle salte går i opløsning, når man </w:t>
      </w:r>
      <w:r w:rsidR="00C83D3A">
        <w:t>tilføjer</w:t>
      </w:r>
      <w:r>
        <w:t xml:space="preserve"> dem til vand. Det skal vi se nærmer</w:t>
      </w:r>
      <w:r w:rsidR="00AB7060">
        <w:t>e</w:t>
      </w:r>
      <w:r>
        <w:t xml:space="preserve"> på i en øvelse. Her taler man om at saltet fælder ud - hvilket man observerer som et bundfald i en vandig opløsning.</w:t>
      </w:r>
    </w:p>
    <w:p w14:paraId="70A223C5" w14:textId="77777777" w:rsidR="00A7504B" w:rsidRDefault="00A7504B" w:rsidP="009440BC">
      <w:pPr>
        <w:rPr>
          <w:rFonts w:eastAsiaTheme="minorEastAsia"/>
        </w:rPr>
      </w:pPr>
      <w:r>
        <w:t xml:space="preserve">Lige nu betragter vi dog salte, der går i opløsning, når vi tilføjer dem til vand. Antag fx at vi har saltet </w:t>
      </w:r>
      <m:oMath>
        <m:r>
          <m:rPr>
            <m:sty m:val="p"/>
          </m:rPr>
          <w:rPr>
            <w:rFonts w:ascii="Cambria Math" w:hAnsi="Cambria Math"/>
          </w:rPr>
          <m:t>NaCl.</m:t>
        </m:r>
      </m:oMath>
      <w:r>
        <w:rPr>
          <w:rFonts w:eastAsiaTheme="minorEastAsia"/>
        </w:rPr>
        <w:t xml:space="preserve"> Det er på fast form, så vi kan skrive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NaCl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.</m:t>
        </m:r>
      </m:oMath>
    </w:p>
    <w:p w14:paraId="0F0B1147" w14:textId="77777777" w:rsidR="00A7504B" w:rsidRDefault="00A7504B" w:rsidP="009440BC">
      <w:pPr>
        <w:rPr>
          <w:rFonts w:eastAsiaTheme="minorEastAsia"/>
        </w:rPr>
      </w:pPr>
      <w:r>
        <w:t xml:space="preserve">Hvad betyder det lille </w:t>
      </w:r>
      <m:oMath>
        <m:r>
          <m:rPr>
            <m:sty m:val="p"/>
          </m:rPr>
          <w:rPr>
            <w:rFonts w:ascii="Cambria Math" w:hAnsi="Cambria Math"/>
          </w:rPr>
          <m:t>(s)</m:t>
        </m:r>
      </m:oMath>
      <w:r>
        <w:rPr>
          <w:rFonts w:eastAsiaTheme="minorEastAsia"/>
        </w:rPr>
        <w:t>?</w:t>
      </w:r>
    </w:p>
    <w:p w14:paraId="36A290A2" w14:textId="19A802B7" w:rsidR="00A7504B" w:rsidRDefault="00A7504B" w:rsidP="009440BC">
      <w:pPr>
        <w:rPr>
          <w:rFonts w:eastAsiaTheme="minorEastAsia"/>
        </w:rPr>
      </w:pPr>
      <w:r>
        <w:t xml:space="preserve">Når saltet </w:t>
      </w:r>
      <m:oMath>
        <m:r>
          <m:rPr>
            <m:sty m:val="p"/>
          </m:rPr>
          <w:rPr>
            <w:rFonts w:ascii="Cambria Math" w:hAnsi="Cambria Math"/>
          </w:rPr>
          <m:t>NaCl (s)</m:t>
        </m:r>
      </m:oMath>
      <w:r>
        <w:rPr>
          <w:rFonts w:eastAsiaTheme="minorEastAsia"/>
        </w:rPr>
        <w:t xml:space="preserve"> adderes til vand, kan vandet bryde iongitteret. Det er muligt, da vand opfører sig som en lille magnet, det ser vi nærmere på</w:t>
      </w:r>
      <w:r w:rsidR="003809C2">
        <w:rPr>
          <w:rFonts w:eastAsiaTheme="minorEastAsia"/>
        </w:rPr>
        <w:t>, når vi taler om intermolekylære bindinger</w:t>
      </w:r>
      <w:r>
        <w:rPr>
          <w:rFonts w:eastAsiaTheme="minorEastAsia"/>
        </w:rPr>
        <w:t xml:space="preserve">. Da saltet nu er opløst har vi ioner i opløsning, og i dette tilfælde er det ionerne: </w:t>
      </w:r>
      <m:oMath>
        <m:r>
          <m:rPr>
            <m:sty m:val="p"/>
          </m:rPr>
          <w:rPr>
            <w:rFonts w:ascii="Cambria Math" w:eastAsiaTheme="minorEastAsia" w:hAnsi="Cambria Math"/>
          </w:rPr>
          <m:t>N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</m:sup>
        </m:sSup>
      </m:oMath>
      <w:r>
        <w:rPr>
          <w:rFonts w:eastAsiaTheme="minorEastAsia"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</m:sup>
        </m:sSup>
        <m:r>
          <w:rPr>
            <w:rFonts w:ascii="Cambria Math" w:eastAsiaTheme="minorEastAsia" w:hAnsi="Cambria Math"/>
          </w:rPr>
          <m:t>.</m:t>
        </m:r>
      </m:oMath>
    </w:p>
    <w:p w14:paraId="3663ACD0" w14:textId="77777777" w:rsidR="00A7504B" w:rsidRDefault="00A7504B" w:rsidP="009440BC">
      <w:r>
        <w:t>Antag nu at vi tilføjer saltene i nedenstående tabel til vand. Hvilke ioner dannes, hvordan skriver vi det og hvad er ionernes navne?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5"/>
        <w:gridCol w:w="1926"/>
      </w:tblGrid>
      <w:tr w:rsidR="00FF3EE1" w14:paraId="3790F67C" w14:textId="77777777" w:rsidTr="00487992">
        <w:trPr>
          <w:jc w:val="center"/>
        </w:trPr>
        <w:tc>
          <w:tcPr>
            <w:tcW w:w="1925" w:type="dxa"/>
            <w:shd w:val="clear" w:color="auto" w:fill="E4F4DF" w:themeFill="accent5" w:themeFillTint="33"/>
          </w:tcPr>
          <w:p w14:paraId="28E9683A" w14:textId="77777777" w:rsidR="00FF3EE1" w:rsidRPr="00A7504B" w:rsidRDefault="00FF3EE1" w:rsidP="0048799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Salt på fast form</w:t>
            </w:r>
          </w:p>
        </w:tc>
        <w:tc>
          <w:tcPr>
            <w:tcW w:w="1925" w:type="dxa"/>
            <w:shd w:val="clear" w:color="auto" w:fill="E4F4DF" w:themeFill="accent5" w:themeFillTint="33"/>
          </w:tcPr>
          <w:p w14:paraId="1D50498C" w14:textId="77777777" w:rsidR="00FF3EE1" w:rsidRDefault="00FF3EE1" w:rsidP="00487992">
            <w:pPr>
              <w:jc w:val="center"/>
            </w:pPr>
            <w:r>
              <w:t>Kation i vand</w:t>
            </w:r>
          </w:p>
        </w:tc>
        <w:tc>
          <w:tcPr>
            <w:tcW w:w="1926" w:type="dxa"/>
            <w:shd w:val="clear" w:color="auto" w:fill="E4F4DF" w:themeFill="accent5" w:themeFillTint="33"/>
          </w:tcPr>
          <w:p w14:paraId="2C22367C" w14:textId="77777777" w:rsidR="00FF3EE1" w:rsidRDefault="00FF3EE1" w:rsidP="00487992">
            <w:pPr>
              <w:jc w:val="center"/>
            </w:pPr>
            <w:r>
              <w:t>Anion i vand</w:t>
            </w:r>
          </w:p>
        </w:tc>
      </w:tr>
      <w:tr w:rsidR="00FF3EE1" w14:paraId="34D46B87" w14:textId="77777777" w:rsidTr="00362A89">
        <w:trPr>
          <w:jc w:val="center"/>
        </w:trPr>
        <w:tc>
          <w:tcPr>
            <w:tcW w:w="1925" w:type="dxa"/>
            <w:vAlign w:val="center"/>
          </w:tcPr>
          <w:p w14:paraId="4F4CB8CE" w14:textId="77777777" w:rsidR="00362A89" w:rsidRPr="00362A89" w:rsidRDefault="00FF3EE1" w:rsidP="009440BC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KCl (s)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4D5A94CC" w14:textId="77777777" w:rsidR="00362A89" w:rsidRDefault="00362A89" w:rsidP="009440BC"/>
        </w:tc>
        <w:tc>
          <w:tcPr>
            <w:tcW w:w="1926" w:type="dxa"/>
            <w:vAlign w:val="center"/>
          </w:tcPr>
          <w:p w14:paraId="270B2769" w14:textId="77777777" w:rsidR="00FF3EE1" w:rsidRPr="00F91DA4" w:rsidRDefault="00F91DA4" w:rsidP="009440BC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(aq)</m:t>
                </m:r>
              </m:oMath>
            </m:oMathPara>
          </w:p>
        </w:tc>
      </w:tr>
      <w:tr w:rsidR="00FF3EE1" w14:paraId="680F0B62" w14:textId="77777777" w:rsidTr="00362A89">
        <w:trPr>
          <w:jc w:val="center"/>
        </w:trPr>
        <w:tc>
          <w:tcPr>
            <w:tcW w:w="1925" w:type="dxa"/>
            <w:vAlign w:val="center"/>
          </w:tcPr>
          <w:p w14:paraId="542DE592" w14:textId="77777777" w:rsidR="00FF3EE1" w:rsidRPr="00A7504B" w:rsidRDefault="00FF3EE1" w:rsidP="009440BC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S (s)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08E07DC2" w14:textId="77777777" w:rsidR="00FF3EE1" w:rsidRPr="007B2155" w:rsidRDefault="008D10D2" w:rsidP="009440BC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(aq)</m:t>
                </m:r>
              </m:oMath>
            </m:oMathPara>
          </w:p>
        </w:tc>
        <w:tc>
          <w:tcPr>
            <w:tcW w:w="1926" w:type="dxa"/>
            <w:vAlign w:val="center"/>
          </w:tcPr>
          <w:p w14:paraId="61F3FBC8" w14:textId="77777777" w:rsidR="00FF3EE1" w:rsidRDefault="00FF3EE1" w:rsidP="009440BC"/>
        </w:tc>
      </w:tr>
      <w:tr w:rsidR="00FF3EE1" w14:paraId="0217AAE4" w14:textId="77777777" w:rsidTr="00362A89">
        <w:trPr>
          <w:jc w:val="center"/>
        </w:trPr>
        <w:tc>
          <w:tcPr>
            <w:tcW w:w="1925" w:type="dxa"/>
            <w:vAlign w:val="center"/>
          </w:tcPr>
          <w:p w14:paraId="2434A5BD" w14:textId="77777777" w:rsidR="00FF3EE1" w:rsidRPr="00A7504B" w:rsidRDefault="00FF3EE1" w:rsidP="009440BC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ZnC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(s)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783251E7" w14:textId="77777777" w:rsidR="00FF3EE1" w:rsidRDefault="00FF3EE1" w:rsidP="009440BC"/>
        </w:tc>
        <w:tc>
          <w:tcPr>
            <w:tcW w:w="1926" w:type="dxa"/>
            <w:vAlign w:val="center"/>
          </w:tcPr>
          <w:p w14:paraId="3D7D1191" w14:textId="77777777" w:rsidR="00FF3EE1" w:rsidRDefault="00FF3EE1" w:rsidP="009440BC"/>
        </w:tc>
      </w:tr>
      <w:tr w:rsidR="00FF3EE1" w14:paraId="2231FDC6" w14:textId="77777777" w:rsidTr="00362A89">
        <w:trPr>
          <w:jc w:val="center"/>
        </w:trPr>
        <w:tc>
          <w:tcPr>
            <w:tcW w:w="1925" w:type="dxa"/>
            <w:vAlign w:val="center"/>
          </w:tcPr>
          <w:p w14:paraId="61039DAE" w14:textId="77777777" w:rsidR="00FF3EE1" w:rsidRPr="00FF3EE1" w:rsidRDefault="00FF3EE1" w:rsidP="009440BC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FeB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(s)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28FDADBE" w14:textId="77777777" w:rsidR="00FF3EE1" w:rsidRDefault="00FF3EE1" w:rsidP="009440BC"/>
        </w:tc>
        <w:tc>
          <w:tcPr>
            <w:tcW w:w="1926" w:type="dxa"/>
            <w:vAlign w:val="center"/>
          </w:tcPr>
          <w:p w14:paraId="26FF10BE" w14:textId="77777777" w:rsidR="00FF3EE1" w:rsidRDefault="00FF3EE1" w:rsidP="009440BC"/>
        </w:tc>
      </w:tr>
      <w:tr w:rsidR="00FF3EE1" w14:paraId="13FE594E" w14:textId="77777777" w:rsidTr="00362A89">
        <w:trPr>
          <w:jc w:val="center"/>
        </w:trPr>
        <w:tc>
          <w:tcPr>
            <w:tcW w:w="1925" w:type="dxa"/>
            <w:vAlign w:val="center"/>
          </w:tcPr>
          <w:p w14:paraId="72E169F8" w14:textId="77777777" w:rsidR="00FF3EE1" w:rsidRPr="00FF3EE1" w:rsidRDefault="00FF3EE1" w:rsidP="009440BC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FeC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(s)</m:t>
                </m:r>
              </m:oMath>
            </m:oMathPara>
          </w:p>
        </w:tc>
        <w:tc>
          <w:tcPr>
            <w:tcW w:w="1925" w:type="dxa"/>
            <w:vAlign w:val="center"/>
          </w:tcPr>
          <w:p w14:paraId="015613C8" w14:textId="77777777" w:rsidR="00FF3EE1" w:rsidRDefault="00FF3EE1" w:rsidP="009440BC"/>
        </w:tc>
        <w:tc>
          <w:tcPr>
            <w:tcW w:w="1926" w:type="dxa"/>
            <w:vAlign w:val="center"/>
          </w:tcPr>
          <w:p w14:paraId="5E418E56" w14:textId="77777777" w:rsidR="00FF3EE1" w:rsidRDefault="00FF3EE1" w:rsidP="009440BC"/>
        </w:tc>
      </w:tr>
    </w:tbl>
    <w:p w14:paraId="1FB4BF08" w14:textId="77777777" w:rsidR="00A7504B" w:rsidRDefault="00A7504B" w:rsidP="009440BC"/>
    <w:p w14:paraId="74116A7F" w14:textId="77777777" w:rsidR="004937F8" w:rsidRPr="009440BC" w:rsidRDefault="004937F8" w:rsidP="009440BC"/>
    <w:sectPr w:rsidR="004937F8" w:rsidRPr="009440BC" w:rsidSect="003809C2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E684D" w14:textId="77777777" w:rsidR="00B96103" w:rsidRDefault="00B96103" w:rsidP="009440BC">
      <w:pPr>
        <w:spacing w:after="0" w:line="240" w:lineRule="auto"/>
      </w:pPr>
      <w:r>
        <w:separator/>
      </w:r>
    </w:p>
  </w:endnote>
  <w:endnote w:type="continuationSeparator" w:id="0">
    <w:p w14:paraId="72643134" w14:textId="77777777" w:rsidR="00B96103" w:rsidRDefault="00B96103" w:rsidP="0094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470167"/>
      <w:docPartObj>
        <w:docPartGallery w:val="Page Numbers (Bottom of Page)"/>
        <w:docPartUnique/>
      </w:docPartObj>
    </w:sdtPr>
    <w:sdtContent>
      <w:p w14:paraId="07B6C2C6" w14:textId="7C6D46CC" w:rsidR="00C83D3A" w:rsidRDefault="00C83D3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52D06" w14:textId="77777777" w:rsidR="00C83D3A" w:rsidRDefault="00C83D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9A25C" w14:textId="77777777" w:rsidR="00B96103" w:rsidRDefault="00B96103" w:rsidP="009440BC">
      <w:pPr>
        <w:spacing w:after="0" w:line="240" w:lineRule="auto"/>
      </w:pPr>
      <w:r>
        <w:separator/>
      </w:r>
    </w:p>
  </w:footnote>
  <w:footnote w:type="continuationSeparator" w:id="0">
    <w:p w14:paraId="60768DE5" w14:textId="77777777" w:rsidR="00B96103" w:rsidRDefault="00B96103" w:rsidP="009440BC">
      <w:pPr>
        <w:spacing w:after="0" w:line="240" w:lineRule="auto"/>
      </w:pPr>
      <w:r>
        <w:continuationSeparator/>
      </w:r>
    </w:p>
  </w:footnote>
  <w:footnote w:id="1">
    <w:p w14:paraId="2EC0DFC8" w14:textId="00763D63" w:rsidR="00E82B3C" w:rsidRDefault="00E82B3C">
      <w:pPr>
        <w:pStyle w:val="Fodnotetekst"/>
      </w:pPr>
      <w:r>
        <w:rPr>
          <w:rStyle w:val="Fodnotehenvisning"/>
        </w:rPr>
        <w:footnoteRef/>
      </w:r>
      <w:r>
        <w:t xml:space="preserve"> Man er velkommen til at udfylde hele tabellen.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63D48" w14:textId="5FB836F4" w:rsidR="00FF3EE1" w:rsidRDefault="00FF3EE1" w:rsidP="009440BC">
    <w:pPr>
      <w:pStyle w:val="Sidehoved"/>
      <w:jc w:val="right"/>
    </w:pPr>
    <w:r>
      <w:t>Ionforbindelser</w:t>
    </w:r>
  </w:p>
  <w:p w14:paraId="39211BA9" w14:textId="22A03581" w:rsidR="00C83D3A" w:rsidRDefault="00C83D3A" w:rsidP="009440BC">
    <w:pPr>
      <w:pStyle w:val="Sidehoved"/>
      <w:jc w:val="right"/>
    </w:pPr>
    <w:r>
      <w:t>Jens Kaalby Thomsen, Falkonergården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76605"/>
    <w:multiLevelType w:val="hybridMultilevel"/>
    <w:tmpl w:val="4E381EF8"/>
    <w:lvl w:ilvl="0" w:tplc="BEF8D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BC"/>
    <w:rsid w:val="00003ACD"/>
    <w:rsid w:val="00102CBF"/>
    <w:rsid w:val="00130A64"/>
    <w:rsid w:val="0024089B"/>
    <w:rsid w:val="00244707"/>
    <w:rsid w:val="002B6CA7"/>
    <w:rsid w:val="0031507D"/>
    <w:rsid w:val="00362A89"/>
    <w:rsid w:val="003809C2"/>
    <w:rsid w:val="003F79AA"/>
    <w:rsid w:val="004403A3"/>
    <w:rsid w:val="0045492D"/>
    <w:rsid w:val="0047141B"/>
    <w:rsid w:val="00487992"/>
    <w:rsid w:val="004937F8"/>
    <w:rsid w:val="004A6040"/>
    <w:rsid w:val="004B19B8"/>
    <w:rsid w:val="005647CD"/>
    <w:rsid w:val="005E43F8"/>
    <w:rsid w:val="006935A8"/>
    <w:rsid w:val="00764959"/>
    <w:rsid w:val="0078282F"/>
    <w:rsid w:val="0079101A"/>
    <w:rsid w:val="007B2155"/>
    <w:rsid w:val="007B7399"/>
    <w:rsid w:val="00875C6D"/>
    <w:rsid w:val="008760A0"/>
    <w:rsid w:val="008D10D2"/>
    <w:rsid w:val="00907133"/>
    <w:rsid w:val="009440BC"/>
    <w:rsid w:val="009A131F"/>
    <w:rsid w:val="00A144A0"/>
    <w:rsid w:val="00A7504B"/>
    <w:rsid w:val="00AB7060"/>
    <w:rsid w:val="00AE3FD3"/>
    <w:rsid w:val="00AE74C8"/>
    <w:rsid w:val="00B32FFA"/>
    <w:rsid w:val="00B96103"/>
    <w:rsid w:val="00C05ED0"/>
    <w:rsid w:val="00C43E5D"/>
    <w:rsid w:val="00C65D1B"/>
    <w:rsid w:val="00C83D3A"/>
    <w:rsid w:val="00C97F9B"/>
    <w:rsid w:val="00CA5E72"/>
    <w:rsid w:val="00D02255"/>
    <w:rsid w:val="00D30A44"/>
    <w:rsid w:val="00DD4215"/>
    <w:rsid w:val="00E02782"/>
    <w:rsid w:val="00E31B52"/>
    <w:rsid w:val="00E42EE7"/>
    <w:rsid w:val="00E76E2D"/>
    <w:rsid w:val="00E82B3C"/>
    <w:rsid w:val="00F53CEC"/>
    <w:rsid w:val="00F8660E"/>
    <w:rsid w:val="00F91DA4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037A"/>
  <w15:chartTrackingRefBased/>
  <w15:docId w15:val="{9F8A7E13-EC63-4693-A1D5-79AD6E1B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44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40BC"/>
  </w:style>
  <w:style w:type="paragraph" w:styleId="Sidefod">
    <w:name w:val="footer"/>
    <w:basedOn w:val="Normal"/>
    <w:link w:val="SidefodTegn"/>
    <w:uiPriority w:val="99"/>
    <w:unhideWhenUsed/>
    <w:rsid w:val="00944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40BC"/>
  </w:style>
  <w:style w:type="character" w:styleId="Pladsholdertekst">
    <w:name w:val="Placeholder Text"/>
    <w:basedOn w:val="Standardskrifttypeiafsnit"/>
    <w:uiPriority w:val="99"/>
    <w:semiHidden/>
    <w:rsid w:val="009440BC"/>
    <w:rPr>
      <w:color w:val="808080"/>
    </w:rPr>
  </w:style>
  <w:style w:type="paragraph" w:styleId="Listeafsnit">
    <w:name w:val="List Paragraph"/>
    <w:basedOn w:val="Normal"/>
    <w:uiPriority w:val="34"/>
    <w:qFormat/>
    <w:rsid w:val="009440BC"/>
    <w:pPr>
      <w:ind w:left="720"/>
      <w:contextualSpacing/>
    </w:pPr>
  </w:style>
  <w:style w:type="table" w:styleId="Tabel-Gitter">
    <w:name w:val="Table Grid"/>
    <w:basedOn w:val="Tabel-Normal"/>
    <w:uiPriority w:val="39"/>
    <w:rsid w:val="004B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E82B3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82B3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82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7CEB-FD75-405F-B5D5-E23F25F6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3</Pages>
  <Words>682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Kaalby Thomsen</dc:creator>
  <cp:keywords/>
  <dc:description/>
  <cp:lastModifiedBy>Jens Kaalby Thomsen</cp:lastModifiedBy>
  <cp:revision>34</cp:revision>
  <cp:lastPrinted>2021-11-17T05:56:00Z</cp:lastPrinted>
  <dcterms:created xsi:type="dcterms:W3CDTF">2021-11-11T08:13:00Z</dcterms:created>
  <dcterms:modified xsi:type="dcterms:W3CDTF">2024-11-12T12:45:00Z</dcterms:modified>
</cp:coreProperties>
</file>