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98D428" w14:textId="77777777" w:rsidR="00B36240" w:rsidRPr="00B36240" w:rsidRDefault="00B36240">
      <w:pPr>
        <w:rPr>
          <w:rFonts w:cstheme="minorHAnsi"/>
        </w:rPr>
      </w:pPr>
      <w:r w:rsidRPr="00B36240">
        <w:rPr>
          <w:rFonts w:cstheme="minorHAnsi"/>
        </w:rPr>
        <w:t>Fra:  Thor Banke Hansen &amp; Andreas Bonne Sindberg: ”</w:t>
      </w:r>
      <w:r w:rsidRPr="00B36240">
        <w:rPr>
          <w:rFonts w:cstheme="minorHAnsi"/>
          <w:i/>
        </w:rPr>
        <w:t>USA – Historie, samfund, religion</w:t>
      </w:r>
      <w:r w:rsidRPr="00B36240">
        <w:rPr>
          <w:rFonts w:cstheme="minorHAnsi"/>
        </w:rPr>
        <w:t xml:space="preserve">”, Systime </w:t>
      </w:r>
      <w:proofErr w:type="spellStart"/>
      <w:r w:rsidRPr="00B36240">
        <w:rPr>
          <w:rFonts w:cstheme="minorHAnsi"/>
        </w:rPr>
        <w:t>iBog</w:t>
      </w:r>
      <w:proofErr w:type="spellEnd"/>
      <w:r w:rsidRPr="00B36240">
        <w:rPr>
          <w:rFonts w:cstheme="minorHAnsi"/>
        </w:rPr>
        <w:t xml:space="preserve">, </w:t>
      </w:r>
      <w:hyperlink r:id="rId7" w:history="1">
        <w:r w:rsidRPr="00B36240">
          <w:rPr>
            <w:rStyle w:val="Hyperlink"/>
            <w:rFonts w:cstheme="minorHAnsi"/>
          </w:rPr>
          <w:t>https://usahistoriesamfundreligion.systime.dk/?id=129</w:t>
        </w:r>
      </w:hyperlink>
      <w:r w:rsidRPr="00B36240">
        <w:rPr>
          <w:rFonts w:cstheme="minorHAnsi"/>
        </w:rPr>
        <w:t xml:space="preserve"> </w:t>
      </w:r>
    </w:p>
    <w:p w14:paraId="4DF5B23F" w14:textId="4AB585BC" w:rsidR="007539F6" w:rsidRDefault="00A806C0" w:rsidP="007539F6">
      <w:pPr>
        <w:pStyle w:val="Overskrift1"/>
        <w:shd w:val="clear" w:color="auto" w:fill="FFFFFF"/>
        <w:spacing w:before="0" w:beforeAutospacing="0" w:after="0" w:afterAutospacing="0"/>
        <w:rPr>
          <w:rFonts w:ascii="var(--font-title)" w:hAnsi="var(--font-title)" w:cs="Noto Sans"/>
          <w:color w:val="333333"/>
          <w:sz w:val="42"/>
          <w:szCs w:val="42"/>
        </w:rPr>
      </w:pPr>
      <w:r>
        <w:rPr>
          <w:rFonts w:ascii="var(--font-title)" w:hAnsi="var(--font-title)" w:cs="Noto Sans"/>
          <w:color w:val="333333"/>
          <w:sz w:val="42"/>
          <w:szCs w:val="42"/>
        </w:rPr>
        <w:t xml:space="preserve">3. </w:t>
      </w:r>
      <w:r w:rsidR="007539F6">
        <w:rPr>
          <w:rFonts w:ascii="var(--font-title)" w:hAnsi="var(--font-title)" w:cs="Noto Sans"/>
          <w:color w:val="333333"/>
          <w:sz w:val="42"/>
          <w:szCs w:val="42"/>
        </w:rPr>
        <w:t xml:space="preserve">Religion i </w:t>
      </w:r>
      <w:r w:rsidR="00C60E6A">
        <w:rPr>
          <w:rFonts w:ascii="var(--font-title)" w:hAnsi="var(--font-title)" w:cs="Noto Sans"/>
          <w:color w:val="333333"/>
          <w:sz w:val="42"/>
          <w:szCs w:val="42"/>
        </w:rPr>
        <w:t>USA</w:t>
      </w:r>
    </w:p>
    <w:p w14:paraId="08094D67" w14:textId="77777777" w:rsidR="007539F6" w:rsidRDefault="007539F6" w:rsidP="007539F6">
      <w:pPr>
        <w:pStyle w:val="Overskrift1"/>
        <w:shd w:val="clear" w:color="auto" w:fill="FFFFFF"/>
        <w:spacing w:before="0" w:beforeAutospacing="0" w:after="0" w:afterAutospacing="0"/>
        <w:rPr>
          <w:rFonts w:ascii="var(--font-title)" w:hAnsi="var(--font-title)" w:cs="Noto Sans"/>
          <w:color w:val="333333"/>
          <w:sz w:val="42"/>
          <w:szCs w:val="42"/>
        </w:rPr>
      </w:pPr>
    </w:p>
    <w:p w14:paraId="65C3F5D9" w14:textId="0A325AB9" w:rsidR="007539F6" w:rsidRDefault="007539F6" w:rsidP="007539F6">
      <w:pPr>
        <w:pStyle w:val="ce-gallerycol"/>
        <w:shd w:val="clear" w:color="auto" w:fill="FFFFFF"/>
        <w:spacing w:before="0" w:beforeAutospacing="0" w:after="0" w:afterAutospacing="0"/>
        <w:rPr>
          <w:rFonts w:ascii="Noto Sans" w:hAnsi="Noto Sans" w:cs="Noto Sans"/>
          <w:color w:val="333333"/>
          <w:sz w:val="26"/>
          <w:szCs w:val="26"/>
        </w:rPr>
      </w:pPr>
      <w:r>
        <w:rPr>
          <w:rFonts w:ascii="Noto Sans" w:hAnsi="Noto Sans" w:cs="Noto Sans"/>
          <w:noProof/>
          <w:color w:val="333333"/>
          <w:sz w:val="26"/>
          <w:szCs w:val="26"/>
        </w:rPr>
        <w:drawing>
          <wp:inline distT="0" distB="0" distL="0" distR="0" wp14:anchorId="2CE02E6B" wp14:editId="7B593E3F">
            <wp:extent cx="5264150" cy="3503789"/>
            <wp:effectExtent l="0" t="0" r="0" b="190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3810" cy="3510219"/>
                    </a:xfrm>
                    <a:prstGeom prst="rect">
                      <a:avLst/>
                    </a:prstGeom>
                    <a:noFill/>
                    <a:ln>
                      <a:noFill/>
                    </a:ln>
                  </pic:spPr>
                </pic:pic>
              </a:graphicData>
            </a:graphic>
          </wp:inline>
        </w:drawing>
      </w:r>
    </w:p>
    <w:p w14:paraId="17433947" w14:textId="77777777" w:rsidR="007539F6" w:rsidRDefault="007539F6" w:rsidP="007539F6">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Hvis man kører ned ad New Hampshire Avenue i Silver Springs i udkanten af den amerikanske hovedstad Washington D.C., passerer man inden for få hundrede meter et cambodjansk buddhistisk tempel, en ukrainsk ortodoks katedral, en islamisk moske, en Kristi disciples kirke, et tempel for den hinduistiske Chinmaya Mission, en baptistkirke, en lutheransk kirke og en kirke for den spanske udgave af pinsebevægelsen. Det er naturligvis lidt af et særsyn med så mange forskellige trosretninger samlet på et sted, men det illustrerer meget fint det kludetæppe af religiøse bekendelser, der findes i USA, og den vigtige rolle religion spiller for amerikanerne.</w:t>
      </w:r>
    </w:p>
    <w:p w14:paraId="08F90647" w14:textId="77777777" w:rsidR="007539F6" w:rsidRDefault="007539F6" w:rsidP="007539F6">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 xml:space="preserve">I de fleste lande i Europa findes der en klar historisk sammenhæng mellem folk, kirke og stat. I Danmark er det overvejende flertal af befolkningen fx medlemmer af den evangelisk-lutherske Folkekirke, i Italien er de </w:t>
      </w:r>
      <w:proofErr w:type="spellStart"/>
      <w:proofErr w:type="gramStart"/>
      <w:r>
        <w:rPr>
          <w:rFonts w:ascii="var(--font-content)" w:hAnsi="var(--font-content)" w:cs="Noto Sans"/>
          <w:color w:val="333333"/>
          <w:sz w:val="26"/>
          <w:szCs w:val="26"/>
        </w:rPr>
        <w:t>hovedsagligt</w:t>
      </w:r>
      <w:proofErr w:type="spellEnd"/>
      <w:proofErr w:type="gramEnd"/>
      <w:r>
        <w:rPr>
          <w:rFonts w:ascii="var(--font-content)" w:hAnsi="var(--font-content)" w:cs="Noto Sans"/>
          <w:color w:val="333333"/>
          <w:sz w:val="26"/>
          <w:szCs w:val="26"/>
        </w:rPr>
        <w:t xml:space="preserve"> katolikker og i Grækenland ortodokse. Det hænger historisk sammen med, at der til alle tider har været en tæt forbindelse imellem de verdslige og de religiøse magthavere i Europa. Sådan er det ikke i USA. Her er alle religiøse samfund historisk og organisatorisk uafhængige af staten. De sørger for deres egen finansiering, og de udfylder ofte helt andre roller i lokalsamfundet, end vi er vant til, at kirken gør herhjemme. Fx i arbejdet med fattige, socialt udsatte og familierådgivning.</w:t>
      </w:r>
    </w:p>
    <w:p w14:paraId="54728F15" w14:textId="77777777" w:rsidR="007539F6" w:rsidRDefault="007539F6" w:rsidP="007539F6">
      <w:pPr>
        <w:pStyle w:val="NormalWeb"/>
        <w:shd w:val="clear" w:color="auto" w:fill="FFFFFF"/>
        <w:spacing w:before="0" w:after="0"/>
        <w:rPr>
          <w:rFonts w:ascii="var(--font-content)" w:hAnsi="var(--font-content)" w:cs="Noto Sans"/>
          <w:color w:val="333333"/>
          <w:sz w:val="26"/>
          <w:szCs w:val="26"/>
        </w:rPr>
      </w:pPr>
      <w:r>
        <w:rPr>
          <w:rFonts w:ascii="var(--font-content)" w:hAnsi="var(--font-content)" w:cs="Noto Sans"/>
          <w:color w:val="333333"/>
          <w:sz w:val="26"/>
          <w:szCs w:val="26"/>
        </w:rPr>
        <w:lastRenderedPageBreak/>
        <w:t xml:space="preserve">På trods af at omkring 65% af amerikanerne betegner sig som kristne, er det svært at tale om én national amerikansk kristendom. Der eksisterer tværtimod et bredt og forgrenet netværk af </w:t>
      </w:r>
      <w:proofErr w:type="spellStart"/>
      <w:r>
        <w:rPr>
          <w:rFonts w:ascii="var(--font-content)" w:hAnsi="var(--font-content)" w:cs="Noto Sans"/>
          <w:color w:val="333333"/>
          <w:sz w:val="26"/>
          <w:szCs w:val="26"/>
        </w:rPr>
        <w:t>kristendom</w:t>
      </w:r>
      <w:r>
        <w:rPr>
          <w:rFonts w:ascii="var(--font-content)" w:hAnsi="var(--font-content)" w:cs="Noto Sans"/>
          <w:i/>
          <w:iCs/>
          <w:color w:val="333333"/>
          <w:sz w:val="26"/>
          <w:szCs w:val="26"/>
        </w:rPr>
        <w:t>me</w:t>
      </w:r>
      <w:proofErr w:type="spellEnd"/>
      <w:r>
        <w:rPr>
          <w:rFonts w:ascii="var(--font-content)" w:hAnsi="var(--font-content)" w:cs="Noto Sans"/>
          <w:color w:val="333333"/>
          <w:sz w:val="26"/>
          <w:szCs w:val="26"/>
        </w:rPr>
        <w:t>, der lever side om side og i indbyrdes konkurrence: den katolske kirke, baptistkirker, presbyterianere, lutheranske menigheder, metodister, episkopale, mormoner, Jehovas Vidner, pinsebevægelsen osv., for bare at nævne nogle af de større retninger. De forskellige kristne retninger har forskellige skrifttolkninger, leveregler, helligsteder, liturgier og ritualer. Kirkerne dominerer forskellige områder af USA, og forskellige befolkningsgrupper er ofte tilknyttet bestemte kirker. Antallet af troende og kirkens rolle i samfundet varierer ligeledes voldsomt fra stat til stat, område til område og gade til gade.</w:t>
      </w:r>
    </w:p>
    <w:p w14:paraId="49E808CC" w14:textId="7BB5D2A8" w:rsidR="007539F6" w:rsidRDefault="007539F6" w:rsidP="007539F6">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Gennem hele USA's historie har landet oplevet en tilstrømning af forskellige indvandrergrupper, og det har gradvist ændret den amerikanske demografi og gjort billedet af det religiøse USA endnu mere spraglet. Alle større religioner i verden er repræsenteret i USA, og religionsfriheden er rodfæstet helt ned i det amerikanske fundament, forfatningen. USA er en nation af indvandrere, derfor har retten til frit at beholde sin religion eller vælge sig en ny været en forudsætning for demokrati, fred og stabilitet i den unge republik.</w:t>
      </w:r>
    </w:p>
    <w:p w14:paraId="7A296843" w14:textId="095F6BA0" w:rsidR="00192BAB" w:rsidRPr="00192BAB" w:rsidRDefault="009954AC" w:rsidP="00192BAB">
      <w:pPr>
        <w:pStyle w:val="NormalWeb"/>
        <w:shd w:val="clear" w:color="auto" w:fill="FFFFFF"/>
        <w:spacing w:before="0" w:beforeAutospacing="0" w:after="0" w:afterAutospacing="0"/>
        <w:rPr>
          <w:rFonts w:ascii="Noto Sans" w:hAnsi="Noto Sans" w:cs="Noto Sans"/>
          <w:color w:val="333333"/>
          <w:sz w:val="26"/>
          <w:szCs w:val="26"/>
        </w:rPr>
      </w:pPr>
      <w:r w:rsidRPr="009954AC">
        <w:rPr>
          <w:rFonts w:ascii="var(--font-content)" w:hAnsi="var(--font-content)" w:cs="Noto Sans"/>
          <w:noProof/>
          <w:color w:val="333333"/>
          <w:sz w:val="26"/>
          <w:szCs w:val="26"/>
        </w:rPr>
        <mc:AlternateContent>
          <mc:Choice Requires="wps">
            <w:drawing>
              <wp:anchor distT="45720" distB="45720" distL="114300" distR="114300" simplePos="0" relativeHeight="251659264" behindDoc="0" locked="0" layoutInCell="1" allowOverlap="1" wp14:anchorId="3EE69DF0" wp14:editId="25C73CE8">
                <wp:simplePos x="0" y="0"/>
                <wp:positionH relativeFrom="column">
                  <wp:posOffset>4105910</wp:posOffset>
                </wp:positionH>
                <wp:positionV relativeFrom="paragraph">
                  <wp:posOffset>2855595</wp:posOffset>
                </wp:positionV>
                <wp:extent cx="1289050" cy="1543050"/>
                <wp:effectExtent l="0" t="0" r="6350" b="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1543050"/>
                        </a:xfrm>
                        <a:prstGeom prst="rect">
                          <a:avLst/>
                        </a:prstGeom>
                        <a:solidFill>
                          <a:srgbClr val="FFFFFF"/>
                        </a:solidFill>
                        <a:ln w="9525">
                          <a:noFill/>
                          <a:miter lim="800000"/>
                          <a:headEnd/>
                          <a:tailEnd/>
                        </a:ln>
                      </wps:spPr>
                      <wps:txbx>
                        <w:txbxContent>
                          <w:p w14:paraId="584E0BFD" w14:textId="30971135" w:rsidR="009954AC" w:rsidRPr="00192BAB" w:rsidRDefault="009954AC" w:rsidP="009954AC">
                            <w:pPr>
                              <w:spacing w:after="0" w:line="360" w:lineRule="atLeast"/>
                              <w:rPr>
                                <w:rFonts w:ascii="var(--font-content)" w:eastAsia="Times New Roman" w:hAnsi="var(--font-content)" w:cs="Times New Roman"/>
                                <w:color w:val="555555"/>
                                <w:sz w:val="23"/>
                                <w:szCs w:val="23"/>
                                <w:lang w:eastAsia="da-DK"/>
                              </w:rPr>
                            </w:pPr>
                            <w:r w:rsidRPr="00192BAB">
                              <w:rPr>
                                <w:rFonts w:ascii="var(--font-content)" w:eastAsia="Times New Roman" w:hAnsi="var(--font-content)" w:cs="Times New Roman"/>
                                <w:color w:val="555555"/>
                                <w:sz w:val="23"/>
                                <w:szCs w:val="23"/>
                                <w:lang w:eastAsia="da-DK"/>
                              </w:rPr>
                              <w:t>Religion fylder generelt mere i hverdagen end i Danmark – her beder en familie på skovtur bordbøn.</w:t>
                            </w:r>
                          </w:p>
                          <w:p w14:paraId="452ED003" w14:textId="77777777" w:rsidR="009954AC" w:rsidRDefault="009954AC" w:rsidP="009954AC">
                            <w:pPr>
                              <w:pStyle w:val="Overskrift1"/>
                              <w:shd w:val="clear" w:color="auto" w:fill="FFFFFF"/>
                              <w:spacing w:before="0" w:beforeAutospacing="0" w:after="0" w:afterAutospacing="0"/>
                              <w:rPr>
                                <w:rFonts w:ascii="Volkhov" w:hAnsi="Volkhov"/>
                                <w:color w:val="333333"/>
                                <w:sz w:val="42"/>
                                <w:szCs w:val="42"/>
                              </w:rPr>
                            </w:pPr>
                          </w:p>
                          <w:p w14:paraId="06BF9810" w14:textId="21F78ADD" w:rsidR="009954AC" w:rsidRDefault="009954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E69DF0" id="_x0000_t202" coordsize="21600,21600" o:spt="202" path="m,l,21600r21600,l21600,xe">
                <v:stroke joinstyle="miter"/>
                <v:path gradientshapeok="t" o:connecttype="rect"/>
              </v:shapetype>
              <v:shape id="Tekstfelt 2" o:spid="_x0000_s1026" type="#_x0000_t202" style="position:absolute;margin-left:323.3pt;margin-top:224.85pt;width:101.5pt;height:12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" stroked="f">
                <v:textbox>
                  <w:txbxContent>
                    <w:p w14:paraId="584E0BFD" w14:textId="30971135" w:rsidR="009954AC" w:rsidRPr="00192BAB" w:rsidRDefault="009954AC" w:rsidP="009954AC">
                      <w:pPr>
                        <w:spacing w:after="0" w:line="360" w:lineRule="atLeast"/>
                        <w:rPr>
                          <w:rFonts w:ascii="var(--font-content)" w:eastAsia="Times New Roman" w:hAnsi="var(--font-content)" w:cs="Times New Roman"/>
                          <w:color w:val="555555"/>
                          <w:sz w:val="23"/>
                          <w:szCs w:val="23"/>
                          <w:lang w:eastAsia="da-DK"/>
                        </w:rPr>
                      </w:pPr>
                      <w:r w:rsidRPr="00192BAB">
                        <w:rPr>
                          <w:rFonts w:ascii="var(--font-content)" w:eastAsia="Times New Roman" w:hAnsi="var(--font-content)" w:cs="Times New Roman"/>
                          <w:color w:val="555555"/>
                          <w:sz w:val="23"/>
                          <w:szCs w:val="23"/>
                          <w:lang w:eastAsia="da-DK"/>
                        </w:rPr>
                        <w:t>Religion fylder generelt mere i hverdagen end i Danmark – her beder en familie på skovtur bordbøn.</w:t>
                      </w:r>
                    </w:p>
                    <w:p w14:paraId="452ED003" w14:textId="77777777" w:rsidR="009954AC" w:rsidRDefault="009954AC" w:rsidP="009954AC">
                      <w:pPr>
                        <w:pStyle w:val="Overskrift1"/>
                        <w:shd w:val="clear" w:color="auto" w:fill="FFFFFF"/>
                        <w:spacing w:before="0" w:beforeAutospacing="0" w:after="0" w:afterAutospacing="0"/>
                        <w:rPr>
                          <w:rFonts w:ascii="Volkhov" w:hAnsi="Volkhov"/>
                          <w:color w:val="333333"/>
                          <w:sz w:val="42"/>
                          <w:szCs w:val="42"/>
                        </w:rPr>
                      </w:pPr>
                    </w:p>
                    <w:p w14:paraId="06BF9810" w14:textId="21F78ADD" w:rsidR="009954AC" w:rsidRDefault="009954AC"/>
                  </w:txbxContent>
                </v:textbox>
                <w10:wrap type="square"/>
              </v:shape>
            </w:pict>
          </mc:Fallback>
        </mc:AlternateContent>
      </w:r>
      <w:r w:rsidR="007539F6">
        <w:rPr>
          <w:rFonts w:ascii="var(--font-content)" w:hAnsi="var(--font-content)" w:cs="Noto Sans"/>
          <w:color w:val="333333"/>
          <w:sz w:val="26"/>
          <w:szCs w:val="26"/>
        </w:rPr>
        <w:t>Generelt spiller religion en større rolle i USA end i Danmark – sekulariseringen har ikke fået samme greb i det amerikanske samfund, som i de europæiske samfund. Religion og religiøse argumenter spiller en større rolle i fx politik, uddannelse og sundhedsvæsen i Amerika end i Europa. Hvor europæerne, og danskerne især, er meget afvisende over for brugen af religiøs retorik og religiøse argumenter i den politiske debat, er det lige omvendt i USA. Her er det helt naturligt at forholde sig til Gud og religion, når man diskuterer en lang række etiske og politiske spørgsmål. Dette, parret med en udbredt idé om, at Amerika er Guds eget land, giver en helt anderledes forståelse af religionen, og den kommer til at udfylde en anden rolle, end vi er vant til i Europa.</w:t>
      </w:r>
      <w:r w:rsidR="00192BAB" w:rsidRPr="00192BAB">
        <w:rPr>
          <w:rFonts w:ascii="Noto Sans" w:hAnsi="Noto Sans" w:cs="Noto Sans"/>
          <w:color w:val="333333"/>
          <w:sz w:val="26"/>
          <w:szCs w:val="26"/>
        </w:rPr>
        <w:br/>
      </w:r>
      <w:r w:rsidR="00192BAB" w:rsidRPr="00192BAB">
        <w:rPr>
          <w:rFonts w:ascii="Noto Sans" w:hAnsi="Noto Sans" w:cs="Noto Sans"/>
          <w:noProof/>
          <w:color w:val="333333"/>
          <w:sz w:val="26"/>
          <w:szCs w:val="26"/>
        </w:rPr>
        <w:drawing>
          <wp:inline distT="0" distB="0" distL="0" distR="0" wp14:anchorId="45F8F059" wp14:editId="0FF2A5FE">
            <wp:extent cx="3945697" cy="2622550"/>
            <wp:effectExtent l="0" t="0" r="0" b="635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3933" cy="2628024"/>
                    </a:xfrm>
                    <a:prstGeom prst="rect">
                      <a:avLst/>
                    </a:prstGeom>
                    <a:noFill/>
                    <a:ln>
                      <a:noFill/>
                    </a:ln>
                  </pic:spPr>
                </pic:pic>
              </a:graphicData>
            </a:graphic>
          </wp:inline>
        </w:drawing>
      </w:r>
    </w:p>
    <w:p w14:paraId="691A377A" w14:textId="77777777" w:rsidR="00192BAB" w:rsidRDefault="00192BAB" w:rsidP="00192BAB">
      <w:pPr>
        <w:pStyle w:val="Overskrift1"/>
        <w:shd w:val="clear" w:color="auto" w:fill="FFFFFF"/>
        <w:spacing w:before="0" w:beforeAutospacing="0" w:after="0" w:afterAutospacing="0"/>
        <w:rPr>
          <w:rFonts w:ascii="Volkhov" w:hAnsi="Volkhov"/>
          <w:color w:val="333333"/>
          <w:sz w:val="42"/>
          <w:szCs w:val="42"/>
        </w:rPr>
      </w:pPr>
    </w:p>
    <w:p w14:paraId="28C561B3" w14:textId="3105818E" w:rsidR="00A806C0" w:rsidRDefault="00A806C0" w:rsidP="00192BAB">
      <w:pPr>
        <w:pStyle w:val="Overskrift1"/>
        <w:shd w:val="clear" w:color="auto" w:fill="FFFFFF"/>
        <w:spacing w:before="0" w:beforeAutospacing="0" w:after="0" w:afterAutospacing="0"/>
        <w:rPr>
          <w:rFonts w:ascii="Volkhov" w:hAnsi="Volkhov"/>
          <w:color w:val="333333"/>
          <w:sz w:val="42"/>
          <w:szCs w:val="42"/>
        </w:rPr>
      </w:pPr>
      <w:r>
        <w:rPr>
          <w:rFonts w:ascii="Volkhov" w:hAnsi="Volkhov"/>
          <w:color w:val="333333"/>
          <w:sz w:val="42"/>
          <w:szCs w:val="42"/>
        </w:rPr>
        <w:lastRenderedPageBreak/>
        <w:t>3.1 Amerikansk religionshistorie</w:t>
      </w:r>
    </w:p>
    <w:p w14:paraId="51E1C553" w14:textId="77777777" w:rsidR="00A806C0" w:rsidRDefault="00A806C0" w:rsidP="00192BAB">
      <w:pPr>
        <w:pStyle w:val="Overskrift1"/>
        <w:shd w:val="clear" w:color="auto" w:fill="FFFFFF"/>
        <w:spacing w:before="0" w:beforeAutospacing="0" w:after="0" w:afterAutospacing="0"/>
        <w:rPr>
          <w:rFonts w:ascii="Volkhov" w:hAnsi="Volkhov"/>
          <w:color w:val="333333"/>
          <w:sz w:val="42"/>
          <w:szCs w:val="42"/>
        </w:rPr>
      </w:pPr>
    </w:p>
    <w:p w14:paraId="16F82CA6" w14:textId="3B47F07D" w:rsidR="00192BAB" w:rsidRDefault="00192BAB" w:rsidP="00192BAB">
      <w:pPr>
        <w:pStyle w:val="Overskrift1"/>
        <w:shd w:val="clear" w:color="auto" w:fill="FFFFFF"/>
        <w:spacing w:before="0" w:beforeAutospacing="0" w:after="0" w:afterAutospacing="0"/>
        <w:rPr>
          <w:rFonts w:ascii="Volkhov" w:hAnsi="Volkhov"/>
          <w:color w:val="333333"/>
          <w:sz w:val="42"/>
          <w:szCs w:val="42"/>
        </w:rPr>
      </w:pPr>
      <w:r>
        <w:rPr>
          <w:rFonts w:ascii="Volkhov" w:hAnsi="Volkhov"/>
          <w:color w:val="333333"/>
          <w:sz w:val="42"/>
          <w:szCs w:val="42"/>
        </w:rPr>
        <w:t>Puritanismen</w:t>
      </w:r>
    </w:p>
    <w:p w14:paraId="5A2A67E3" w14:textId="27E06195" w:rsidR="007539F6" w:rsidRDefault="007539F6" w:rsidP="007539F6">
      <w:pPr>
        <w:pStyle w:val="NormalWeb"/>
        <w:shd w:val="clear" w:color="auto" w:fill="FFFFFF"/>
        <w:spacing w:before="0" w:beforeAutospacing="0" w:after="0" w:afterAutospacing="0"/>
        <w:rPr>
          <w:rFonts w:ascii="var(--font-content)" w:hAnsi="var(--font-content)" w:cs="Noto Sans"/>
          <w:color w:val="333333"/>
          <w:sz w:val="26"/>
          <w:szCs w:val="26"/>
        </w:rPr>
      </w:pPr>
    </w:p>
    <w:p w14:paraId="6A8A09D5" w14:textId="77777777" w:rsidR="007539F6" w:rsidRDefault="007539F6" w:rsidP="007539F6">
      <w:pPr>
        <w:pStyle w:val="NormalWeb"/>
        <w:spacing w:before="0" w:beforeAutospacing="0" w:after="0" w:afterAutospacing="0" w:line="421" w:lineRule="atLeast"/>
        <w:rPr>
          <w:rFonts w:ascii="var(--font-content)" w:hAnsi="var(--font-content)"/>
          <w:sz w:val="26"/>
          <w:szCs w:val="26"/>
        </w:rPr>
      </w:pPr>
      <w:r>
        <w:rPr>
          <w:rFonts w:ascii="var(--font-content)" w:hAnsi="var(--font-content)"/>
          <w:sz w:val="26"/>
          <w:szCs w:val="26"/>
        </w:rPr>
        <w:t xml:space="preserve">I amerikansk religionshistorie spiller skibet The </w:t>
      </w:r>
      <w:proofErr w:type="spellStart"/>
      <w:r>
        <w:rPr>
          <w:rFonts w:ascii="var(--font-content)" w:hAnsi="var(--font-content)"/>
          <w:sz w:val="26"/>
          <w:szCs w:val="26"/>
        </w:rPr>
        <w:t>Mayflower</w:t>
      </w:r>
      <w:proofErr w:type="spellEnd"/>
      <w:r>
        <w:rPr>
          <w:rFonts w:ascii="var(--font-content)" w:hAnsi="var(--font-content)"/>
          <w:sz w:val="26"/>
          <w:szCs w:val="26"/>
        </w:rPr>
        <w:t xml:space="preserve">, der ankom til Plymouth i Massachusetts i 1620, en afgørende rolle. The </w:t>
      </w:r>
      <w:proofErr w:type="spellStart"/>
      <w:r>
        <w:rPr>
          <w:rFonts w:ascii="var(--font-content)" w:hAnsi="var(--font-content)"/>
          <w:sz w:val="26"/>
          <w:szCs w:val="26"/>
        </w:rPr>
        <w:t>Mayflower</w:t>
      </w:r>
      <w:proofErr w:type="spellEnd"/>
      <w:r>
        <w:rPr>
          <w:rFonts w:ascii="var(--font-content)" w:hAnsi="var(--font-content)"/>
          <w:sz w:val="26"/>
          <w:szCs w:val="26"/>
        </w:rPr>
        <w:t xml:space="preserve"> medbragte 102 håbefulde engelske protestanter, der etablerede et dybt religiøst samfund. Indvandrerne tilhørte et protestantisk mindretal, som var raget uklar med statskirken i England, den anglikanske kirke. Puritanerne, som de kaldte sig, blev undertrykt i England og så sig selv som religiøse flygtninge, der flygtede fra et syndens Europa til et nyt helligt land i "den nye verden". Den religiøse intolerance i 1600-tallets Europa havde afgørende betydning for den første udvandring til Amerika og for udviklingen af den amerikanske kristendom. Denne lille gruppe af puritanske indvandrere er blevet kendt som </w:t>
      </w:r>
      <w:proofErr w:type="spellStart"/>
      <w:r>
        <w:rPr>
          <w:rFonts w:ascii="var(--font-content)" w:hAnsi="var(--font-content)"/>
          <w:sz w:val="26"/>
          <w:szCs w:val="26"/>
        </w:rPr>
        <w:t>pilgrimsfædrene</w:t>
      </w:r>
      <w:proofErr w:type="spellEnd"/>
      <w:r>
        <w:rPr>
          <w:rFonts w:ascii="var(--font-content)" w:hAnsi="var(--font-content)"/>
          <w:sz w:val="26"/>
          <w:szCs w:val="26"/>
        </w:rPr>
        <w:t>, og deres historie om rejsen mod religiøs frihed er et centralt tema i amerikanernes kultur og selvforståelse.</w:t>
      </w:r>
    </w:p>
    <w:p w14:paraId="4CA80FFD" w14:textId="0AB39727" w:rsidR="007539F6" w:rsidRDefault="007539F6" w:rsidP="00192BAB">
      <w:pPr>
        <w:pStyle w:val="ce-gallerycol"/>
        <w:spacing w:before="0" w:beforeAutospacing="0" w:after="0" w:afterAutospacing="0" w:line="421" w:lineRule="atLeast"/>
        <w:rPr>
          <w:rFonts w:ascii="var(--font-content)" w:hAnsi="var(--font-content)"/>
          <w:sz w:val="26"/>
          <w:szCs w:val="26"/>
        </w:rPr>
      </w:pPr>
      <w:r>
        <w:rPr>
          <w:rFonts w:ascii="var(--font-content)" w:hAnsi="var(--font-content)"/>
          <w:noProof/>
          <w:sz w:val="26"/>
          <w:szCs w:val="26"/>
        </w:rPr>
        <w:drawing>
          <wp:inline distT="0" distB="0" distL="0" distR="0" wp14:anchorId="39F441B8" wp14:editId="52192EE1">
            <wp:extent cx="4668520" cy="3447895"/>
            <wp:effectExtent l="0" t="0" r="0" b="63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3579" cy="3451631"/>
                    </a:xfrm>
                    <a:prstGeom prst="rect">
                      <a:avLst/>
                    </a:prstGeom>
                    <a:noFill/>
                    <a:ln>
                      <a:noFill/>
                    </a:ln>
                  </pic:spPr>
                </pic:pic>
              </a:graphicData>
            </a:graphic>
          </wp:inline>
        </w:drawing>
      </w:r>
    </w:p>
    <w:p w14:paraId="278D4E4F" w14:textId="3EF625CA" w:rsidR="007539F6" w:rsidRPr="00192BAB" w:rsidRDefault="007539F6" w:rsidP="00192BAB">
      <w:pPr>
        <w:pStyle w:val="NormalWeb"/>
        <w:spacing w:before="0" w:beforeAutospacing="0" w:after="0" w:afterAutospacing="0" w:line="360" w:lineRule="atLeast"/>
        <w:rPr>
          <w:rFonts w:ascii="var(--font-content)" w:hAnsi="var(--font-content)"/>
          <w:color w:val="555555"/>
          <w:sz w:val="23"/>
          <w:szCs w:val="23"/>
        </w:rPr>
      </w:pPr>
      <w:proofErr w:type="spellStart"/>
      <w:r>
        <w:rPr>
          <w:rFonts w:ascii="var(--font-content)" w:hAnsi="var(--font-content)"/>
          <w:color w:val="555555"/>
          <w:sz w:val="23"/>
          <w:szCs w:val="23"/>
        </w:rPr>
        <w:t>Pilgrimsfædrene</w:t>
      </w:r>
      <w:proofErr w:type="spellEnd"/>
      <w:r>
        <w:rPr>
          <w:rFonts w:ascii="var(--font-content)" w:hAnsi="var(--font-content)"/>
          <w:color w:val="555555"/>
          <w:sz w:val="23"/>
          <w:szCs w:val="23"/>
        </w:rPr>
        <w:t xml:space="preserve"> forlader Europa i 1620.</w:t>
      </w:r>
      <w:r w:rsidR="00192BAB">
        <w:rPr>
          <w:rFonts w:ascii="var(--font-content)" w:hAnsi="var(--font-content)"/>
          <w:color w:val="555555"/>
          <w:sz w:val="23"/>
          <w:szCs w:val="23"/>
        </w:rPr>
        <w:t xml:space="preserve"> </w:t>
      </w:r>
      <w:r>
        <w:rPr>
          <w:rFonts w:ascii="var(--font-content)" w:hAnsi="var(--font-content)"/>
          <w:color w:val="767676"/>
          <w:sz w:val="23"/>
          <w:szCs w:val="23"/>
        </w:rPr>
        <w:t xml:space="preserve">Gravering af T. Bauer efter C.W. </w:t>
      </w:r>
      <w:proofErr w:type="spellStart"/>
      <w:r>
        <w:rPr>
          <w:rFonts w:ascii="var(--font-content)" w:hAnsi="var(--font-content)"/>
          <w:color w:val="767676"/>
          <w:sz w:val="23"/>
          <w:szCs w:val="23"/>
        </w:rPr>
        <w:t>Cope</w:t>
      </w:r>
      <w:proofErr w:type="spellEnd"/>
      <w:r>
        <w:rPr>
          <w:rFonts w:ascii="var(--font-content)" w:hAnsi="var(--font-content)"/>
          <w:color w:val="767676"/>
          <w:sz w:val="23"/>
          <w:szCs w:val="23"/>
        </w:rPr>
        <w:t>, 1886. </w:t>
      </w:r>
    </w:p>
    <w:p w14:paraId="7301F5E7" w14:textId="77777777" w:rsidR="007539F6" w:rsidRDefault="007539F6" w:rsidP="007539F6">
      <w:pPr>
        <w:pStyle w:val="NormalWeb"/>
        <w:spacing w:line="421" w:lineRule="atLeast"/>
        <w:rPr>
          <w:rFonts w:ascii="var(--font-content)" w:hAnsi="var(--font-content)"/>
          <w:sz w:val="26"/>
          <w:szCs w:val="26"/>
        </w:rPr>
      </w:pPr>
      <w:r>
        <w:rPr>
          <w:rFonts w:ascii="var(--font-content)" w:hAnsi="var(--font-content)"/>
          <w:sz w:val="26"/>
          <w:szCs w:val="26"/>
        </w:rPr>
        <w:t xml:space="preserve">Puritanerne var et protestantisk mindretal, der ønskede et mere radikalt brud med den katolske tradition end den anglikanske kirke. Deres teologi byggede på idéen om, </w:t>
      </w:r>
      <w:r>
        <w:rPr>
          <w:rFonts w:ascii="var(--font-content)" w:hAnsi="var(--font-content)"/>
          <w:sz w:val="26"/>
          <w:szCs w:val="26"/>
        </w:rPr>
        <w:lastRenderedPageBreak/>
        <w:t>at ethvert menneske var lige for Gud – en religiøs individualisme. Puritanismens religiøse værdier var indre, de kunne ikke manifestere sig i hellige bygninger, klæder, personer (helgener) og lign. Endelig var det centralt for puritanerne, at hele livsførelsen skete i fuld overensstemmelse med den kristne moral, som den fremstår i Bibelen. Det betød en generel afvisning af alle verdslige fornøjelser og et ivrigt fokus på disciplineret arbejde og religiøs renhed. Alle disse træk har i en eller anden grad været med til at påvirke den amerikanske protestantisme.</w:t>
      </w:r>
    </w:p>
    <w:p w14:paraId="2D438A84" w14:textId="77777777" w:rsidR="007539F6" w:rsidRDefault="007539F6" w:rsidP="007539F6">
      <w:pPr>
        <w:pStyle w:val="NormalWeb"/>
        <w:spacing w:line="421" w:lineRule="atLeast"/>
        <w:rPr>
          <w:rFonts w:ascii="var(--font-content)" w:hAnsi="var(--font-content)"/>
          <w:sz w:val="26"/>
          <w:szCs w:val="26"/>
        </w:rPr>
      </w:pPr>
      <w:r>
        <w:rPr>
          <w:rFonts w:ascii="var(--font-content)" w:hAnsi="var(--font-content)"/>
          <w:sz w:val="26"/>
          <w:szCs w:val="26"/>
        </w:rPr>
        <w:t xml:space="preserve">Puritanerne var båret af en </w:t>
      </w:r>
      <w:proofErr w:type="gramStart"/>
      <w:r>
        <w:rPr>
          <w:rFonts w:ascii="var(--font-content)" w:hAnsi="var(--font-content)"/>
          <w:sz w:val="26"/>
          <w:szCs w:val="26"/>
        </w:rPr>
        <w:t>pagtstanke</w:t>
      </w:r>
      <w:proofErr w:type="gramEnd"/>
      <w:r>
        <w:rPr>
          <w:rFonts w:ascii="var(--font-content)" w:hAnsi="var(--font-content)"/>
          <w:sz w:val="26"/>
          <w:szCs w:val="26"/>
        </w:rPr>
        <w:t xml:space="preserve"> som betød, at de opfattede sig selv som et udvalgt folk. De skulle, hver især og som samfund, leve op til den strenge kristne livsførelse. Formåede de det, ville Gud sørge for, at deres samfund blomstrede. Puritanerne opfattede deres egen situation – som udvandrere til et helligt land - som en direkte parallel til jødernes udvandring fra syndens Egypten til det hellige land (1. Mos 17,8 og 4. Mos 34,1–15).</w:t>
      </w:r>
    </w:p>
    <w:p w14:paraId="1325BD80" w14:textId="2564DC4A" w:rsidR="007539F6" w:rsidRDefault="00192BAB" w:rsidP="007539F6">
      <w:pPr>
        <w:pStyle w:val="NormalWeb"/>
        <w:spacing w:line="421" w:lineRule="atLeast"/>
        <w:rPr>
          <w:rFonts w:ascii="var(--font-content)" w:hAnsi="var(--font-content)"/>
          <w:sz w:val="26"/>
          <w:szCs w:val="26"/>
        </w:rPr>
      </w:pPr>
      <w:r>
        <w:rPr>
          <w:rFonts w:ascii="var(--font-content)" w:hAnsi="var(--font-content)"/>
          <w:sz w:val="26"/>
          <w:szCs w:val="26"/>
        </w:rPr>
        <w:t>”</w:t>
      </w:r>
      <w:r w:rsidR="007539F6" w:rsidRPr="00192BAB">
        <w:rPr>
          <w:rFonts w:ascii="var(--font-content)" w:hAnsi="var(--font-content)"/>
          <w:i/>
          <w:iCs/>
          <w:sz w:val="26"/>
          <w:szCs w:val="26"/>
        </w:rPr>
        <w:t>I er verdens lys. En by, der ligger på et bjerg, kan ikke skjules. Man tænder heller ikke et lys og sætter det under en skæppe, men i en stage, så det lyser for alle i huset. Således skal jeres lys skinne for mennesker, så de ser jeres gode gerninger og priser jeres fader, som er i himlene</w:t>
      </w:r>
      <w:r w:rsidR="007539F6">
        <w:rPr>
          <w:rFonts w:ascii="var(--font-content)" w:hAnsi="var(--font-content)"/>
          <w:sz w:val="26"/>
          <w:szCs w:val="26"/>
        </w:rPr>
        <w:t>.</w:t>
      </w:r>
      <w:r>
        <w:rPr>
          <w:rFonts w:ascii="var(--font-content)" w:hAnsi="var(--font-content)"/>
          <w:sz w:val="26"/>
          <w:szCs w:val="26"/>
        </w:rPr>
        <w:t>”</w:t>
      </w:r>
    </w:p>
    <w:p w14:paraId="29E39F48" w14:textId="77777777" w:rsidR="007539F6" w:rsidRDefault="007539F6" w:rsidP="007539F6">
      <w:pPr>
        <w:pStyle w:val="kilde"/>
        <w:spacing w:before="0" w:beforeAutospacing="0" w:after="0" w:afterAutospacing="0" w:line="360" w:lineRule="atLeast"/>
        <w:rPr>
          <w:rFonts w:ascii="var(--font-content)" w:hAnsi="var(--font-content)"/>
          <w:color w:val="767676"/>
          <w:sz w:val="23"/>
          <w:szCs w:val="23"/>
        </w:rPr>
      </w:pPr>
      <w:r>
        <w:rPr>
          <w:rFonts w:ascii="var(--font-content)" w:hAnsi="var(--font-content)"/>
          <w:color w:val="767676"/>
          <w:sz w:val="23"/>
          <w:szCs w:val="23"/>
        </w:rPr>
        <w:t>Bjergprædikenen. Matthæusevangeliet, kap. 5, vers 14-16. Bibelselskabet.</w:t>
      </w:r>
    </w:p>
    <w:p w14:paraId="73969F3A" w14:textId="77777777" w:rsidR="00192BAB" w:rsidRDefault="00192BAB" w:rsidP="007539F6">
      <w:pPr>
        <w:pStyle w:val="NormalWeb"/>
        <w:spacing w:before="0" w:beforeAutospacing="0" w:after="0" w:afterAutospacing="0" w:line="421" w:lineRule="atLeast"/>
        <w:rPr>
          <w:rFonts w:ascii="var(--font-content)" w:hAnsi="var(--font-content)"/>
          <w:sz w:val="26"/>
          <w:szCs w:val="26"/>
        </w:rPr>
      </w:pPr>
    </w:p>
    <w:p w14:paraId="1C626773" w14:textId="2963C559" w:rsidR="007539F6" w:rsidRDefault="007539F6" w:rsidP="007539F6">
      <w:pPr>
        <w:pStyle w:val="NormalWeb"/>
        <w:spacing w:before="0" w:beforeAutospacing="0" w:after="0" w:afterAutospacing="0" w:line="421" w:lineRule="atLeast"/>
        <w:rPr>
          <w:rFonts w:ascii="var(--font-content)" w:hAnsi="var(--font-content)"/>
          <w:sz w:val="26"/>
          <w:szCs w:val="26"/>
        </w:rPr>
      </w:pPr>
      <w:r>
        <w:rPr>
          <w:rFonts w:ascii="var(--font-content)" w:hAnsi="var(--font-content)"/>
          <w:sz w:val="26"/>
          <w:szCs w:val="26"/>
        </w:rPr>
        <w:t xml:space="preserve">En af de fremtrædende puritanere, John </w:t>
      </w:r>
      <w:proofErr w:type="spellStart"/>
      <w:r>
        <w:rPr>
          <w:rFonts w:ascii="var(--font-content)" w:hAnsi="var(--font-content)"/>
          <w:sz w:val="26"/>
          <w:szCs w:val="26"/>
        </w:rPr>
        <w:t>Winthrop</w:t>
      </w:r>
      <w:proofErr w:type="spellEnd"/>
      <w:r>
        <w:rPr>
          <w:rFonts w:ascii="var(--font-content)" w:hAnsi="var(--font-content)"/>
          <w:sz w:val="26"/>
          <w:szCs w:val="26"/>
        </w:rPr>
        <w:t>, holdt i 1630 en berømt prædiken, hvor han omtalte den nye koloni som "A City Upon a Hill", altså som et lysende idealsamfund, som kunne tjene som forbillede for alle andre samfund i den kristne verden. Opfattelsen af, at USA er Guds eget land og et strålende mønstersamfund, som alle andre lande bør efterligne, er stadig udbredt, særligt blandt konservative protestanter, men også som en generel selvforståelse hos amerikanerne.</w:t>
      </w:r>
    </w:p>
    <w:p w14:paraId="43CD44BF" w14:textId="77777777" w:rsidR="00024DE2" w:rsidRDefault="00024DE2" w:rsidP="007539F6">
      <w:pPr>
        <w:pStyle w:val="Overskrift3"/>
        <w:spacing w:before="0" w:line="541" w:lineRule="atLeast"/>
        <w:rPr>
          <w:rFonts w:ascii="var(--font-title)" w:hAnsi="var(--font-title)"/>
          <w:b/>
          <w:bCs/>
          <w:sz w:val="33"/>
          <w:szCs w:val="33"/>
        </w:rPr>
      </w:pPr>
    </w:p>
    <w:p w14:paraId="06275589" w14:textId="2B284AE0" w:rsidR="007539F6" w:rsidRPr="00192BAB" w:rsidRDefault="007539F6" w:rsidP="007539F6">
      <w:pPr>
        <w:pStyle w:val="Overskrift3"/>
        <w:spacing w:before="0" w:line="541" w:lineRule="atLeast"/>
        <w:rPr>
          <w:rFonts w:ascii="var(--font-title)" w:hAnsi="var(--font-title)"/>
          <w:b/>
          <w:bCs/>
          <w:sz w:val="33"/>
          <w:szCs w:val="33"/>
        </w:rPr>
      </w:pPr>
      <w:r w:rsidRPr="00192BAB">
        <w:rPr>
          <w:rFonts w:ascii="var(--font-title)" w:hAnsi="var(--font-title)"/>
          <w:b/>
          <w:bCs/>
          <w:sz w:val="33"/>
          <w:szCs w:val="33"/>
        </w:rPr>
        <w:t>Max Weber og den protestantiske etik</w:t>
      </w:r>
    </w:p>
    <w:p w14:paraId="2E09296F" w14:textId="77777777" w:rsidR="007539F6" w:rsidRPr="00192BAB" w:rsidRDefault="007539F6" w:rsidP="007539F6">
      <w:pPr>
        <w:pStyle w:val="NormalWeb"/>
        <w:spacing w:line="421" w:lineRule="atLeast"/>
        <w:rPr>
          <w:rFonts w:ascii="var(--font-content)" w:hAnsi="var(--font-content)"/>
          <w:b/>
          <w:bCs/>
          <w:sz w:val="26"/>
          <w:szCs w:val="26"/>
        </w:rPr>
      </w:pPr>
      <w:r w:rsidRPr="00192BAB">
        <w:rPr>
          <w:rFonts w:ascii="var(--font-content)" w:hAnsi="var(--font-content)"/>
          <w:b/>
          <w:bCs/>
          <w:sz w:val="26"/>
          <w:szCs w:val="26"/>
        </w:rPr>
        <w:t>I begyndelsen af 1900-tallet præsenterede den tyske sociolog Max Weber en meget kendt og udbredt teori om sammenhængen mellem den protestantiske etik og kapitalismens ånd. Weber hævdede, at den protestantiske kristendom – i særdeleshed, som den kom til udtryk i sine mere ekstreme former som puritanismen – ledte til en arbejdsmoral, som var særlig gunstig for udviklingen af kapitalismen. Det hang sammen med to ting: For det første mente puritanerne, at frelsen alene var afhængig af Guds nåde. Det betød, at de havde en meget stor frelses-usikkerhed. Den eneste måde hvorpå, de kunne få vished om, at Gud billigede deres levevis, var igennem at se deres hårde arbejde bære frugt. For puritaneren var arbejde midlet til at tjene Gud. For det andet levede mange puritanerne i små samfund med meget stor grad af social kontrol, en social kontrol, der i puritanismens tilfælde i høj grad fokuserede på asketisk livsførelse og hårdt arbejde.</w:t>
      </w:r>
    </w:p>
    <w:p w14:paraId="308757CC" w14:textId="63B407A2" w:rsidR="007539F6" w:rsidRPr="00192BAB" w:rsidRDefault="007539F6" w:rsidP="007539F6">
      <w:pPr>
        <w:pStyle w:val="NormalWeb"/>
        <w:spacing w:before="0" w:beforeAutospacing="0" w:after="0" w:afterAutospacing="0" w:line="421" w:lineRule="atLeast"/>
        <w:rPr>
          <w:rFonts w:ascii="var(--font-content)" w:hAnsi="var(--font-content)"/>
          <w:b/>
          <w:bCs/>
          <w:sz w:val="26"/>
          <w:szCs w:val="26"/>
        </w:rPr>
      </w:pPr>
      <w:r w:rsidRPr="00192BAB">
        <w:rPr>
          <w:rFonts w:ascii="var(--font-content)" w:hAnsi="var(--font-content)"/>
          <w:b/>
          <w:bCs/>
          <w:sz w:val="26"/>
          <w:szCs w:val="26"/>
        </w:rPr>
        <w:t>Endvidere hævdede Weber, at netop det store fokus på rationalisering og arbejde var med til at skabe en industrialisering og modernisering, der i sidste ende ledte til svære kår for netop den religion, der var udgangspunktet for det hele. </w:t>
      </w:r>
    </w:p>
    <w:p w14:paraId="6940E4EC" w14:textId="77777777" w:rsidR="00192BAB" w:rsidRDefault="00192BAB" w:rsidP="007539F6">
      <w:pPr>
        <w:pStyle w:val="NormalWeb"/>
        <w:spacing w:before="0" w:beforeAutospacing="0" w:after="0" w:afterAutospacing="0" w:line="421" w:lineRule="atLeast"/>
        <w:rPr>
          <w:rFonts w:ascii="var(--font-content)" w:hAnsi="var(--font-content)"/>
          <w:sz w:val="26"/>
          <w:szCs w:val="26"/>
        </w:rPr>
      </w:pPr>
    </w:p>
    <w:p w14:paraId="53400A18" w14:textId="0C95C8B1" w:rsidR="007539F6" w:rsidRPr="00192BAB" w:rsidRDefault="007539F6" w:rsidP="007539F6">
      <w:pPr>
        <w:pStyle w:val="NormalWeb"/>
        <w:spacing w:before="0" w:beforeAutospacing="0" w:after="0" w:afterAutospacing="0" w:line="421" w:lineRule="atLeast"/>
        <w:rPr>
          <w:rFonts w:ascii="var(--font-content)" w:hAnsi="var(--font-content)"/>
          <w:sz w:val="26"/>
          <w:szCs w:val="26"/>
        </w:rPr>
      </w:pPr>
      <w:r w:rsidRPr="00192BAB">
        <w:rPr>
          <w:rFonts w:ascii="var(--font-content)" w:hAnsi="var(--font-content)"/>
          <w:sz w:val="26"/>
          <w:szCs w:val="26"/>
        </w:rPr>
        <w:t>De puritanske samfund voksede igennem 1600-tallet og talte omkring 70.000 mennesker i år 1700. De puritanske kolonisamfund var succesfulde i den forstand, at de hurtigt blev relativt velstående, veluddannede og generelt velfungerende. Dette opfattede puritanerne som et klart tegn på, at Gud bifaldt deres samfundsprojekt. De strenge og lukkede puritanske samfund overlevede dog ikke indvandringen og de store omvæltninger i det amerikanske samfund i 1700-tallet. Men puritanerne har alligevel sat deres tydelige præg på amerikanernes nationale identitet og på amerikansk religiøsitet. De store indvandringsbølger bragte konstant nye religiøse grupper af lutheranere, calvinister, anglikanere og katolikker, der alle medvirkede til at skabe den brogede kristne bevægelse, der i dag eksisterer i USA. </w:t>
      </w:r>
    </w:p>
    <w:p w14:paraId="27BF1604" w14:textId="77777777" w:rsidR="00A806C0" w:rsidRDefault="00A806C0" w:rsidP="007539F6">
      <w:pPr>
        <w:pStyle w:val="Overskrift3"/>
        <w:spacing w:before="0" w:line="541" w:lineRule="atLeast"/>
        <w:rPr>
          <w:rFonts w:ascii="var(--font-title)" w:hAnsi="var(--font-title)"/>
          <w:sz w:val="33"/>
          <w:szCs w:val="33"/>
        </w:rPr>
      </w:pPr>
    </w:p>
    <w:p w14:paraId="5AD02484" w14:textId="5D5BD9CB" w:rsidR="007539F6" w:rsidRDefault="007539F6" w:rsidP="007539F6">
      <w:pPr>
        <w:pStyle w:val="Overskrift3"/>
        <w:spacing w:before="0" w:line="541" w:lineRule="atLeast"/>
        <w:rPr>
          <w:rFonts w:ascii="var(--font-title)" w:hAnsi="var(--font-title)"/>
          <w:sz w:val="33"/>
          <w:szCs w:val="33"/>
        </w:rPr>
      </w:pPr>
      <w:r>
        <w:rPr>
          <w:rFonts w:ascii="var(--font-title)" w:hAnsi="var(--font-title)"/>
          <w:sz w:val="33"/>
          <w:szCs w:val="33"/>
        </w:rPr>
        <w:t xml:space="preserve">Mark </w:t>
      </w:r>
      <w:proofErr w:type="spellStart"/>
      <w:r>
        <w:rPr>
          <w:rFonts w:ascii="var(--font-title)" w:hAnsi="var(--font-title)"/>
          <w:sz w:val="33"/>
          <w:szCs w:val="33"/>
        </w:rPr>
        <w:t>Hertsgaard</w:t>
      </w:r>
      <w:proofErr w:type="spellEnd"/>
      <w:r>
        <w:rPr>
          <w:rFonts w:ascii="var(--font-title)" w:hAnsi="var(--font-title)"/>
          <w:sz w:val="33"/>
          <w:szCs w:val="33"/>
        </w:rPr>
        <w:t>: Vi sætter vor lid til Gud</w:t>
      </w:r>
      <w:r w:rsidR="00192BAB">
        <w:rPr>
          <w:rFonts w:ascii="var(--font-title)" w:hAnsi="var(--font-title)"/>
          <w:sz w:val="33"/>
          <w:szCs w:val="33"/>
        </w:rPr>
        <w:t>:</w:t>
      </w:r>
    </w:p>
    <w:p w14:paraId="24A95EDD" w14:textId="0A855CE7" w:rsidR="007539F6" w:rsidRPr="00A806C0" w:rsidRDefault="007539F6" w:rsidP="007539F6">
      <w:pPr>
        <w:pStyle w:val="NormalWeb"/>
        <w:spacing w:before="0" w:after="0" w:line="421" w:lineRule="atLeast"/>
        <w:rPr>
          <w:rFonts w:ascii="var(--font-content)" w:hAnsi="var(--font-content)"/>
          <w:i/>
          <w:iCs/>
          <w:sz w:val="26"/>
          <w:szCs w:val="26"/>
        </w:rPr>
      </w:pPr>
      <w:r>
        <w:rPr>
          <w:rStyle w:val="numbering"/>
          <w:rFonts w:ascii="var(--font-content)" w:hAnsi="var(--font-content)"/>
          <w:b/>
          <w:bCs/>
          <w:color w:val="888888"/>
          <w:sz w:val="19"/>
          <w:szCs w:val="19"/>
        </w:rPr>
        <w:t>1</w:t>
      </w:r>
      <w:r w:rsidR="00192BAB">
        <w:rPr>
          <w:rStyle w:val="numbering"/>
          <w:rFonts w:ascii="var(--font-content)" w:hAnsi="var(--font-content)"/>
          <w:b/>
          <w:bCs/>
          <w:color w:val="888888"/>
          <w:sz w:val="19"/>
          <w:szCs w:val="19"/>
        </w:rPr>
        <w:t xml:space="preserve"> </w:t>
      </w:r>
      <w:r w:rsidRPr="00A806C0">
        <w:rPr>
          <w:rFonts w:ascii="var(--font-content)" w:hAnsi="var(--font-content)"/>
          <w:i/>
          <w:iCs/>
          <w:sz w:val="26"/>
          <w:szCs w:val="26"/>
        </w:rPr>
        <w:t>I alt dette aner man en stor ironi: Hvordan kunne Amerika blive historiens rigeste, mest teknologisk avancerede samfund og på samme tid forblive det måske mest religiøse land i den industrialiserede verden? Det Nye Testamente er trods alt fuld af advarsler mod at dynge rigdomme sammen (»En kamel går lettere gennem et nåleøje, end en rig mand går ind i Guds rige«). Og i de fleste industrialiserede lande mindskede videnskabens fremmarch i de sidste to århundreder ubønhørligt kirkens indflydelse, efterhånden som gennembrud inden for kosmologien, geologien, kemien og fysikken underminerede bogstavtro læsninger af Biblen som troen på, at jorden blev skabt på syv dage for omkring fire tusind år siden. Men i USA trives penge, videnskab og tro side om side.</w:t>
      </w:r>
    </w:p>
    <w:p w14:paraId="41B391C8" w14:textId="5AF9B420" w:rsidR="007539F6" w:rsidRPr="00A806C0" w:rsidRDefault="007539F6" w:rsidP="007539F6">
      <w:pPr>
        <w:pStyle w:val="NormalWeb"/>
        <w:spacing w:before="0" w:after="0" w:line="421" w:lineRule="atLeast"/>
        <w:rPr>
          <w:rFonts w:ascii="var(--font-content)" w:hAnsi="var(--font-content)"/>
          <w:i/>
          <w:iCs/>
          <w:sz w:val="26"/>
          <w:szCs w:val="26"/>
        </w:rPr>
      </w:pPr>
      <w:r w:rsidRPr="00A806C0">
        <w:rPr>
          <w:rStyle w:val="numbering"/>
          <w:rFonts w:ascii="var(--font-content)" w:hAnsi="var(--font-content)"/>
          <w:b/>
          <w:bCs/>
          <w:i/>
          <w:iCs/>
          <w:color w:val="888888"/>
          <w:sz w:val="19"/>
          <w:szCs w:val="19"/>
        </w:rPr>
        <w:t>2</w:t>
      </w:r>
      <w:r w:rsidR="00192BAB" w:rsidRPr="00A806C0">
        <w:rPr>
          <w:rStyle w:val="numbering"/>
          <w:rFonts w:ascii="var(--font-content)" w:hAnsi="var(--font-content)"/>
          <w:b/>
          <w:bCs/>
          <w:i/>
          <w:iCs/>
          <w:color w:val="888888"/>
          <w:sz w:val="19"/>
          <w:szCs w:val="19"/>
        </w:rPr>
        <w:t xml:space="preserve"> </w:t>
      </w:r>
      <w:r w:rsidRPr="00A806C0">
        <w:rPr>
          <w:rFonts w:ascii="var(--font-content)" w:hAnsi="var(--font-content)"/>
          <w:i/>
          <w:iCs/>
          <w:sz w:val="26"/>
          <w:szCs w:val="26"/>
        </w:rPr>
        <w:t>Religionens rolle i den amerikanske tilværelse bliver ofte undervurderet i den almindelige offentlige debat, måske fordi store dele af landets intelligentsia, herunder medierne, fortrinsvis har en verdslig verdensanskuelse. Men når man forlader New York og andre kosmopolitiske øer, så er religionens altoverskyggende indflydelse på den centrale del af Amerika ikke til at tage fejl af. Religionen har et særligt stærkt fodfæste i Syden og Midtvesten og i de latinamerikanske og afroamerikanske samfund.</w:t>
      </w:r>
    </w:p>
    <w:p w14:paraId="2C00BB84" w14:textId="225CB2E3" w:rsidR="007539F6" w:rsidRPr="00A806C0" w:rsidRDefault="007539F6" w:rsidP="007539F6">
      <w:pPr>
        <w:pStyle w:val="NormalWeb"/>
        <w:spacing w:before="0" w:after="0" w:line="421" w:lineRule="atLeast"/>
        <w:rPr>
          <w:rFonts w:ascii="var(--font-content)" w:hAnsi="var(--font-content)"/>
          <w:i/>
          <w:iCs/>
          <w:sz w:val="26"/>
          <w:szCs w:val="26"/>
        </w:rPr>
      </w:pPr>
      <w:r w:rsidRPr="00A806C0">
        <w:rPr>
          <w:rStyle w:val="numbering"/>
          <w:rFonts w:ascii="var(--font-content)" w:hAnsi="var(--font-content)"/>
          <w:b/>
          <w:bCs/>
          <w:i/>
          <w:iCs/>
          <w:color w:val="888888"/>
          <w:sz w:val="19"/>
          <w:szCs w:val="19"/>
        </w:rPr>
        <w:t>3</w:t>
      </w:r>
      <w:r w:rsidR="00192BAB" w:rsidRPr="00A806C0">
        <w:rPr>
          <w:rStyle w:val="numbering"/>
          <w:rFonts w:ascii="var(--font-content)" w:hAnsi="var(--font-content)"/>
          <w:b/>
          <w:bCs/>
          <w:i/>
          <w:iCs/>
          <w:color w:val="888888"/>
          <w:sz w:val="19"/>
          <w:szCs w:val="19"/>
        </w:rPr>
        <w:t xml:space="preserve"> </w:t>
      </w:r>
      <w:r w:rsidRPr="00A806C0">
        <w:rPr>
          <w:rFonts w:ascii="var(--font-content)" w:hAnsi="var(--font-content)"/>
          <w:i/>
          <w:iCs/>
          <w:sz w:val="26"/>
          <w:szCs w:val="26"/>
        </w:rPr>
        <w:t xml:space="preserve">Religionen er nøglen til at forstå meget om USA, herunder vores ry for at være filistre (et ord, der tilfældigvis er hentet fra Biblen). Amerikanerne jagter rigdom med en ensporet fanatisme, som udenforstående finder vulgær, og alligevel betragter vi os selv som et retskaffent, gudfrygtigt folk. Som det så ofte er tilfældet, når man grunder over Amerikas paradokser, så blev nøglen til mysteriet givet for længe siden af </w:t>
      </w:r>
      <w:proofErr w:type="spellStart"/>
      <w:r w:rsidRPr="00A806C0">
        <w:rPr>
          <w:rFonts w:ascii="var(--font-content)" w:hAnsi="var(--font-content)"/>
          <w:i/>
          <w:iCs/>
          <w:sz w:val="26"/>
          <w:szCs w:val="26"/>
        </w:rPr>
        <w:t>Tocqueville</w:t>
      </w:r>
      <w:proofErr w:type="spellEnd"/>
      <w:r w:rsidRPr="00A806C0">
        <w:rPr>
          <w:rFonts w:ascii="var(--font-content)" w:hAnsi="var(--font-content)"/>
          <w:i/>
          <w:iCs/>
          <w:sz w:val="26"/>
          <w:szCs w:val="26"/>
        </w:rPr>
        <w:t xml:space="preserve">, der skrev: »Aldrig har jeg været så bevidst om religionens indflydelse på et folks moralske habitus og dets sociale og politiske tilstand som siden min ankomst til Amerika.« En stærk religiøs tro, argumenterede den unge franskmand, var ikke en modsætning til »det lidenskabelige ønske om at blive rig«, som var amerikanerens første prioritet i tilværelsen. Tværtimod, så var religionen en væsentlig modvægt, for den rensede begæret efter penge og gjorde det moralsk uangribeligt. »Det vil aldrig lykkes dem at forhindre </w:t>
      </w:r>
      <w:r w:rsidRPr="00A806C0">
        <w:rPr>
          <w:rFonts w:ascii="var(--font-content)" w:hAnsi="var(--font-content)"/>
          <w:i/>
          <w:iCs/>
          <w:sz w:val="26"/>
          <w:szCs w:val="26"/>
        </w:rPr>
        <w:lastRenderedPageBreak/>
        <w:t xml:space="preserve">folk i at elske rigdom,« skrev </w:t>
      </w:r>
      <w:proofErr w:type="spellStart"/>
      <w:r w:rsidRPr="00A806C0">
        <w:rPr>
          <w:rFonts w:ascii="var(--font-content)" w:hAnsi="var(--font-content)"/>
          <w:i/>
          <w:iCs/>
          <w:sz w:val="26"/>
          <w:szCs w:val="26"/>
        </w:rPr>
        <w:t>Tocqueville</w:t>
      </w:r>
      <w:proofErr w:type="spellEnd"/>
      <w:r w:rsidRPr="00A806C0">
        <w:rPr>
          <w:rFonts w:ascii="var(--font-content)" w:hAnsi="var(--font-content)"/>
          <w:i/>
          <w:iCs/>
          <w:sz w:val="26"/>
          <w:szCs w:val="26"/>
        </w:rPr>
        <w:t>, »men de kan måske blive i stand til at få dem til kun at anvende ærlige midler til at berige sig selv."</w:t>
      </w:r>
    </w:p>
    <w:p w14:paraId="690F131B" w14:textId="270E77FA" w:rsidR="007539F6" w:rsidRPr="00A806C0" w:rsidRDefault="007539F6" w:rsidP="007539F6">
      <w:pPr>
        <w:pStyle w:val="NormalWeb"/>
        <w:spacing w:before="0" w:after="0" w:line="421" w:lineRule="atLeast"/>
        <w:rPr>
          <w:rFonts w:ascii="var(--font-content)" w:hAnsi="var(--font-content)"/>
          <w:i/>
          <w:iCs/>
          <w:sz w:val="26"/>
          <w:szCs w:val="26"/>
        </w:rPr>
      </w:pPr>
      <w:r w:rsidRPr="00A806C0">
        <w:rPr>
          <w:rStyle w:val="numbering"/>
          <w:rFonts w:ascii="var(--font-content)" w:hAnsi="var(--font-content)"/>
          <w:b/>
          <w:bCs/>
          <w:i/>
          <w:iCs/>
          <w:color w:val="888888"/>
          <w:sz w:val="19"/>
          <w:szCs w:val="19"/>
        </w:rPr>
        <w:t>4</w:t>
      </w:r>
      <w:r w:rsidR="00192BAB" w:rsidRPr="00A806C0">
        <w:rPr>
          <w:rStyle w:val="numbering"/>
          <w:rFonts w:ascii="var(--font-content)" w:hAnsi="var(--font-content)"/>
          <w:b/>
          <w:bCs/>
          <w:i/>
          <w:iCs/>
          <w:color w:val="888888"/>
          <w:sz w:val="19"/>
          <w:szCs w:val="19"/>
        </w:rPr>
        <w:t xml:space="preserve"> </w:t>
      </w:r>
      <w:proofErr w:type="spellStart"/>
      <w:r w:rsidRPr="00A806C0">
        <w:rPr>
          <w:rFonts w:ascii="var(--font-content)" w:hAnsi="var(--font-content)"/>
          <w:i/>
          <w:iCs/>
          <w:sz w:val="26"/>
          <w:szCs w:val="26"/>
        </w:rPr>
        <w:t>Tocqueville</w:t>
      </w:r>
      <w:proofErr w:type="spellEnd"/>
      <w:r w:rsidRPr="00A806C0">
        <w:rPr>
          <w:rFonts w:ascii="var(--font-content)" w:hAnsi="var(--font-content)"/>
          <w:i/>
          <w:iCs/>
          <w:sz w:val="26"/>
          <w:szCs w:val="26"/>
        </w:rPr>
        <w:t xml:space="preserve"> overså en vigtig del af ligningen: den amerikanske protestantismes anstrøg af calvinisme. Calvinismen gav amerikanernes jagt på rigdom en ekstra vinkel, for den foreskrev hårdt arbejde for alle og fastholdt, at en blind tro på Gud – snarere end gode gerninger – var den eneste vej til frelsen. Besiddelsen af rigdomme var et tegn på, at Gud begunstigede et givet individ, ligesom en persons fattigdom signalerede Hans misbilligelse (og personens udsigt til et ikke-</w:t>
      </w:r>
      <w:proofErr w:type="spellStart"/>
      <w:r w:rsidRPr="00A806C0">
        <w:rPr>
          <w:rFonts w:ascii="var(--font-content)" w:hAnsi="var(--font-content)"/>
          <w:i/>
          <w:iCs/>
          <w:sz w:val="26"/>
          <w:szCs w:val="26"/>
        </w:rPr>
        <w:t>misundelsværdigt</w:t>
      </w:r>
      <w:proofErr w:type="spellEnd"/>
      <w:r w:rsidRPr="00A806C0">
        <w:rPr>
          <w:rFonts w:ascii="var(--font-content)" w:hAnsi="var(--font-content)"/>
          <w:i/>
          <w:iCs/>
          <w:sz w:val="26"/>
          <w:szCs w:val="26"/>
        </w:rPr>
        <w:t xml:space="preserve"> liv herefter).</w:t>
      </w:r>
    </w:p>
    <w:p w14:paraId="413FDEA5" w14:textId="1327FF3A" w:rsidR="007539F6" w:rsidRPr="00A806C0" w:rsidRDefault="007539F6" w:rsidP="007539F6">
      <w:pPr>
        <w:pStyle w:val="NormalWeb"/>
        <w:spacing w:before="0" w:after="0" w:line="421" w:lineRule="atLeast"/>
        <w:rPr>
          <w:rFonts w:ascii="var(--font-content)" w:hAnsi="var(--font-content)"/>
          <w:i/>
          <w:iCs/>
          <w:sz w:val="26"/>
          <w:szCs w:val="26"/>
        </w:rPr>
      </w:pPr>
      <w:r w:rsidRPr="00A806C0">
        <w:rPr>
          <w:rStyle w:val="numbering"/>
          <w:rFonts w:ascii="var(--font-content)" w:hAnsi="var(--font-content)"/>
          <w:b/>
          <w:bCs/>
          <w:i/>
          <w:iCs/>
          <w:color w:val="888888"/>
          <w:sz w:val="19"/>
          <w:szCs w:val="19"/>
        </w:rPr>
        <w:t>5</w:t>
      </w:r>
      <w:r w:rsidR="00192BAB" w:rsidRPr="00A806C0">
        <w:rPr>
          <w:rStyle w:val="numbering"/>
          <w:rFonts w:ascii="var(--font-content)" w:hAnsi="var(--font-content)"/>
          <w:b/>
          <w:bCs/>
          <w:i/>
          <w:iCs/>
          <w:color w:val="888888"/>
          <w:sz w:val="19"/>
          <w:szCs w:val="19"/>
        </w:rPr>
        <w:t xml:space="preserve"> </w:t>
      </w:r>
      <w:r w:rsidRPr="00A806C0">
        <w:rPr>
          <w:rFonts w:ascii="var(--font-content)" w:hAnsi="var(--font-content)"/>
          <w:i/>
          <w:iCs/>
          <w:sz w:val="26"/>
          <w:szCs w:val="26"/>
        </w:rPr>
        <w:t>Calvinismen har været central for amerikansk moral i så lang tid, at disse holdninger er blevet en del af selv amerikanere, der ikke er brændende religiøse. Velhavende mennesker tror, at de er velhavende, fordi de har fortjent det, ikke fordi de, som det oftest er tilfældet, er født med privilegier som velstående forældre, godt helbred, universitetsuddannelse og deslige.</w:t>
      </w:r>
    </w:p>
    <w:p w14:paraId="660C5D1B" w14:textId="7977F050" w:rsidR="007539F6" w:rsidRDefault="007539F6" w:rsidP="00192BAB">
      <w:pPr>
        <w:pStyle w:val="NormalWeb"/>
        <w:spacing w:before="0" w:beforeAutospacing="0" w:after="0" w:afterAutospacing="0" w:line="360" w:lineRule="atLeast"/>
        <w:rPr>
          <w:rFonts w:ascii="var(--font-content)" w:hAnsi="var(--font-content)"/>
          <w:color w:val="767676"/>
          <w:sz w:val="23"/>
          <w:szCs w:val="23"/>
        </w:rPr>
      </w:pPr>
      <w:r w:rsidRPr="007539F6">
        <w:rPr>
          <w:rFonts w:ascii="var(--font-content)" w:hAnsi="var(--font-content)"/>
          <w:color w:val="767676"/>
          <w:sz w:val="23"/>
          <w:szCs w:val="23"/>
          <w:lang w:val="en-US"/>
        </w:rPr>
        <w:t xml:space="preserve">Mark </w:t>
      </w:r>
      <w:proofErr w:type="spellStart"/>
      <w:r w:rsidRPr="007539F6">
        <w:rPr>
          <w:rFonts w:ascii="var(--font-content)" w:hAnsi="var(--font-content)"/>
          <w:color w:val="767676"/>
          <w:sz w:val="23"/>
          <w:szCs w:val="23"/>
          <w:lang w:val="en-US"/>
        </w:rPr>
        <w:t>Hertsgaard</w:t>
      </w:r>
      <w:proofErr w:type="spellEnd"/>
      <w:r w:rsidRPr="007539F6">
        <w:rPr>
          <w:rFonts w:ascii="var(--font-content)" w:hAnsi="var(--font-content)"/>
          <w:color w:val="767676"/>
          <w:sz w:val="23"/>
          <w:szCs w:val="23"/>
          <w:lang w:val="en-US"/>
        </w:rPr>
        <w:t xml:space="preserve">: The Eagle’s Shadow: Why America Fascinates and Infuriates the World. </w:t>
      </w:r>
      <w:r>
        <w:rPr>
          <w:rFonts w:ascii="var(--font-content)" w:hAnsi="var(--font-content)"/>
          <w:color w:val="767676"/>
          <w:sz w:val="23"/>
          <w:szCs w:val="23"/>
        </w:rPr>
        <w:t xml:space="preserve">Charlotte </w:t>
      </w:r>
      <w:proofErr w:type="spellStart"/>
      <w:r>
        <w:rPr>
          <w:rFonts w:ascii="var(--font-content)" w:hAnsi="var(--font-content)"/>
          <w:color w:val="767676"/>
          <w:sz w:val="23"/>
          <w:szCs w:val="23"/>
        </w:rPr>
        <w:t>Grubb</w:t>
      </w:r>
      <w:proofErr w:type="spellEnd"/>
      <w:r>
        <w:rPr>
          <w:rFonts w:ascii="var(--font-content)" w:hAnsi="var(--font-content)"/>
          <w:color w:val="767676"/>
          <w:sz w:val="23"/>
          <w:szCs w:val="23"/>
        </w:rPr>
        <w:t>: Forklaringen på Amerika. Centrum, 2002.</w:t>
      </w:r>
    </w:p>
    <w:p w14:paraId="094B3716" w14:textId="258CEA96" w:rsidR="00740F3C" w:rsidRDefault="00740F3C" w:rsidP="00192BAB">
      <w:pPr>
        <w:pStyle w:val="NormalWeb"/>
        <w:spacing w:before="0" w:beforeAutospacing="0" w:after="0" w:afterAutospacing="0" w:line="360" w:lineRule="atLeast"/>
        <w:rPr>
          <w:rFonts w:ascii="var(--font-content)" w:hAnsi="var(--font-content)"/>
          <w:color w:val="767676"/>
          <w:sz w:val="23"/>
          <w:szCs w:val="23"/>
        </w:rPr>
      </w:pPr>
    </w:p>
    <w:p w14:paraId="2A103AAF" w14:textId="4BA81C46" w:rsidR="00740F3C" w:rsidRDefault="00740F3C" w:rsidP="00192BAB">
      <w:pPr>
        <w:pStyle w:val="NormalWeb"/>
        <w:spacing w:before="0" w:beforeAutospacing="0" w:after="0" w:afterAutospacing="0" w:line="360" w:lineRule="atLeast"/>
        <w:rPr>
          <w:rFonts w:ascii="var(--font-content)" w:hAnsi="var(--font-content)"/>
          <w:color w:val="767676"/>
          <w:sz w:val="23"/>
          <w:szCs w:val="23"/>
        </w:rPr>
      </w:pPr>
    </w:p>
    <w:p w14:paraId="69B08DEE" w14:textId="3541DD38" w:rsidR="00740F3C" w:rsidRDefault="00740F3C" w:rsidP="00192BAB">
      <w:pPr>
        <w:pStyle w:val="NormalWeb"/>
        <w:spacing w:before="0" w:beforeAutospacing="0" w:after="0" w:afterAutospacing="0" w:line="360" w:lineRule="atLeast"/>
        <w:rPr>
          <w:rFonts w:ascii="var(--font-content)" w:hAnsi="var(--font-content)"/>
          <w:color w:val="767676"/>
          <w:sz w:val="23"/>
          <w:szCs w:val="23"/>
        </w:rPr>
      </w:pPr>
    </w:p>
    <w:p w14:paraId="1431F61D" w14:textId="77777777" w:rsidR="00740F3C" w:rsidRDefault="00740F3C" w:rsidP="00740F3C">
      <w:pPr>
        <w:pStyle w:val="Overskrift1"/>
        <w:shd w:val="clear" w:color="auto" w:fill="FFFFFF"/>
        <w:spacing w:before="0" w:beforeAutospacing="0" w:after="0" w:afterAutospacing="0"/>
        <w:rPr>
          <w:rFonts w:ascii="Volkhov" w:hAnsi="Volkhov"/>
          <w:color w:val="333333"/>
          <w:sz w:val="42"/>
          <w:szCs w:val="42"/>
        </w:rPr>
      </w:pPr>
      <w:r>
        <w:rPr>
          <w:rFonts w:ascii="Volkhov" w:hAnsi="Volkhov"/>
          <w:color w:val="333333"/>
          <w:sz w:val="42"/>
          <w:szCs w:val="42"/>
        </w:rPr>
        <w:t>De Store Vækkelser</w:t>
      </w:r>
    </w:p>
    <w:p w14:paraId="3AD08D8D" w14:textId="6DD33CC0" w:rsidR="00740F3C" w:rsidRDefault="00740F3C" w:rsidP="00192BAB">
      <w:pPr>
        <w:pStyle w:val="NormalWeb"/>
        <w:spacing w:before="0" w:beforeAutospacing="0" w:after="0" w:afterAutospacing="0" w:line="360" w:lineRule="atLeast"/>
        <w:rPr>
          <w:rFonts w:ascii="var(--font-content)" w:hAnsi="var(--font-content)"/>
          <w:color w:val="767676"/>
          <w:sz w:val="23"/>
          <w:szCs w:val="23"/>
        </w:rPr>
      </w:pPr>
    </w:p>
    <w:p w14:paraId="51D6AB5F" w14:textId="77777777" w:rsidR="00740F3C" w:rsidRPr="00740F3C" w:rsidRDefault="00740F3C" w:rsidP="00740F3C">
      <w:pPr>
        <w:shd w:val="clear" w:color="auto" w:fill="FFFFFF"/>
        <w:spacing w:before="100" w:beforeAutospacing="1" w:after="100" w:afterAutospacing="1" w:line="240" w:lineRule="auto"/>
        <w:rPr>
          <w:rFonts w:ascii="Noto Sans" w:eastAsia="Times New Roman" w:hAnsi="Noto Sans" w:cs="Noto Sans"/>
          <w:color w:val="333333"/>
          <w:sz w:val="26"/>
          <w:szCs w:val="26"/>
          <w:lang w:eastAsia="da-DK"/>
        </w:rPr>
      </w:pPr>
      <w:r w:rsidRPr="00740F3C">
        <w:rPr>
          <w:rFonts w:ascii="Noto Sans" w:eastAsia="Times New Roman" w:hAnsi="Noto Sans" w:cs="Noto Sans"/>
          <w:color w:val="333333"/>
          <w:sz w:val="26"/>
          <w:szCs w:val="26"/>
          <w:lang w:eastAsia="da-DK"/>
        </w:rPr>
        <w:t>Amerikansk protestantisme har været præget af en række store vækkelsesbevægelser. En vækkelsesbevægelse kan karakteriseres som en stærk opblomstring af det folkelige engagement i religionen. Vækkelsesbevægelserne har i høj grad været med til at forme den amerikanske kristendom, og man kan spore mange træk fra nutidens amerikanske protestantisme tilbage til de populære vækkelsesprædikanter fra 1700- og 1800-tallet. </w:t>
      </w:r>
    </w:p>
    <w:p w14:paraId="337945E9" w14:textId="77777777" w:rsidR="00740F3C" w:rsidRPr="00740F3C" w:rsidRDefault="00740F3C" w:rsidP="00740F3C">
      <w:pPr>
        <w:shd w:val="clear" w:color="auto" w:fill="FFFFFF"/>
        <w:spacing w:before="100" w:beforeAutospacing="1" w:after="100" w:afterAutospacing="1" w:line="240" w:lineRule="auto"/>
        <w:rPr>
          <w:rFonts w:ascii="Noto Sans" w:eastAsia="Times New Roman" w:hAnsi="Noto Sans" w:cs="Noto Sans"/>
          <w:color w:val="333333"/>
          <w:sz w:val="26"/>
          <w:szCs w:val="26"/>
          <w:lang w:eastAsia="da-DK"/>
        </w:rPr>
      </w:pPr>
      <w:r w:rsidRPr="00740F3C">
        <w:rPr>
          <w:rFonts w:ascii="Noto Sans" w:eastAsia="Times New Roman" w:hAnsi="Noto Sans" w:cs="Noto Sans"/>
          <w:color w:val="333333"/>
          <w:sz w:val="26"/>
          <w:szCs w:val="26"/>
          <w:lang w:eastAsia="da-DK"/>
        </w:rPr>
        <w:t xml:space="preserve">Den første store vækkelse begyndte i 1730'erne i New England og stod på de kommende årtier. Bevægelsen var i høj grad henvendt til helt almindelige kristne amerikanere, som ikke havde særlige forkundskaber eller teologisk dannelse. Vækkelsen blev ledet af karismatiske og veltalende </w:t>
      </w:r>
      <w:r w:rsidRPr="00740F3C">
        <w:rPr>
          <w:rFonts w:ascii="Noto Sans" w:eastAsia="Times New Roman" w:hAnsi="Noto Sans" w:cs="Noto Sans"/>
          <w:color w:val="333333"/>
          <w:sz w:val="26"/>
          <w:szCs w:val="26"/>
          <w:lang w:eastAsia="da-DK"/>
        </w:rPr>
        <w:lastRenderedPageBreak/>
        <w:t xml:space="preserve">vækkelsesprædikanter, der turnerede rundt og afholdt religiøse stævner. De fleste af prædikanterne opfordrede til spontane personlige omvendelser (det, man kalder genfødte kristne), og håndspålæggelse, tungetale, helbredelse og religiøs ekstase var almindelige religiøse virkemidler ved stævnerne. Et særligt kendetegn ved den kristendom, vækkelsesprædikanterne spredte, var dens folkelighed. Her erstattedes filosofiske og teologiske diskussioner med mere karismatiske virkemidler og letforståelige budskaber. Kernen i den nye vækkelsesbevægelse var det personlige gudsforhold og den enkeltes inderlighed og fromhed. Den enkeltes religiøsitet skulle vækkes, og man opfattede det som en betingelse for frelsen, at man skulle lade sig genføde i troen. Man kalder ofte denne type kristendom for </w:t>
      </w:r>
      <w:proofErr w:type="spellStart"/>
      <w:r w:rsidRPr="00740F3C">
        <w:rPr>
          <w:rFonts w:ascii="Noto Sans" w:eastAsia="Times New Roman" w:hAnsi="Noto Sans" w:cs="Noto Sans"/>
          <w:color w:val="333333"/>
          <w:sz w:val="26"/>
          <w:szCs w:val="26"/>
          <w:lang w:eastAsia="da-DK"/>
        </w:rPr>
        <w:t>evangelikal</w:t>
      </w:r>
      <w:proofErr w:type="spellEnd"/>
      <w:r w:rsidRPr="00740F3C">
        <w:rPr>
          <w:rFonts w:ascii="Noto Sans" w:eastAsia="Times New Roman" w:hAnsi="Noto Sans" w:cs="Noto Sans"/>
          <w:color w:val="333333"/>
          <w:sz w:val="26"/>
          <w:szCs w:val="26"/>
          <w:lang w:eastAsia="da-DK"/>
        </w:rPr>
        <w:t xml:space="preserve">. Den </w:t>
      </w:r>
      <w:proofErr w:type="spellStart"/>
      <w:r w:rsidRPr="00740F3C">
        <w:rPr>
          <w:rFonts w:ascii="Noto Sans" w:eastAsia="Times New Roman" w:hAnsi="Noto Sans" w:cs="Noto Sans"/>
          <w:color w:val="333333"/>
          <w:sz w:val="26"/>
          <w:szCs w:val="26"/>
          <w:lang w:eastAsia="da-DK"/>
        </w:rPr>
        <w:t>evangelikale</w:t>
      </w:r>
      <w:proofErr w:type="spellEnd"/>
      <w:r w:rsidRPr="00740F3C">
        <w:rPr>
          <w:rFonts w:ascii="Noto Sans" w:eastAsia="Times New Roman" w:hAnsi="Noto Sans" w:cs="Noto Sans"/>
          <w:color w:val="333333"/>
          <w:sz w:val="26"/>
          <w:szCs w:val="26"/>
          <w:lang w:eastAsia="da-DK"/>
        </w:rPr>
        <w:t xml:space="preserve"> protestantisme har siden 1700-tallet været en af de dominerende i amerikansk religion. I løbet af 1800-tallet oplevede USA to lignede vækkelsesbevægelser. </w:t>
      </w:r>
    </w:p>
    <w:p w14:paraId="4E7BD2C9" w14:textId="77777777" w:rsidR="00740F3C" w:rsidRPr="00740F3C" w:rsidRDefault="00740F3C" w:rsidP="00740F3C">
      <w:pPr>
        <w:shd w:val="clear" w:color="auto" w:fill="FFFFFF"/>
        <w:spacing w:after="0" w:line="240" w:lineRule="auto"/>
        <w:rPr>
          <w:rFonts w:ascii="Noto Sans" w:eastAsia="Times New Roman" w:hAnsi="Noto Sans" w:cs="Noto Sans"/>
          <w:color w:val="333333"/>
          <w:sz w:val="26"/>
          <w:szCs w:val="26"/>
          <w:lang w:eastAsia="da-DK"/>
        </w:rPr>
      </w:pPr>
      <w:r w:rsidRPr="00740F3C">
        <w:rPr>
          <w:rFonts w:ascii="Noto Sans" w:eastAsia="Times New Roman" w:hAnsi="Noto Sans" w:cs="Noto Sans"/>
          <w:color w:val="333333"/>
          <w:sz w:val="26"/>
          <w:szCs w:val="26"/>
          <w:lang w:eastAsia="da-DK"/>
        </w:rPr>
        <w:t>Flere forskere har efterfølgende peget på, at Den Første Vækkelse var med til at så kimen til ønsket om et frit og uafhængigt Amerika. Og at bevægelsen var med til at sprede et ønske om religions-, presse- og forsamlingsfrihed. Andre forskere peger i stedet på, at oplysningstidens tankesæt spillede hovedrollen i denne befrielsesbevægelse. </w:t>
      </w:r>
    </w:p>
    <w:p w14:paraId="5BCE8C7B" w14:textId="07DC11B0" w:rsidR="00740F3C" w:rsidRDefault="00740F3C" w:rsidP="00192BAB">
      <w:pPr>
        <w:pStyle w:val="NormalWeb"/>
        <w:spacing w:before="0" w:beforeAutospacing="0" w:after="0" w:afterAutospacing="0" w:line="360" w:lineRule="atLeast"/>
        <w:rPr>
          <w:rFonts w:ascii="var(--font-content)" w:hAnsi="var(--font-content)"/>
          <w:color w:val="767676"/>
          <w:sz w:val="23"/>
          <w:szCs w:val="23"/>
        </w:rPr>
      </w:pPr>
    </w:p>
    <w:p w14:paraId="414DD765" w14:textId="77777777" w:rsidR="00740F3C" w:rsidRDefault="00740F3C" w:rsidP="00740F3C">
      <w:pPr>
        <w:pStyle w:val="Overskrift1"/>
        <w:shd w:val="clear" w:color="auto" w:fill="FFFFFF"/>
        <w:spacing w:before="0" w:beforeAutospacing="0" w:after="0" w:afterAutospacing="0"/>
        <w:rPr>
          <w:rFonts w:ascii="Volkhov" w:hAnsi="Volkhov"/>
          <w:color w:val="333333"/>
          <w:sz w:val="42"/>
          <w:szCs w:val="42"/>
        </w:rPr>
      </w:pPr>
      <w:r>
        <w:rPr>
          <w:rFonts w:ascii="Volkhov" w:hAnsi="Volkhov"/>
          <w:color w:val="333333"/>
          <w:sz w:val="42"/>
          <w:szCs w:val="42"/>
        </w:rPr>
        <w:t>The Wall of Separation – adskillelsen af stat og religion</w:t>
      </w:r>
    </w:p>
    <w:p w14:paraId="209F36AD" w14:textId="11A55F3A" w:rsidR="00740F3C" w:rsidRDefault="00740F3C" w:rsidP="00192BAB">
      <w:pPr>
        <w:pStyle w:val="NormalWeb"/>
        <w:spacing w:before="0" w:beforeAutospacing="0" w:after="0" w:afterAutospacing="0" w:line="360" w:lineRule="atLeast"/>
        <w:rPr>
          <w:rFonts w:ascii="var(--font-content)" w:hAnsi="var(--font-content)"/>
          <w:color w:val="767676"/>
          <w:sz w:val="23"/>
          <w:szCs w:val="23"/>
        </w:rPr>
      </w:pPr>
    </w:p>
    <w:p w14:paraId="1042F051" w14:textId="77777777" w:rsidR="00740F3C" w:rsidRDefault="00740F3C" w:rsidP="00192BAB">
      <w:pPr>
        <w:pStyle w:val="NormalWeb"/>
        <w:spacing w:before="0" w:beforeAutospacing="0" w:after="0" w:afterAutospacing="0" w:line="360" w:lineRule="atLeast"/>
        <w:rPr>
          <w:rFonts w:ascii="var(--font-content)" w:hAnsi="var(--font-content)"/>
          <w:color w:val="767676"/>
          <w:sz w:val="23"/>
          <w:szCs w:val="23"/>
        </w:rPr>
      </w:pPr>
    </w:p>
    <w:p w14:paraId="01ED8F6B" w14:textId="77777777" w:rsidR="00740F3C" w:rsidRDefault="00740F3C" w:rsidP="00740F3C">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Den konsekvente adskillelse af religion og stat i USA kaldes ofte The Wall of Separation – dvs. separationsmuren. Den var bestemt ikke en selvfølgelighed, da USA blev selvstændigt efter Uafhængighedskrigen i 1776. For det første var den amerikanske forfatning verdens første sekulære demokratiske forfatning, for det andet var en lang række af de tidligste samfund i USA, som fx puritanerne, bygget op omkring den kristne tro. Faktisk er forfatningen fra 1787 ganske vag i sin omtale af forholdet mellem religion og stat. Etableringen af separationsmuren blev først stadfæstet ved vedtagelsen af Bill of Rights i 1791. </w:t>
      </w:r>
    </w:p>
    <w:p w14:paraId="11A3A1A3" w14:textId="7D82B7F9" w:rsidR="00740F3C" w:rsidRDefault="00740F3C" w:rsidP="00740F3C">
      <w:pPr>
        <w:pStyle w:val="ce-gallerycol"/>
        <w:shd w:val="clear" w:color="auto" w:fill="FFFFFF"/>
        <w:spacing w:before="0" w:beforeAutospacing="0" w:after="0" w:afterAutospacing="0"/>
        <w:rPr>
          <w:rFonts w:ascii="Noto Sans" w:hAnsi="Noto Sans" w:cs="Noto Sans"/>
          <w:color w:val="333333"/>
          <w:sz w:val="26"/>
          <w:szCs w:val="26"/>
        </w:rPr>
      </w:pPr>
      <w:r>
        <w:rPr>
          <w:rFonts w:ascii="Noto Sans" w:hAnsi="Noto Sans" w:cs="Noto Sans"/>
          <w:noProof/>
          <w:color w:val="333333"/>
          <w:sz w:val="26"/>
          <w:szCs w:val="26"/>
        </w:rPr>
        <w:lastRenderedPageBreak/>
        <w:drawing>
          <wp:inline distT="0" distB="0" distL="0" distR="0" wp14:anchorId="4349F24B" wp14:editId="0E416314">
            <wp:extent cx="6120130" cy="4399915"/>
            <wp:effectExtent l="0" t="0" r="0" b="63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4399915"/>
                    </a:xfrm>
                    <a:prstGeom prst="rect">
                      <a:avLst/>
                    </a:prstGeom>
                    <a:noFill/>
                    <a:ln>
                      <a:noFill/>
                    </a:ln>
                  </pic:spPr>
                </pic:pic>
              </a:graphicData>
            </a:graphic>
          </wp:inline>
        </w:drawing>
      </w:r>
    </w:p>
    <w:p w14:paraId="4D7CB2AC" w14:textId="77777777" w:rsidR="00740F3C" w:rsidRDefault="00740F3C" w:rsidP="00740F3C">
      <w:pPr>
        <w:pStyle w:val="NormalWeb"/>
        <w:shd w:val="clear" w:color="auto" w:fill="FFFFFF"/>
        <w:spacing w:before="0" w:beforeAutospacing="0" w:after="0" w:afterAutospacing="0" w:line="360" w:lineRule="atLeast"/>
        <w:ind w:left="720"/>
        <w:rPr>
          <w:rFonts w:ascii="var(--font-content)" w:hAnsi="var(--font-content)" w:cs="Noto Sans"/>
          <w:color w:val="767676"/>
          <w:sz w:val="23"/>
          <w:szCs w:val="23"/>
        </w:rPr>
      </w:pPr>
      <w:r>
        <w:rPr>
          <w:rFonts w:ascii="var(--font-content)" w:hAnsi="var(--font-content)" w:cs="Noto Sans"/>
          <w:color w:val="767676"/>
          <w:sz w:val="23"/>
          <w:szCs w:val="23"/>
        </w:rPr>
        <w:t>Foto: iStockphoto.com/</w:t>
      </w:r>
      <w:proofErr w:type="spellStart"/>
      <w:r>
        <w:rPr>
          <w:rFonts w:ascii="var(--font-content)" w:hAnsi="var(--font-content)" w:cs="Noto Sans"/>
          <w:color w:val="767676"/>
          <w:sz w:val="23"/>
          <w:szCs w:val="23"/>
        </w:rPr>
        <w:t>leezsnow</w:t>
      </w:r>
      <w:proofErr w:type="spellEnd"/>
    </w:p>
    <w:p w14:paraId="43DF53C4" w14:textId="77777777" w:rsidR="00740F3C" w:rsidRDefault="00740F3C" w:rsidP="00740F3C">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Bill of Rights var en pakke på 10 tilføjelser (</w:t>
      </w:r>
      <w:proofErr w:type="spellStart"/>
      <w:r>
        <w:rPr>
          <w:rFonts w:ascii="var(--font-content)" w:hAnsi="var(--font-content)" w:cs="Noto Sans"/>
          <w:color w:val="333333"/>
          <w:sz w:val="26"/>
          <w:szCs w:val="26"/>
        </w:rPr>
        <w:t>amendments</w:t>
      </w:r>
      <w:proofErr w:type="spellEnd"/>
      <w:r>
        <w:rPr>
          <w:rFonts w:ascii="var(--font-content)" w:hAnsi="var(--font-content)" w:cs="Noto Sans"/>
          <w:color w:val="333333"/>
          <w:sz w:val="26"/>
          <w:szCs w:val="26"/>
        </w:rPr>
        <w:t>) til Forfatningen, som Kongressen vedtog kort efter oprettelsen af den amerikanske føderation.</w:t>
      </w:r>
    </w:p>
    <w:p w14:paraId="699D5387" w14:textId="3BC9F87C" w:rsidR="00740F3C" w:rsidRDefault="00740F3C" w:rsidP="00740F3C">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w:t>
      </w:r>
      <w:r w:rsidRPr="00740F3C">
        <w:rPr>
          <w:rFonts w:ascii="var(--font-content)" w:hAnsi="var(--font-content)" w:cs="Noto Sans"/>
          <w:i/>
          <w:iCs/>
          <w:color w:val="333333"/>
          <w:sz w:val="26"/>
          <w:szCs w:val="26"/>
        </w:rPr>
        <w:t>Kongressen må ikke vedtage nogen lov, som fastsætter en bestemt religion, som forbyder den frie religionsudøvelse, eller som beskærer tale- og pressefriheden eller folkets ret til at forsamles fredeligt og til at anmode regeringsmagten om at råde bod på klagemål</w:t>
      </w:r>
      <w:r>
        <w:rPr>
          <w:rFonts w:ascii="var(--font-content)" w:hAnsi="var(--font-content)" w:cs="Noto Sans"/>
          <w:color w:val="333333"/>
          <w:sz w:val="26"/>
          <w:szCs w:val="26"/>
        </w:rPr>
        <w:t>.”</w:t>
      </w:r>
    </w:p>
    <w:p w14:paraId="539A4D44" w14:textId="77777777" w:rsidR="00740F3C" w:rsidRDefault="00740F3C" w:rsidP="00740F3C">
      <w:pPr>
        <w:pStyle w:val="kilde"/>
        <w:shd w:val="clear" w:color="auto" w:fill="FFFFFF"/>
        <w:spacing w:before="0" w:beforeAutospacing="0" w:after="0" w:afterAutospacing="0" w:line="360" w:lineRule="atLeast"/>
        <w:rPr>
          <w:rFonts w:ascii="var(--font-content)" w:hAnsi="var(--font-content)" w:cs="Noto Sans"/>
          <w:color w:val="767676"/>
          <w:sz w:val="23"/>
          <w:szCs w:val="23"/>
        </w:rPr>
      </w:pPr>
      <w:r>
        <w:rPr>
          <w:rFonts w:ascii="var(--font-content)" w:hAnsi="var(--font-content)" w:cs="Noto Sans"/>
          <w:color w:val="767676"/>
          <w:sz w:val="23"/>
          <w:szCs w:val="23"/>
        </w:rPr>
        <w:t>Første artikel i Bill of Rights - den første tilføjelse til den amerikanske forfatning, 25/09-1789. Ratificeret den 15/12-1791. Fra: Dokumenter fra USA's historie. De Forenede Staters Informationstjeneste, 1976.</w:t>
      </w:r>
    </w:p>
    <w:p w14:paraId="619300C5" w14:textId="77777777" w:rsidR="00740F3C" w:rsidRDefault="00740F3C" w:rsidP="00740F3C">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I forfatningstilføjelsen fastlægges for det første</w:t>
      </w:r>
    </w:p>
    <w:p w14:paraId="5F9161F4" w14:textId="77777777" w:rsidR="00740F3C" w:rsidRDefault="00740F3C" w:rsidP="00740F3C">
      <w:pPr>
        <w:numPr>
          <w:ilvl w:val="0"/>
          <w:numId w:val="10"/>
        </w:numPr>
        <w:shd w:val="clear" w:color="auto" w:fill="FFFFFF"/>
        <w:spacing w:after="0" w:line="240" w:lineRule="auto"/>
        <w:rPr>
          <w:rFonts w:ascii="Noto Sans" w:hAnsi="Noto Sans" w:cs="Noto Sans"/>
          <w:color w:val="333333"/>
          <w:sz w:val="26"/>
          <w:szCs w:val="26"/>
        </w:rPr>
      </w:pPr>
      <w:r>
        <w:rPr>
          <w:rStyle w:val="Strk"/>
          <w:rFonts w:ascii="Noto Sans" w:hAnsi="Noto Sans" w:cs="Noto Sans"/>
          <w:color w:val="333333"/>
          <w:sz w:val="26"/>
          <w:szCs w:val="26"/>
        </w:rPr>
        <w:t>Etableringsklausulen: adskillelsen mellem stat og religion</w:t>
      </w:r>
      <w:r>
        <w:rPr>
          <w:rFonts w:ascii="Noto Sans" w:hAnsi="Noto Sans" w:cs="Noto Sans"/>
          <w:color w:val="333333"/>
          <w:sz w:val="26"/>
          <w:szCs w:val="26"/>
        </w:rPr>
        <w:t xml:space="preserve">. Staten må ikke vedtage love, der støtter eller tager særlige hensyn til en bestemt religion. Det betød, at religionerne var overladt til det frie marked. For at klare sig måtte de have opbakning fra lokalsamfundet – både økonomisk </w:t>
      </w:r>
      <w:r>
        <w:rPr>
          <w:rFonts w:ascii="Noto Sans" w:hAnsi="Noto Sans" w:cs="Noto Sans"/>
          <w:color w:val="333333"/>
          <w:sz w:val="26"/>
          <w:szCs w:val="26"/>
        </w:rPr>
        <w:lastRenderedPageBreak/>
        <w:t>og organisatorisk. Noget, der historisk ikke har vist sig som et problem for de religiøse institutioner i USA.</w:t>
      </w:r>
    </w:p>
    <w:p w14:paraId="6767A60E" w14:textId="77777777" w:rsidR="00740F3C" w:rsidRDefault="00740F3C" w:rsidP="00740F3C">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For det andet fastlægges</w:t>
      </w:r>
    </w:p>
    <w:p w14:paraId="0E5A4DD1" w14:textId="77777777" w:rsidR="00740F3C" w:rsidRDefault="00740F3C" w:rsidP="00740F3C">
      <w:pPr>
        <w:numPr>
          <w:ilvl w:val="0"/>
          <w:numId w:val="11"/>
        </w:numPr>
        <w:shd w:val="clear" w:color="auto" w:fill="FFFFFF"/>
        <w:spacing w:after="0" w:line="240" w:lineRule="auto"/>
        <w:rPr>
          <w:rFonts w:ascii="Noto Sans" w:hAnsi="Noto Sans" w:cs="Noto Sans"/>
          <w:color w:val="333333"/>
          <w:sz w:val="26"/>
          <w:szCs w:val="26"/>
        </w:rPr>
      </w:pPr>
      <w:r>
        <w:rPr>
          <w:rStyle w:val="Strk"/>
          <w:rFonts w:ascii="Noto Sans" w:hAnsi="Noto Sans" w:cs="Noto Sans"/>
          <w:color w:val="333333"/>
          <w:sz w:val="26"/>
          <w:szCs w:val="26"/>
        </w:rPr>
        <w:t>Frihed til udøvelses-klausulen: religionsfriheden</w:t>
      </w:r>
      <w:r>
        <w:rPr>
          <w:rFonts w:ascii="Noto Sans" w:hAnsi="Noto Sans" w:cs="Noto Sans"/>
          <w:color w:val="333333"/>
          <w:sz w:val="26"/>
          <w:szCs w:val="26"/>
        </w:rPr>
        <w:t>. Staten må efter denne tilføjelse ikke forhindre befolkningens fri udøvelse af den religion, de ønsker.</w:t>
      </w:r>
    </w:p>
    <w:p w14:paraId="3967FF87" w14:textId="77777777" w:rsidR="00740F3C" w:rsidRDefault="00740F3C" w:rsidP="00740F3C">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De to forhold udgør tilsammen det, Thomas Jefferson kaldte The Wall of Separation, og de er helt grundlæggende for forholdet mellem stat og religion i USA. Oprettelsen af denne Wall of Separation kan skyldes flere ting. For det første er den inspireret af oplysningstidens tanker om den personlige frihed og rationalitet, dernæst er den et udtryk for deismens afvisning af en aktiv og indgribende Gud. Endelig var foranstaltningen simpelthen en praktisk nødvendighed, fordi den amerikanske føderation var præget af et kludetæppe af forskellige protestantiske retninger, frikirker og katolicisme. Adskillelsen skulle altså sikre imod politisk og religiøs undertrykkelse af mindretal rundt om i staterne. </w:t>
      </w:r>
    </w:p>
    <w:p w14:paraId="65C2A526" w14:textId="77777777" w:rsidR="00740F3C" w:rsidRDefault="00740F3C" w:rsidP="00740F3C">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Mange af vækkelsesbevægelsens tilhængere tolkede sejren i uafhængighedskrigen som en religiøs manifestation af Guds vilje. England (Europa) opfattedes som Antikrist og de amerikanske kolonier (sidenhen den amerikanske stat) opfattedes som Guds eget land. Denne dualistiske opfattelse, hvor det onde skal besejres, er af </w:t>
      </w:r>
      <w:proofErr w:type="spellStart"/>
      <w:r>
        <w:rPr>
          <w:rFonts w:ascii="var(--font-content)" w:hAnsi="var(--font-content)" w:cs="Noto Sans"/>
          <w:color w:val="333333"/>
          <w:sz w:val="26"/>
          <w:szCs w:val="26"/>
        </w:rPr>
        <w:t>evangelikale</w:t>
      </w:r>
      <w:proofErr w:type="spellEnd"/>
      <w:r>
        <w:rPr>
          <w:rFonts w:ascii="var(--font-content)" w:hAnsi="var(--font-content)" w:cs="Noto Sans"/>
          <w:color w:val="333333"/>
          <w:sz w:val="26"/>
          <w:szCs w:val="26"/>
        </w:rPr>
        <w:t xml:space="preserve"> konservative sidenhen blevet anlagt på en lang række af de konflikter USA har deltaget i fx Den Amerikanske Borgerkrig, Anden Verdenskrig, Den Kolde Krig og krigen mod terror. </w:t>
      </w:r>
    </w:p>
    <w:p w14:paraId="77468B1A" w14:textId="77777777" w:rsidR="00740F3C" w:rsidRPr="00740F3C" w:rsidRDefault="00740F3C" w:rsidP="00740F3C">
      <w:pPr>
        <w:pStyle w:val="Overskrift3"/>
        <w:spacing w:before="0" w:line="495" w:lineRule="atLeast"/>
        <w:rPr>
          <w:rFonts w:ascii="var(--font-title)" w:hAnsi="var(--font-title)" w:cs="Noto Sans"/>
          <w:b/>
          <w:bCs/>
          <w:color w:val="333333"/>
          <w:sz w:val="30"/>
          <w:szCs w:val="30"/>
        </w:rPr>
      </w:pPr>
      <w:proofErr w:type="spellStart"/>
      <w:r w:rsidRPr="00740F3C">
        <w:rPr>
          <w:rFonts w:ascii="var(--font-title)" w:hAnsi="var(--font-title)" w:cs="Noto Sans"/>
          <w:b/>
          <w:bCs/>
          <w:color w:val="333333"/>
          <w:sz w:val="30"/>
          <w:szCs w:val="30"/>
        </w:rPr>
        <w:t>Millennialisme</w:t>
      </w:r>
      <w:proofErr w:type="spellEnd"/>
      <w:r w:rsidRPr="00740F3C">
        <w:rPr>
          <w:rFonts w:ascii="var(--font-title)" w:hAnsi="var(--font-title)" w:cs="Noto Sans"/>
          <w:b/>
          <w:bCs/>
          <w:color w:val="333333"/>
          <w:sz w:val="30"/>
          <w:szCs w:val="30"/>
        </w:rPr>
        <w:t xml:space="preserve">, </w:t>
      </w:r>
      <w:proofErr w:type="spellStart"/>
      <w:r w:rsidRPr="00740F3C">
        <w:rPr>
          <w:rFonts w:ascii="var(--font-title)" w:hAnsi="var(--font-title)" w:cs="Noto Sans"/>
          <w:b/>
          <w:bCs/>
          <w:color w:val="333333"/>
          <w:sz w:val="30"/>
          <w:szCs w:val="30"/>
        </w:rPr>
        <w:t>postmillennialisme</w:t>
      </w:r>
      <w:proofErr w:type="spellEnd"/>
      <w:r w:rsidRPr="00740F3C">
        <w:rPr>
          <w:rFonts w:ascii="var(--font-title)" w:hAnsi="var(--font-title)" w:cs="Noto Sans"/>
          <w:b/>
          <w:bCs/>
          <w:color w:val="333333"/>
          <w:sz w:val="30"/>
          <w:szCs w:val="30"/>
        </w:rPr>
        <w:t xml:space="preserve"> og </w:t>
      </w:r>
      <w:proofErr w:type="spellStart"/>
      <w:r w:rsidRPr="00740F3C">
        <w:rPr>
          <w:rFonts w:ascii="var(--font-title)" w:hAnsi="var(--font-title)" w:cs="Noto Sans"/>
          <w:b/>
          <w:bCs/>
          <w:color w:val="333333"/>
          <w:sz w:val="30"/>
          <w:szCs w:val="30"/>
        </w:rPr>
        <w:t>præmillennialisme</w:t>
      </w:r>
      <w:proofErr w:type="spellEnd"/>
    </w:p>
    <w:p w14:paraId="68535EA7" w14:textId="77777777" w:rsidR="00740F3C" w:rsidRDefault="00740F3C" w:rsidP="00740F3C">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I sidste halvdel af 1800-tallet oplevede den amerikanske kristendom en stigende interesse for Jesu genkomst, tusindårsriget og dommedag. Tidligere tiders kristne opfattede generelt ikke Johannes' Åbenbarings ord om et tusindårsrige bogstaveligt, men i stedet, som et billede på den paradisiske tilstand som ville herske efter Jesu genkomst ved dommedag.</w:t>
      </w:r>
    </w:p>
    <w:p w14:paraId="61631065" w14:textId="77777777" w:rsidR="00740F3C" w:rsidRPr="00740F3C" w:rsidRDefault="00740F3C" w:rsidP="00740F3C">
      <w:pPr>
        <w:pStyle w:val="Overskrift4"/>
        <w:spacing w:before="0" w:line="448" w:lineRule="atLeast"/>
        <w:rPr>
          <w:rFonts w:ascii="var(--font-title)" w:hAnsi="var(--font-title)" w:cs="Noto Sans"/>
          <w:b/>
          <w:bCs/>
          <w:color w:val="333333"/>
          <w:sz w:val="27"/>
          <w:szCs w:val="27"/>
        </w:rPr>
      </w:pPr>
      <w:proofErr w:type="spellStart"/>
      <w:r w:rsidRPr="00740F3C">
        <w:rPr>
          <w:rFonts w:ascii="var(--font-title)" w:hAnsi="var(--font-title)" w:cs="Noto Sans"/>
          <w:b/>
          <w:bCs/>
          <w:color w:val="333333"/>
          <w:sz w:val="27"/>
          <w:szCs w:val="27"/>
        </w:rPr>
        <w:t>Millennialisme</w:t>
      </w:r>
      <w:proofErr w:type="spellEnd"/>
    </w:p>
    <w:p w14:paraId="3078E9D4" w14:textId="77777777" w:rsidR="00740F3C" w:rsidRDefault="00740F3C" w:rsidP="00740F3C">
      <w:pPr>
        <w:pStyle w:val="NormalWeb"/>
        <w:rPr>
          <w:rFonts w:ascii="var(--font-content)" w:hAnsi="var(--font-content)" w:cs="Noto Sans"/>
          <w:color w:val="333333"/>
          <w:sz w:val="26"/>
          <w:szCs w:val="26"/>
        </w:rPr>
      </w:pPr>
      <w:r>
        <w:rPr>
          <w:rFonts w:ascii="var(--font-content)" w:hAnsi="var(--font-content)" w:cs="Noto Sans"/>
          <w:color w:val="333333"/>
          <w:sz w:val="26"/>
          <w:szCs w:val="26"/>
        </w:rPr>
        <w:t xml:space="preserve">Millennium betyder tusind, og </w:t>
      </w:r>
      <w:proofErr w:type="spellStart"/>
      <w:r>
        <w:rPr>
          <w:rFonts w:ascii="var(--font-content)" w:hAnsi="var(--font-content)" w:cs="Noto Sans"/>
          <w:color w:val="333333"/>
          <w:sz w:val="26"/>
          <w:szCs w:val="26"/>
        </w:rPr>
        <w:t>millennialisme</w:t>
      </w:r>
      <w:proofErr w:type="spellEnd"/>
      <w:r>
        <w:rPr>
          <w:rFonts w:ascii="var(--font-content)" w:hAnsi="var(--font-content)" w:cs="Noto Sans"/>
          <w:color w:val="333333"/>
          <w:sz w:val="26"/>
          <w:szCs w:val="26"/>
        </w:rPr>
        <w:t xml:space="preserve"> er idéen om, at det tusindårsrige, der omtales i Johannes Åbenbaringen 20,1-3, rent faktisk skal realiseres. På trods af, at tusindårsriget kun nævnes dette sted, spiller det en fremtrædende rolle i den kristne eskatologi. Der har været flere forståelser af, hvorledes tusindårsriget ville blive etableret. De to mest fremherskende er:</w:t>
      </w:r>
    </w:p>
    <w:p w14:paraId="29AF3C83" w14:textId="77777777" w:rsidR="00740F3C" w:rsidRDefault="00740F3C" w:rsidP="00740F3C">
      <w:pPr>
        <w:numPr>
          <w:ilvl w:val="0"/>
          <w:numId w:val="12"/>
        </w:numPr>
        <w:spacing w:beforeAutospacing="1" w:after="0" w:afterAutospacing="1" w:line="240" w:lineRule="auto"/>
        <w:rPr>
          <w:rFonts w:ascii="Noto Sans" w:hAnsi="Noto Sans" w:cs="Noto Sans"/>
          <w:color w:val="333333"/>
          <w:sz w:val="26"/>
          <w:szCs w:val="26"/>
        </w:rPr>
      </w:pPr>
      <w:proofErr w:type="spellStart"/>
      <w:r>
        <w:rPr>
          <w:rStyle w:val="Strk"/>
          <w:rFonts w:ascii="Noto Sans" w:hAnsi="Noto Sans" w:cs="Noto Sans"/>
          <w:color w:val="333333"/>
          <w:sz w:val="26"/>
          <w:szCs w:val="26"/>
        </w:rPr>
        <w:t>Postmillennialisme</w:t>
      </w:r>
      <w:proofErr w:type="spellEnd"/>
      <w:r>
        <w:rPr>
          <w:rStyle w:val="Strk"/>
          <w:rFonts w:ascii="Noto Sans" w:hAnsi="Noto Sans" w:cs="Noto Sans"/>
          <w:color w:val="333333"/>
          <w:sz w:val="26"/>
          <w:szCs w:val="26"/>
        </w:rPr>
        <w:t>: </w:t>
      </w:r>
      <w:r>
        <w:rPr>
          <w:rStyle w:val="fjern-ordforklaring"/>
          <w:rFonts w:ascii="Noto Sans" w:hAnsi="Noto Sans" w:cs="Noto Sans"/>
          <w:color w:val="333333"/>
          <w:sz w:val="26"/>
          <w:szCs w:val="26"/>
        </w:rPr>
        <w:t>Id</w:t>
      </w:r>
      <w:r>
        <w:rPr>
          <w:rFonts w:ascii="Noto Sans" w:hAnsi="Noto Sans" w:cs="Noto Sans"/>
          <w:color w:val="333333"/>
          <w:sz w:val="26"/>
          <w:szCs w:val="26"/>
        </w:rPr>
        <w:t>éen om, at Jesu genkomst vil ske efter (</w:t>
      </w:r>
      <w:r>
        <w:rPr>
          <w:rFonts w:ascii="Noto Sans" w:hAnsi="Noto Sans" w:cs="Noto Sans"/>
          <w:i/>
          <w:iCs/>
          <w:color w:val="333333"/>
          <w:sz w:val="26"/>
          <w:szCs w:val="26"/>
        </w:rPr>
        <w:t>post</w:t>
      </w:r>
      <w:r>
        <w:rPr>
          <w:rFonts w:ascii="Noto Sans" w:hAnsi="Noto Sans" w:cs="Noto Sans"/>
          <w:color w:val="333333"/>
          <w:sz w:val="26"/>
          <w:szCs w:val="26"/>
        </w:rPr>
        <w:t xml:space="preserve">) tusindårsriget. Det tolkes således, at tusindårsriget, forstået enten </w:t>
      </w:r>
      <w:r>
        <w:rPr>
          <w:rFonts w:ascii="Noto Sans" w:hAnsi="Noto Sans" w:cs="Noto Sans"/>
          <w:color w:val="333333"/>
          <w:sz w:val="26"/>
          <w:szCs w:val="26"/>
        </w:rPr>
        <w:lastRenderedPageBreak/>
        <w:t>konkret eller i overført betydning, skal etableres af de kristne. Det er altså de kristnes opgave aktivt at kæmpe for indførslen af de kristne idealer i samfundet.</w:t>
      </w:r>
    </w:p>
    <w:p w14:paraId="42B146E8" w14:textId="77777777" w:rsidR="00740F3C" w:rsidRDefault="00740F3C" w:rsidP="00740F3C">
      <w:pPr>
        <w:numPr>
          <w:ilvl w:val="0"/>
          <w:numId w:val="12"/>
        </w:numPr>
        <w:spacing w:after="0" w:line="240" w:lineRule="auto"/>
        <w:rPr>
          <w:rFonts w:ascii="Noto Sans" w:hAnsi="Noto Sans" w:cs="Noto Sans"/>
          <w:color w:val="333333"/>
          <w:sz w:val="26"/>
          <w:szCs w:val="26"/>
        </w:rPr>
      </w:pPr>
      <w:proofErr w:type="spellStart"/>
      <w:proofErr w:type="gramStart"/>
      <w:r>
        <w:rPr>
          <w:rStyle w:val="Strk"/>
          <w:rFonts w:ascii="Noto Sans" w:hAnsi="Noto Sans" w:cs="Noto Sans"/>
          <w:color w:val="333333"/>
          <w:sz w:val="26"/>
          <w:szCs w:val="26"/>
        </w:rPr>
        <w:t>Præmillennialisme</w:t>
      </w:r>
      <w:proofErr w:type="spellEnd"/>
      <w:r>
        <w:rPr>
          <w:rStyle w:val="fjern-ordforklaring"/>
          <w:rFonts w:ascii="Noto Sans" w:hAnsi="Noto Sans" w:cs="Noto Sans"/>
          <w:color w:val="333333"/>
          <w:sz w:val="26"/>
          <w:szCs w:val="26"/>
        </w:rPr>
        <w:t> </w:t>
      </w:r>
      <w:r>
        <w:rPr>
          <w:rStyle w:val="Strk"/>
          <w:rFonts w:ascii="Noto Sans" w:hAnsi="Noto Sans" w:cs="Noto Sans"/>
          <w:color w:val="333333"/>
          <w:sz w:val="26"/>
          <w:szCs w:val="26"/>
        </w:rPr>
        <w:t>:</w:t>
      </w:r>
      <w:proofErr w:type="gramEnd"/>
      <w:r>
        <w:rPr>
          <w:rStyle w:val="Strk"/>
          <w:rFonts w:ascii="Noto Sans" w:hAnsi="Noto Sans" w:cs="Noto Sans"/>
          <w:color w:val="333333"/>
          <w:sz w:val="26"/>
          <w:szCs w:val="26"/>
        </w:rPr>
        <w:t> </w:t>
      </w:r>
      <w:r>
        <w:rPr>
          <w:rStyle w:val="fjern-ordforklaring"/>
          <w:rFonts w:ascii="Noto Sans" w:hAnsi="Noto Sans" w:cs="Noto Sans"/>
          <w:color w:val="333333"/>
          <w:sz w:val="26"/>
          <w:szCs w:val="26"/>
        </w:rPr>
        <w:t>I</w:t>
      </w:r>
      <w:r>
        <w:rPr>
          <w:rFonts w:ascii="Noto Sans" w:hAnsi="Noto Sans" w:cs="Noto Sans"/>
          <w:color w:val="333333"/>
          <w:sz w:val="26"/>
          <w:szCs w:val="26"/>
        </w:rPr>
        <w:t>déen om, at Jesu genkomst finder sted før (</w:t>
      </w:r>
      <w:r>
        <w:rPr>
          <w:rFonts w:ascii="Noto Sans" w:hAnsi="Noto Sans" w:cs="Noto Sans"/>
          <w:i/>
          <w:iCs/>
          <w:color w:val="333333"/>
          <w:sz w:val="26"/>
          <w:szCs w:val="26"/>
        </w:rPr>
        <w:t>præ</w:t>
      </w:r>
      <w:r>
        <w:rPr>
          <w:rFonts w:ascii="Noto Sans" w:hAnsi="Noto Sans" w:cs="Noto Sans"/>
          <w:color w:val="333333"/>
          <w:sz w:val="26"/>
          <w:szCs w:val="26"/>
        </w:rPr>
        <w:t>) etableringen af tusindårsriget. Her forstås tusindårsriget konkret – som en del af den kristne eskatologi. De troende kan ikke hjælpe tusindårsriget på vej, det etableres ved Jesu genkomst. Derfor bliver de troendes opgave alene at informere (evangelisere) om tusindårsrigets snarlige komme, så andre kan lade sig omvende (blive genfødte kristne) og dermed sikre sig frelse.</w:t>
      </w:r>
    </w:p>
    <w:p w14:paraId="25F9F98A" w14:textId="1B313458" w:rsidR="00740F3C" w:rsidRDefault="00740F3C" w:rsidP="00740F3C">
      <w:pPr>
        <w:pStyle w:val="ce-gallerycol"/>
        <w:shd w:val="clear" w:color="auto" w:fill="FFFFFF"/>
        <w:spacing w:before="0" w:beforeAutospacing="0" w:after="0" w:afterAutospacing="0"/>
        <w:rPr>
          <w:rFonts w:ascii="Noto Sans" w:hAnsi="Noto Sans" w:cs="Noto Sans"/>
          <w:color w:val="333333"/>
          <w:sz w:val="26"/>
          <w:szCs w:val="26"/>
        </w:rPr>
      </w:pPr>
      <w:r>
        <w:rPr>
          <w:rFonts w:ascii="Noto Sans" w:hAnsi="Noto Sans" w:cs="Noto Sans"/>
          <w:noProof/>
          <w:color w:val="333333"/>
          <w:sz w:val="26"/>
          <w:szCs w:val="26"/>
        </w:rPr>
        <w:drawing>
          <wp:inline distT="0" distB="0" distL="0" distR="0" wp14:anchorId="06E1079C" wp14:editId="65056644">
            <wp:extent cx="6120130" cy="4048760"/>
            <wp:effectExtent l="0" t="0" r="0" b="889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4048760"/>
                    </a:xfrm>
                    <a:prstGeom prst="rect">
                      <a:avLst/>
                    </a:prstGeom>
                    <a:noFill/>
                    <a:ln>
                      <a:noFill/>
                    </a:ln>
                  </pic:spPr>
                </pic:pic>
              </a:graphicData>
            </a:graphic>
          </wp:inline>
        </w:drawing>
      </w:r>
    </w:p>
    <w:p w14:paraId="01E6F303" w14:textId="77777777" w:rsidR="00740F3C" w:rsidRDefault="00740F3C" w:rsidP="00740F3C">
      <w:pPr>
        <w:pStyle w:val="NormalWeb"/>
        <w:shd w:val="clear" w:color="auto" w:fill="FFFFFF"/>
        <w:spacing w:before="0" w:beforeAutospacing="0" w:after="0" w:afterAutospacing="0" w:line="360" w:lineRule="atLeast"/>
        <w:rPr>
          <w:rFonts w:ascii="var(--font-content)" w:hAnsi="var(--font-content)" w:cs="Noto Sans"/>
          <w:color w:val="555555"/>
          <w:sz w:val="23"/>
          <w:szCs w:val="23"/>
        </w:rPr>
      </w:pPr>
      <w:r>
        <w:rPr>
          <w:rFonts w:ascii="var(--font-content)" w:hAnsi="var(--font-content)" w:cs="Noto Sans"/>
          <w:color w:val="555555"/>
          <w:sz w:val="23"/>
          <w:szCs w:val="23"/>
        </w:rPr>
        <w:t xml:space="preserve">Jehovas vidner er et eksempel på en </w:t>
      </w:r>
      <w:proofErr w:type="spellStart"/>
      <w:r>
        <w:rPr>
          <w:rFonts w:ascii="var(--font-content)" w:hAnsi="var(--font-content)" w:cs="Noto Sans"/>
          <w:color w:val="555555"/>
          <w:sz w:val="23"/>
          <w:szCs w:val="23"/>
        </w:rPr>
        <w:t>millenaristisk</w:t>
      </w:r>
      <w:proofErr w:type="spellEnd"/>
      <w:r>
        <w:rPr>
          <w:rFonts w:ascii="var(--font-content)" w:hAnsi="var(--font-content)" w:cs="Noto Sans"/>
          <w:color w:val="555555"/>
          <w:sz w:val="23"/>
          <w:szCs w:val="23"/>
        </w:rPr>
        <w:t xml:space="preserve"> trossamfund. Her ses tilhængere, som er ankommet til New York 1957 for at blive døbt.</w:t>
      </w:r>
    </w:p>
    <w:p w14:paraId="26C09C51" w14:textId="4E4E8B62" w:rsidR="00740F3C" w:rsidRDefault="00740F3C" w:rsidP="00192BAB">
      <w:pPr>
        <w:pStyle w:val="NormalWeb"/>
        <w:spacing w:before="0" w:beforeAutospacing="0" w:after="0" w:afterAutospacing="0" w:line="360" w:lineRule="atLeast"/>
        <w:rPr>
          <w:rFonts w:ascii="var(--font-content)" w:hAnsi="var(--font-content)"/>
          <w:color w:val="767676"/>
          <w:sz w:val="23"/>
          <w:szCs w:val="23"/>
        </w:rPr>
      </w:pPr>
    </w:p>
    <w:p w14:paraId="3645FC61" w14:textId="35EFDD8C" w:rsidR="00740F3C" w:rsidRDefault="00740F3C" w:rsidP="00192BAB">
      <w:pPr>
        <w:pStyle w:val="NormalWeb"/>
        <w:spacing w:before="0" w:beforeAutospacing="0" w:after="0" w:afterAutospacing="0" w:line="360" w:lineRule="atLeast"/>
        <w:rPr>
          <w:rFonts w:ascii="var(--font-content)" w:hAnsi="var(--font-content)"/>
          <w:color w:val="767676"/>
          <w:sz w:val="23"/>
          <w:szCs w:val="23"/>
        </w:rPr>
      </w:pPr>
    </w:p>
    <w:p w14:paraId="4E130233" w14:textId="4A483D29" w:rsidR="00740F3C" w:rsidRDefault="00740F3C" w:rsidP="00192BAB">
      <w:pPr>
        <w:pStyle w:val="NormalWeb"/>
        <w:spacing w:before="0" w:beforeAutospacing="0" w:after="0" w:afterAutospacing="0" w:line="360" w:lineRule="atLeast"/>
        <w:rPr>
          <w:rFonts w:ascii="var(--font-content)" w:hAnsi="var(--font-content)"/>
          <w:color w:val="767676"/>
          <w:sz w:val="23"/>
          <w:szCs w:val="23"/>
        </w:rPr>
      </w:pPr>
    </w:p>
    <w:p w14:paraId="505F378B" w14:textId="34D33744" w:rsidR="00740F3C" w:rsidRDefault="00740F3C" w:rsidP="00192BAB">
      <w:pPr>
        <w:pStyle w:val="NormalWeb"/>
        <w:spacing w:before="0" w:beforeAutospacing="0" w:after="0" w:afterAutospacing="0" w:line="360" w:lineRule="atLeast"/>
        <w:rPr>
          <w:rFonts w:ascii="var(--font-content)" w:hAnsi="var(--font-content)"/>
          <w:color w:val="767676"/>
          <w:sz w:val="23"/>
          <w:szCs w:val="23"/>
        </w:rPr>
      </w:pPr>
    </w:p>
    <w:p w14:paraId="25FC0A6A" w14:textId="51284EC3" w:rsidR="00024DE2" w:rsidRDefault="00024DE2" w:rsidP="00192BAB">
      <w:pPr>
        <w:pStyle w:val="NormalWeb"/>
        <w:spacing w:before="0" w:beforeAutospacing="0" w:after="0" w:afterAutospacing="0" w:line="360" w:lineRule="atLeast"/>
        <w:rPr>
          <w:rFonts w:ascii="var(--font-content)" w:hAnsi="var(--font-content)"/>
          <w:color w:val="767676"/>
          <w:sz w:val="23"/>
          <w:szCs w:val="23"/>
        </w:rPr>
      </w:pPr>
    </w:p>
    <w:p w14:paraId="126268E8" w14:textId="645F4C7E" w:rsidR="00024DE2" w:rsidRDefault="00024DE2" w:rsidP="00192BAB">
      <w:pPr>
        <w:pStyle w:val="NormalWeb"/>
        <w:spacing w:before="0" w:beforeAutospacing="0" w:after="0" w:afterAutospacing="0" w:line="360" w:lineRule="atLeast"/>
        <w:rPr>
          <w:rFonts w:ascii="var(--font-content)" w:hAnsi="var(--font-content)"/>
          <w:color w:val="767676"/>
          <w:sz w:val="23"/>
          <w:szCs w:val="23"/>
        </w:rPr>
      </w:pPr>
    </w:p>
    <w:p w14:paraId="3706712A" w14:textId="77777777" w:rsidR="00024DE2" w:rsidRDefault="00024DE2" w:rsidP="00192BAB">
      <w:pPr>
        <w:pStyle w:val="NormalWeb"/>
        <w:spacing w:before="0" w:beforeAutospacing="0" w:after="0" w:afterAutospacing="0" w:line="360" w:lineRule="atLeast"/>
        <w:rPr>
          <w:rFonts w:ascii="var(--font-content)" w:hAnsi="var(--font-content)"/>
          <w:color w:val="767676"/>
          <w:sz w:val="23"/>
          <w:szCs w:val="23"/>
        </w:rPr>
      </w:pPr>
    </w:p>
    <w:p w14:paraId="5A9D32E4" w14:textId="77777777" w:rsidR="00740F3C" w:rsidRDefault="00740F3C" w:rsidP="00740F3C">
      <w:pPr>
        <w:pStyle w:val="Overskrift1"/>
        <w:shd w:val="clear" w:color="auto" w:fill="FFFFFF"/>
        <w:spacing w:before="0" w:beforeAutospacing="0" w:after="0" w:afterAutospacing="0"/>
        <w:rPr>
          <w:rFonts w:ascii="Volkhov" w:hAnsi="Volkhov"/>
          <w:color w:val="333333"/>
          <w:sz w:val="42"/>
          <w:szCs w:val="42"/>
        </w:rPr>
      </w:pPr>
      <w:r>
        <w:rPr>
          <w:rFonts w:ascii="Volkhov" w:hAnsi="Volkhov"/>
          <w:color w:val="333333"/>
          <w:sz w:val="42"/>
          <w:szCs w:val="42"/>
        </w:rPr>
        <w:lastRenderedPageBreak/>
        <w:t>De amerikanske protestanter</w:t>
      </w:r>
    </w:p>
    <w:p w14:paraId="662DD269" w14:textId="22208CEE" w:rsidR="00740F3C" w:rsidRDefault="00740F3C" w:rsidP="00192BAB">
      <w:pPr>
        <w:pStyle w:val="NormalWeb"/>
        <w:spacing w:before="0" w:beforeAutospacing="0" w:after="0" w:afterAutospacing="0" w:line="360" w:lineRule="atLeast"/>
        <w:rPr>
          <w:rFonts w:ascii="var(--font-content)" w:hAnsi="var(--font-content)"/>
          <w:color w:val="767676"/>
          <w:sz w:val="23"/>
          <w:szCs w:val="23"/>
        </w:rPr>
      </w:pPr>
    </w:p>
    <w:p w14:paraId="0883DDA7" w14:textId="77777777" w:rsidR="00740F3C" w:rsidRDefault="00740F3C" w:rsidP="00740F3C">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De amerikanske protestanter deles ofte op i tre grupper: </w:t>
      </w:r>
    </w:p>
    <w:p w14:paraId="45DB0AF0" w14:textId="77777777" w:rsidR="00740F3C" w:rsidRDefault="00740F3C" w:rsidP="00740F3C">
      <w:pPr>
        <w:numPr>
          <w:ilvl w:val="0"/>
          <w:numId w:val="14"/>
        </w:numPr>
        <w:shd w:val="clear" w:color="auto" w:fill="FFFFFF"/>
        <w:spacing w:beforeAutospacing="1" w:after="0" w:afterAutospacing="1" w:line="240" w:lineRule="auto"/>
        <w:rPr>
          <w:rFonts w:ascii="Noto Sans" w:hAnsi="Noto Sans" w:cs="Noto Sans"/>
          <w:color w:val="333333"/>
          <w:sz w:val="26"/>
          <w:szCs w:val="26"/>
        </w:rPr>
      </w:pPr>
      <w:proofErr w:type="spellStart"/>
      <w:r>
        <w:rPr>
          <w:rFonts w:ascii="Noto Sans" w:hAnsi="Noto Sans" w:cs="Noto Sans"/>
          <w:color w:val="333333"/>
          <w:sz w:val="26"/>
          <w:szCs w:val="26"/>
        </w:rPr>
        <w:t>Evangelikale</w:t>
      </w:r>
      <w:proofErr w:type="spellEnd"/>
      <w:r>
        <w:rPr>
          <w:rFonts w:ascii="Noto Sans" w:hAnsi="Noto Sans" w:cs="Noto Sans"/>
          <w:color w:val="333333"/>
          <w:sz w:val="26"/>
          <w:szCs w:val="26"/>
        </w:rPr>
        <w:t xml:space="preserve"> trossamfund</w:t>
      </w:r>
    </w:p>
    <w:p w14:paraId="7F3F66A9" w14:textId="77777777" w:rsidR="00740F3C" w:rsidRDefault="00740F3C" w:rsidP="00740F3C">
      <w:pPr>
        <w:numPr>
          <w:ilvl w:val="0"/>
          <w:numId w:val="14"/>
        </w:numPr>
        <w:shd w:val="clear" w:color="auto" w:fill="FFFFFF"/>
        <w:spacing w:beforeAutospacing="1" w:after="0" w:afterAutospacing="1" w:line="240" w:lineRule="auto"/>
        <w:rPr>
          <w:rFonts w:ascii="Noto Sans" w:hAnsi="Noto Sans" w:cs="Noto Sans"/>
          <w:color w:val="333333"/>
          <w:sz w:val="26"/>
          <w:szCs w:val="26"/>
        </w:rPr>
      </w:pPr>
      <w:proofErr w:type="spellStart"/>
      <w:r>
        <w:rPr>
          <w:rFonts w:ascii="Noto Sans" w:hAnsi="Noto Sans" w:cs="Noto Sans"/>
          <w:color w:val="333333"/>
          <w:sz w:val="26"/>
          <w:szCs w:val="26"/>
        </w:rPr>
        <w:t>Mainline</w:t>
      </w:r>
      <w:proofErr w:type="spellEnd"/>
      <w:r>
        <w:rPr>
          <w:rFonts w:ascii="Noto Sans" w:hAnsi="Noto Sans" w:cs="Noto Sans"/>
          <w:color w:val="333333"/>
          <w:sz w:val="26"/>
          <w:szCs w:val="26"/>
        </w:rPr>
        <w:t xml:space="preserve"> trossamfund</w:t>
      </w:r>
    </w:p>
    <w:p w14:paraId="3E525A8E" w14:textId="77777777" w:rsidR="00740F3C" w:rsidRDefault="00740F3C" w:rsidP="00740F3C">
      <w:pPr>
        <w:numPr>
          <w:ilvl w:val="0"/>
          <w:numId w:val="14"/>
        </w:numPr>
        <w:shd w:val="clear" w:color="auto" w:fill="FFFFFF"/>
        <w:spacing w:after="0" w:line="240" w:lineRule="auto"/>
        <w:rPr>
          <w:rFonts w:ascii="Noto Sans" w:hAnsi="Noto Sans" w:cs="Noto Sans"/>
          <w:color w:val="333333"/>
          <w:sz w:val="26"/>
          <w:szCs w:val="26"/>
        </w:rPr>
      </w:pPr>
      <w:r>
        <w:rPr>
          <w:rFonts w:ascii="Noto Sans" w:hAnsi="Noto Sans" w:cs="Noto Sans"/>
          <w:color w:val="333333"/>
          <w:sz w:val="26"/>
          <w:szCs w:val="26"/>
        </w:rPr>
        <w:t>Afrikansk-amerikanske trossamfund.</w:t>
      </w:r>
    </w:p>
    <w:p w14:paraId="7868C87B" w14:textId="77777777" w:rsidR="00740F3C" w:rsidRDefault="00740F3C" w:rsidP="00740F3C">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 xml:space="preserve">De tre grupper har forskellige historiske udviklingsbaner, og de adskiller sig i dag på en lang række områder. Opdeling er med til at nuancere, hvordan de forskellige trossamfund opfatter kristendommen, Bibelen og religionens rolle i samfundet. Opdelingen mellem </w:t>
      </w:r>
      <w:proofErr w:type="spellStart"/>
      <w:r>
        <w:rPr>
          <w:rFonts w:ascii="var(--font-content)" w:hAnsi="var(--font-content)" w:cs="Noto Sans"/>
          <w:color w:val="333333"/>
          <w:sz w:val="26"/>
          <w:szCs w:val="26"/>
        </w:rPr>
        <w:t>evangelikale</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mainline</w:t>
      </w:r>
      <w:proofErr w:type="spellEnd"/>
      <w:r>
        <w:rPr>
          <w:rFonts w:ascii="var(--font-content)" w:hAnsi="var(--font-content)" w:cs="Noto Sans"/>
          <w:color w:val="333333"/>
          <w:sz w:val="26"/>
          <w:szCs w:val="26"/>
        </w:rPr>
        <w:t xml:space="preserve"> og afrikansk-amerikanske protestanter går på tværs af de forskellige protestantiske kirker – fx findes der både </w:t>
      </w:r>
      <w:proofErr w:type="spellStart"/>
      <w:r>
        <w:rPr>
          <w:rFonts w:ascii="var(--font-content)" w:hAnsi="var(--font-content)" w:cs="Noto Sans"/>
          <w:color w:val="333333"/>
          <w:sz w:val="26"/>
          <w:szCs w:val="26"/>
        </w:rPr>
        <w:t>evangelikale</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mainline</w:t>
      </w:r>
      <w:proofErr w:type="spellEnd"/>
      <w:r>
        <w:rPr>
          <w:rFonts w:ascii="var(--font-content)" w:hAnsi="var(--font-content)" w:cs="Noto Sans"/>
          <w:color w:val="333333"/>
          <w:sz w:val="26"/>
          <w:szCs w:val="26"/>
        </w:rPr>
        <w:t xml:space="preserve"> og afrikansk-amerikanske baptister, metodister osv. </w:t>
      </w:r>
    </w:p>
    <w:p w14:paraId="66E02126" w14:textId="77777777" w:rsidR="00740F3C" w:rsidRPr="00A806C0" w:rsidRDefault="00740F3C" w:rsidP="00740F3C">
      <w:pPr>
        <w:pStyle w:val="Overskrift2"/>
        <w:shd w:val="clear" w:color="auto" w:fill="FFFFFF"/>
        <w:spacing w:before="0" w:line="583" w:lineRule="atLeast"/>
        <w:rPr>
          <w:rFonts w:ascii="var(--font-title)" w:hAnsi="var(--font-title)" w:cs="Noto Sans"/>
          <w:b/>
          <w:bCs/>
          <w:color w:val="333333"/>
          <w:sz w:val="28"/>
          <w:szCs w:val="28"/>
        </w:rPr>
      </w:pPr>
      <w:proofErr w:type="spellStart"/>
      <w:r w:rsidRPr="00A806C0">
        <w:rPr>
          <w:rFonts w:ascii="var(--font-title)" w:hAnsi="var(--font-title)" w:cs="Noto Sans"/>
          <w:b/>
          <w:bCs/>
          <w:color w:val="333333"/>
          <w:sz w:val="28"/>
          <w:szCs w:val="28"/>
        </w:rPr>
        <w:t>Evangelikal</w:t>
      </w:r>
      <w:proofErr w:type="spellEnd"/>
      <w:r w:rsidRPr="00A806C0">
        <w:rPr>
          <w:rFonts w:ascii="var(--font-title)" w:hAnsi="var(--font-title)" w:cs="Noto Sans"/>
          <w:b/>
          <w:bCs/>
          <w:color w:val="333333"/>
          <w:sz w:val="28"/>
          <w:szCs w:val="28"/>
        </w:rPr>
        <w:t xml:space="preserve"> protestantisme </w:t>
      </w:r>
    </w:p>
    <w:p w14:paraId="3F64A26B" w14:textId="77777777" w:rsidR="00740F3C" w:rsidRDefault="00740F3C" w:rsidP="00740F3C">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I USA henviser </w:t>
      </w:r>
      <w:proofErr w:type="spellStart"/>
      <w:r>
        <w:rPr>
          <w:rFonts w:ascii="var(--font-content)" w:hAnsi="var(--font-content)" w:cs="Noto Sans"/>
          <w:color w:val="333333"/>
          <w:sz w:val="26"/>
          <w:szCs w:val="26"/>
        </w:rPr>
        <w:t>evangelikal</w:t>
      </w:r>
      <w:proofErr w:type="spellEnd"/>
      <w:r>
        <w:rPr>
          <w:rFonts w:ascii="var(--font-content)" w:hAnsi="var(--font-content)" w:cs="Noto Sans"/>
          <w:color w:val="333333"/>
          <w:sz w:val="26"/>
          <w:szCs w:val="26"/>
        </w:rPr>
        <w:t xml:space="preserve"> til den bevægelse, der opstod efter den første store vækkelse i 1730-40'erne, som en særlig amerikansk variant af pietismen – altså en bevægelse, der lagde vægt på den inderlige og personlige oplevelse af troen, en bekendelse af det enkelte menneskes syndighed og en understregning af behovet for Guds frelse. I den amerikanske tradition blev kravet om en inderlig tro ofte formidlet i en stærkt engagerende og farverig prædikenstil, hvor store menneskemængder mødtes til religiøse sammenkomster, ofte med et stærkt fokus på helvedet og de pinsler, som ventede det syndige menneske, hvis det ikke angrede og omlagde sit liv efter den kristne tro. Den </w:t>
      </w:r>
      <w:proofErr w:type="spellStart"/>
      <w:r>
        <w:rPr>
          <w:rFonts w:ascii="var(--font-content)" w:hAnsi="var(--font-content)" w:cs="Noto Sans"/>
          <w:color w:val="333333"/>
          <w:sz w:val="26"/>
          <w:szCs w:val="26"/>
        </w:rPr>
        <w:t>evangelikale</w:t>
      </w:r>
      <w:proofErr w:type="spellEnd"/>
      <w:r>
        <w:rPr>
          <w:rFonts w:ascii="var(--font-content)" w:hAnsi="var(--font-content)" w:cs="Noto Sans"/>
          <w:color w:val="333333"/>
          <w:sz w:val="26"/>
          <w:szCs w:val="26"/>
        </w:rPr>
        <w:t xml:space="preserve"> bevægelses krav om en personlig omvendelse eller konversionsoplevelse havde samtidig et lighedsaspekt, alle var lige for gud, som passede godt til de amerikanske kolonister. Alle kunne forventes at møde Kristus eller mærke Helligånden, og det var et tydeligt tegn på, at Gud hørte eller så den enkelte. Der er en tydelig sammenhæng mellem denne bevægelse og den puritanske tradition, som har spillet en central rolle i amerikanernes religiøse selvforståelse. Det, at den enkeltes religiøsitet så tydeligt blev understreget af den personlige oplevelse af at blive "</w:t>
      </w:r>
      <w:proofErr w:type="spellStart"/>
      <w:r>
        <w:rPr>
          <w:rFonts w:ascii="var(--font-content)" w:hAnsi="var(--font-content)" w:cs="Noto Sans"/>
          <w:color w:val="333333"/>
          <w:sz w:val="26"/>
          <w:szCs w:val="26"/>
        </w:rPr>
        <w:t>born</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again</w:t>
      </w:r>
      <w:proofErr w:type="spellEnd"/>
      <w:r>
        <w:rPr>
          <w:rFonts w:ascii="var(--font-content)" w:hAnsi="var(--font-content)" w:cs="Noto Sans"/>
          <w:color w:val="333333"/>
          <w:sz w:val="26"/>
          <w:szCs w:val="26"/>
        </w:rPr>
        <w:t>" el. "</w:t>
      </w:r>
      <w:proofErr w:type="spellStart"/>
      <w:r>
        <w:rPr>
          <w:rFonts w:ascii="var(--font-content)" w:hAnsi="var(--font-content)" w:cs="Noto Sans"/>
          <w:color w:val="333333"/>
          <w:sz w:val="26"/>
          <w:szCs w:val="26"/>
        </w:rPr>
        <w:t>saved</w:t>
      </w:r>
      <w:proofErr w:type="spellEnd"/>
      <w:r>
        <w:rPr>
          <w:rFonts w:ascii="var(--font-content)" w:hAnsi="var(--font-content)" w:cs="Noto Sans"/>
          <w:color w:val="333333"/>
          <w:sz w:val="26"/>
          <w:szCs w:val="26"/>
        </w:rPr>
        <w:t>", betød også, at i hvert fald dele af bevægelsen ikke betragtede det som nødvendigt med uddannede præster, her blev karismatiske og medrivende prædikanter, der formåede at formidle skarpt vinklede religiøse pointer i stedet foretrukket.</w:t>
      </w:r>
    </w:p>
    <w:p w14:paraId="12B7C721" w14:textId="77777777" w:rsidR="00740F3C" w:rsidRDefault="00740F3C" w:rsidP="00740F3C">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 xml:space="preserve">De </w:t>
      </w:r>
      <w:proofErr w:type="spellStart"/>
      <w:r>
        <w:rPr>
          <w:rFonts w:ascii="var(--font-content)" w:hAnsi="var(--font-content)" w:cs="Noto Sans"/>
          <w:color w:val="333333"/>
          <w:sz w:val="26"/>
          <w:szCs w:val="26"/>
        </w:rPr>
        <w:t>evangelikale</w:t>
      </w:r>
      <w:proofErr w:type="spellEnd"/>
      <w:r>
        <w:rPr>
          <w:rFonts w:ascii="var(--font-content)" w:hAnsi="var(--font-content)" w:cs="Noto Sans"/>
          <w:color w:val="333333"/>
          <w:sz w:val="26"/>
          <w:szCs w:val="26"/>
        </w:rPr>
        <w:t xml:space="preserve"> protestantiske kirkesamfund er i dag konservative og meget bogstavelige i deres bibelopfattelse, og man kan tale om, at hele den </w:t>
      </w:r>
      <w:proofErr w:type="spellStart"/>
      <w:r>
        <w:rPr>
          <w:rFonts w:ascii="var(--font-content)" w:hAnsi="var(--font-content)" w:cs="Noto Sans"/>
          <w:color w:val="333333"/>
          <w:sz w:val="26"/>
          <w:szCs w:val="26"/>
        </w:rPr>
        <w:t>evangelikale</w:t>
      </w:r>
      <w:proofErr w:type="spellEnd"/>
      <w:r>
        <w:rPr>
          <w:rFonts w:ascii="var(--font-content)" w:hAnsi="var(--font-content)" w:cs="Noto Sans"/>
          <w:color w:val="333333"/>
          <w:sz w:val="26"/>
          <w:szCs w:val="26"/>
        </w:rPr>
        <w:t xml:space="preserve"> bevægelse besidder fire grundtræk:</w:t>
      </w:r>
    </w:p>
    <w:p w14:paraId="2F5EF1D0" w14:textId="77777777" w:rsidR="00740F3C" w:rsidRDefault="00740F3C" w:rsidP="00740F3C">
      <w:pPr>
        <w:numPr>
          <w:ilvl w:val="0"/>
          <w:numId w:val="15"/>
        </w:numPr>
        <w:shd w:val="clear" w:color="auto" w:fill="FFFFFF"/>
        <w:spacing w:beforeAutospacing="1" w:after="0" w:afterAutospacing="1" w:line="240" w:lineRule="auto"/>
        <w:rPr>
          <w:rFonts w:ascii="Noto Sans" w:hAnsi="Noto Sans" w:cs="Noto Sans"/>
          <w:color w:val="333333"/>
          <w:sz w:val="26"/>
          <w:szCs w:val="26"/>
        </w:rPr>
      </w:pPr>
      <w:proofErr w:type="spellStart"/>
      <w:r>
        <w:rPr>
          <w:rStyle w:val="Strk"/>
          <w:rFonts w:ascii="Noto Sans" w:hAnsi="Noto Sans" w:cs="Noto Sans"/>
          <w:color w:val="333333"/>
          <w:sz w:val="26"/>
          <w:szCs w:val="26"/>
        </w:rPr>
        <w:lastRenderedPageBreak/>
        <w:t>Konversionisme</w:t>
      </w:r>
      <w:proofErr w:type="spellEnd"/>
      <w:r>
        <w:rPr>
          <w:rStyle w:val="Strk"/>
          <w:rFonts w:ascii="Noto Sans" w:hAnsi="Noto Sans" w:cs="Noto Sans"/>
          <w:color w:val="333333"/>
          <w:sz w:val="26"/>
          <w:szCs w:val="26"/>
        </w:rPr>
        <w:t> </w:t>
      </w:r>
      <w:r>
        <w:rPr>
          <w:rFonts w:ascii="Noto Sans" w:hAnsi="Noto Sans" w:cs="Noto Sans"/>
          <w:color w:val="333333"/>
          <w:sz w:val="26"/>
          <w:szCs w:val="26"/>
        </w:rPr>
        <w:t xml:space="preserve">– eller genfødsel, dvs. at man personligt og inderligt modtager troen og ønsker, at den skal påvirke og ændre hele ens liv. I USA taler man ofte om at være genfødt, </w:t>
      </w:r>
      <w:proofErr w:type="spellStart"/>
      <w:r>
        <w:rPr>
          <w:rFonts w:ascii="Noto Sans" w:hAnsi="Noto Sans" w:cs="Noto Sans"/>
          <w:color w:val="333333"/>
          <w:sz w:val="26"/>
          <w:szCs w:val="26"/>
        </w:rPr>
        <w:t>b</w:t>
      </w:r>
      <w:r>
        <w:rPr>
          <w:rFonts w:ascii="Noto Sans" w:hAnsi="Noto Sans" w:cs="Noto Sans"/>
          <w:i/>
          <w:iCs/>
          <w:color w:val="333333"/>
          <w:sz w:val="26"/>
          <w:szCs w:val="26"/>
        </w:rPr>
        <w:t>orn-again</w:t>
      </w:r>
      <w:proofErr w:type="spellEnd"/>
      <w:r>
        <w:rPr>
          <w:rFonts w:ascii="Noto Sans" w:hAnsi="Noto Sans" w:cs="Noto Sans"/>
          <w:i/>
          <w:iCs/>
          <w:color w:val="333333"/>
          <w:sz w:val="26"/>
          <w:szCs w:val="26"/>
        </w:rPr>
        <w:t xml:space="preserve"> Christian</w:t>
      </w:r>
      <w:r>
        <w:rPr>
          <w:rFonts w:ascii="Noto Sans" w:hAnsi="Noto Sans" w:cs="Noto Sans"/>
          <w:color w:val="333333"/>
          <w:sz w:val="26"/>
          <w:szCs w:val="26"/>
        </w:rPr>
        <w:t xml:space="preserve"> eller </w:t>
      </w:r>
      <w:proofErr w:type="spellStart"/>
      <w:r>
        <w:rPr>
          <w:rFonts w:ascii="Noto Sans" w:hAnsi="Noto Sans" w:cs="Noto Sans"/>
          <w:color w:val="333333"/>
          <w:sz w:val="26"/>
          <w:szCs w:val="26"/>
        </w:rPr>
        <w:t>S</w:t>
      </w:r>
      <w:r>
        <w:rPr>
          <w:rFonts w:ascii="Noto Sans" w:hAnsi="Noto Sans" w:cs="Noto Sans"/>
          <w:i/>
          <w:iCs/>
          <w:color w:val="333333"/>
          <w:sz w:val="26"/>
          <w:szCs w:val="26"/>
        </w:rPr>
        <w:t>aved</w:t>
      </w:r>
      <w:proofErr w:type="spellEnd"/>
      <w:r>
        <w:rPr>
          <w:rFonts w:ascii="Noto Sans" w:hAnsi="Noto Sans" w:cs="Noto Sans"/>
          <w:color w:val="333333"/>
          <w:sz w:val="26"/>
          <w:szCs w:val="26"/>
        </w:rPr>
        <w:t>. Denne omvendelse er en forudsætning for frelsen.</w:t>
      </w:r>
    </w:p>
    <w:p w14:paraId="686F9493" w14:textId="77777777" w:rsidR="00740F3C" w:rsidRDefault="00740F3C" w:rsidP="00740F3C">
      <w:pPr>
        <w:numPr>
          <w:ilvl w:val="0"/>
          <w:numId w:val="15"/>
        </w:numPr>
        <w:shd w:val="clear" w:color="auto" w:fill="FFFFFF"/>
        <w:spacing w:beforeAutospacing="1" w:after="0" w:afterAutospacing="1" w:line="240" w:lineRule="auto"/>
        <w:rPr>
          <w:rFonts w:ascii="Noto Sans" w:hAnsi="Noto Sans" w:cs="Noto Sans"/>
          <w:color w:val="333333"/>
          <w:sz w:val="26"/>
          <w:szCs w:val="26"/>
        </w:rPr>
      </w:pPr>
      <w:r>
        <w:rPr>
          <w:rStyle w:val="Strk"/>
          <w:rFonts w:ascii="Noto Sans" w:hAnsi="Noto Sans" w:cs="Noto Sans"/>
          <w:color w:val="333333"/>
          <w:sz w:val="26"/>
          <w:szCs w:val="26"/>
        </w:rPr>
        <w:t>Evangelisering </w:t>
      </w:r>
      <w:r>
        <w:rPr>
          <w:rFonts w:ascii="Noto Sans" w:hAnsi="Noto Sans" w:cs="Noto Sans"/>
          <w:color w:val="333333"/>
          <w:sz w:val="26"/>
          <w:szCs w:val="26"/>
        </w:rPr>
        <w:t xml:space="preserve">– netop fordi den personlige omvendelse opfattes som en forudsætning for frelsen, er der i </w:t>
      </w:r>
      <w:proofErr w:type="spellStart"/>
      <w:r>
        <w:rPr>
          <w:rFonts w:ascii="Noto Sans" w:hAnsi="Noto Sans" w:cs="Noto Sans"/>
          <w:color w:val="333333"/>
          <w:sz w:val="26"/>
          <w:szCs w:val="26"/>
        </w:rPr>
        <w:t>evangelikal</w:t>
      </w:r>
      <w:proofErr w:type="spellEnd"/>
      <w:r>
        <w:rPr>
          <w:rFonts w:ascii="Noto Sans" w:hAnsi="Noto Sans" w:cs="Noto Sans"/>
          <w:color w:val="333333"/>
          <w:sz w:val="26"/>
          <w:szCs w:val="26"/>
        </w:rPr>
        <w:t xml:space="preserve"> kristendom også et krav om, at man åbent deler sin religiøsitet med andre og aktivt missionerer (evangeliserer), for på den måde at sprede Kristi budskab og håbet om frelsen til så mange som muligt. Den amerikanske tradition for vækkelsesprædikanter, og i moderne tid radio- og teleevangelister, skal ses i lyset af dette.</w:t>
      </w:r>
    </w:p>
    <w:p w14:paraId="1BA3A758" w14:textId="77777777" w:rsidR="00740F3C" w:rsidRDefault="00740F3C" w:rsidP="00740F3C">
      <w:pPr>
        <w:numPr>
          <w:ilvl w:val="0"/>
          <w:numId w:val="15"/>
        </w:numPr>
        <w:shd w:val="clear" w:color="auto" w:fill="FFFFFF"/>
        <w:spacing w:beforeAutospacing="1" w:after="0" w:afterAutospacing="1" w:line="240" w:lineRule="auto"/>
        <w:rPr>
          <w:rFonts w:ascii="Noto Sans" w:hAnsi="Noto Sans" w:cs="Noto Sans"/>
          <w:color w:val="333333"/>
          <w:sz w:val="26"/>
          <w:szCs w:val="26"/>
        </w:rPr>
      </w:pPr>
      <w:r>
        <w:rPr>
          <w:rStyle w:val="Strk"/>
          <w:rFonts w:ascii="Noto Sans" w:hAnsi="Noto Sans" w:cs="Noto Sans"/>
          <w:color w:val="333333"/>
          <w:sz w:val="26"/>
          <w:szCs w:val="26"/>
        </w:rPr>
        <w:t>Biblicisme </w:t>
      </w:r>
      <w:r>
        <w:rPr>
          <w:rFonts w:ascii="Noto Sans" w:hAnsi="Noto Sans" w:cs="Noto Sans"/>
          <w:color w:val="333333"/>
          <w:sz w:val="26"/>
          <w:szCs w:val="26"/>
        </w:rPr>
        <w:t>– dvs. at man anser Bibelen for den primære eller eneste kilde til religiøs viden og som inspireret af Gud. Altså som Guds ufejlbarlige åbenbaring til mennesket. Et skrift der ikke er åbent for fortolkning. Bibelen betragtes desuden typisk som en guide til retskaffen kristen livsførelse.</w:t>
      </w:r>
    </w:p>
    <w:p w14:paraId="70578992" w14:textId="77777777" w:rsidR="00740F3C" w:rsidRDefault="00740F3C" w:rsidP="00740F3C">
      <w:pPr>
        <w:numPr>
          <w:ilvl w:val="0"/>
          <w:numId w:val="15"/>
        </w:numPr>
        <w:shd w:val="clear" w:color="auto" w:fill="FFFFFF"/>
        <w:spacing w:after="0" w:line="240" w:lineRule="auto"/>
        <w:rPr>
          <w:rFonts w:ascii="Noto Sans" w:hAnsi="Noto Sans" w:cs="Noto Sans"/>
          <w:color w:val="333333"/>
          <w:sz w:val="26"/>
          <w:szCs w:val="26"/>
        </w:rPr>
      </w:pPr>
      <w:r>
        <w:rPr>
          <w:rStyle w:val="Strk"/>
          <w:rFonts w:ascii="Noto Sans" w:hAnsi="Noto Sans" w:cs="Noto Sans"/>
          <w:color w:val="333333"/>
          <w:sz w:val="26"/>
          <w:szCs w:val="26"/>
        </w:rPr>
        <w:t>Korsdødens centrale rolle</w:t>
      </w:r>
      <w:r>
        <w:rPr>
          <w:rFonts w:ascii="Noto Sans" w:hAnsi="Noto Sans" w:cs="Noto Sans"/>
          <w:color w:val="333333"/>
          <w:sz w:val="26"/>
          <w:szCs w:val="26"/>
        </w:rPr>
        <w:t> – dvs. fokus på Kristus korsdød som den helt centrale forløsende begivenhed og den eneste vej til syndsforladelse og frelse for menneskeheden.</w:t>
      </w:r>
    </w:p>
    <w:p w14:paraId="6945A57D" w14:textId="77777777" w:rsidR="00740F3C" w:rsidRPr="00A806C0" w:rsidRDefault="00740F3C" w:rsidP="00740F3C">
      <w:pPr>
        <w:pStyle w:val="Overskrift2"/>
        <w:shd w:val="clear" w:color="auto" w:fill="FFFFFF"/>
        <w:spacing w:before="0" w:line="583" w:lineRule="atLeast"/>
        <w:rPr>
          <w:rFonts w:ascii="var(--font-title)" w:hAnsi="var(--font-title)" w:cs="Noto Sans"/>
          <w:b/>
          <w:bCs/>
          <w:color w:val="333333"/>
          <w:sz w:val="36"/>
          <w:szCs w:val="36"/>
        </w:rPr>
      </w:pPr>
      <w:proofErr w:type="spellStart"/>
      <w:r w:rsidRPr="00A806C0">
        <w:rPr>
          <w:rFonts w:ascii="var(--font-title)" w:hAnsi="var(--font-title)" w:cs="Noto Sans"/>
          <w:b/>
          <w:bCs/>
          <w:color w:val="333333"/>
        </w:rPr>
        <w:t>Mainline</w:t>
      </w:r>
      <w:proofErr w:type="spellEnd"/>
      <w:r w:rsidRPr="00A806C0">
        <w:rPr>
          <w:rFonts w:ascii="var(--font-title)" w:hAnsi="var(--font-title)" w:cs="Noto Sans"/>
          <w:b/>
          <w:bCs/>
          <w:color w:val="333333"/>
        </w:rPr>
        <w:t xml:space="preserve"> protestantisme </w:t>
      </w:r>
    </w:p>
    <w:p w14:paraId="2FEAAB91" w14:textId="77777777" w:rsidR="00740F3C" w:rsidRDefault="00740F3C" w:rsidP="00740F3C">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 xml:space="preserve">Modpolen til den </w:t>
      </w:r>
      <w:proofErr w:type="spellStart"/>
      <w:r>
        <w:rPr>
          <w:rFonts w:ascii="var(--font-content)" w:hAnsi="var(--font-content)" w:cs="Noto Sans"/>
          <w:color w:val="333333"/>
          <w:sz w:val="26"/>
          <w:szCs w:val="26"/>
        </w:rPr>
        <w:t>evangelikale</w:t>
      </w:r>
      <w:proofErr w:type="spellEnd"/>
      <w:r>
        <w:rPr>
          <w:rFonts w:ascii="var(--font-content)" w:hAnsi="var(--font-content)" w:cs="Noto Sans"/>
          <w:color w:val="333333"/>
          <w:sz w:val="26"/>
          <w:szCs w:val="26"/>
        </w:rPr>
        <w:t xml:space="preserve"> protestantisme er </w:t>
      </w:r>
      <w:proofErr w:type="spellStart"/>
      <w:r>
        <w:rPr>
          <w:rFonts w:ascii="var(--font-content)" w:hAnsi="var(--font-content)" w:cs="Noto Sans"/>
          <w:color w:val="333333"/>
          <w:sz w:val="26"/>
          <w:szCs w:val="26"/>
        </w:rPr>
        <w:t>mainline</w:t>
      </w:r>
      <w:proofErr w:type="spellEnd"/>
      <w:r>
        <w:rPr>
          <w:rFonts w:ascii="var(--font-content)" w:hAnsi="var(--font-content)" w:cs="Noto Sans"/>
          <w:color w:val="333333"/>
          <w:sz w:val="26"/>
          <w:szCs w:val="26"/>
        </w:rPr>
        <w:t xml:space="preserve"> protestantismen. Man kan definere </w:t>
      </w:r>
      <w:proofErr w:type="spellStart"/>
      <w:r>
        <w:rPr>
          <w:rFonts w:ascii="var(--font-content)" w:hAnsi="var(--font-content)" w:cs="Noto Sans"/>
          <w:color w:val="333333"/>
          <w:sz w:val="26"/>
          <w:szCs w:val="26"/>
        </w:rPr>
        <w:t>mainline</w:t>
      </w:r>
      <w:proofErr w:type="spellEnd"/>
      <w:r>
        <w:rPr>
          <w:rFonts w:ascii="var(--font-content)" w:hAnsi="var(--font-content)" w:cs="Noto Sans"/>
          <w:color w:val="333333"/>
          <w:sz w:val="26"/>
          <w:szCs w:val="26"/>
        </w:rPr>
        <w:t xml:space="preserve"> protestanterne som de trossamfund, der tilhører The National Council of </w:t>
      </w:r>
      <w:proofErr w:type="spellStart"/>
      <w:r>
        <w:rPr>
          <w:rFonts w:ascii="var(--font-content)" w:hAnsi="var(--font-content)" w:cs="Noto Sans"/>
          <w:color w:val="333333"/>
          <w:sz w:val="26"/>
          <w:szCs w:val="26"/>
        </w:rPr>
        <w:t>Churches</w:t>
      </w:r>
      <w:proofErr w:type="spellEnd"/>
      <w:r>
        <w:rPr>
          <w:rFonts w:ascii="var(--font-content)" w:hAnsi="var(--font-content)" w:cs="Noto Sans"/>
          <w:color w:val="333333"/>
          <w:sz w:val="26"/>
          <w:szCs w:val="26"/>
        </w:rPr>
        <w:t xml:space="preserve">, der historisk har haft tradition for at øve indflydelse på det amerikanske samfund. </w:t>
      </w:r>
      <w:proofErr w:type="spellStart"/>
      <w:r>
        <w:rPr>
          <w:rFonts w:ascii="var(--font-content)" w:hAnsi="var(--font-content)" w:cs="Noto Sans"/>
          <w:color w:val="333333"/>
          <w:sz w:val="26"/>
          <w:szCs w:val="26"/>
        </w:rPr>
        <w:t>Mainline</w:t>
      </w:r>
      <w:proofErr w:type="spellEnd"/>
      <w:r>
        <w:rPr>
          <w:rFonts w:ascii="var(--font-content)" w:hAnsi="var(--font-content)" w:cs="Noto Sans"/>
          <w:color w:val="333333"/>
          <w:sz w:val="26"/>
          <w:szCs w:val="26"/>
        </w:rPr>
        <w:t xml:space="preserve"> protestanter er en spraglet gruppe som inkluderer mange forskellige syn på Bibelen og kristendommen. Lidt ligesom man i den danske folkekirke også kan finde store forskelle i teologien. Det er dog kendetegnende for </w:t>
      </w:r>
      <w:proofErr w:type="spellStart"/>
      <w:r>
        <w:rPr>
          <w:rFonts w:ascii="var(--font-content)" w:hAnsi="var(--font-content)" w:cs="Noto Sans"/>
          <w:color w:val="333333"/>
          <w:sz w:val="26"/>
          <w:szCs w:val="26"/>
        </w:rPr>
        <w:t>mainline</w:t>
      </w:r>
      <w:proofErr w:type="spellEnd"/>
      <w:r>
        <w:rPr>
          <w:rFonts w:ascii="var(--font-content)" w:hAnsi="var(--font-content)" w:cs="Noto Sans"/>
          <w:color w:val="333333"/>
          <w:sz w:val="26"/>
          <w:szCs w:val="26"/>
        </w:rPr>
        <w:t xml:space="preserve"> protestantismen, at et flertal accepterer den historisk-kritiske bibellæsning, og dermed opfatter Bibelen som et skrift, der skal fortolkes og forstås i den kulturelle kontekst, det er opstået i. Et eksempel på nødvendigheden af en sådan tolkning finder man i antislaveri-bevægelsen, </w:t>
      </w:r>
      <w:proofErr w:type="spellStart"/>
      <w:r>
        <w:rPr>
          <w:rFonts w:ascii="var(--font-content)" w:hAnsi="var(--font-content)" w:cs="Noto Sans"/>
          <w:color w:val="333333"/>
          <w:sz w:val="26"/>
          <w:szCs w:val="26"/>
        </w:rPr>
        <w:t>abolitionismen</w:t>
      </w:r>
      <w:proofErr w:type="spellEnd"/>
      <w:r>
        <w:rPr>
          <w:rFonts w:ascii="var(--font-content)" w:hAnsi="var(--font-content)" w:cs="Noto Sans"/>
          <w:color w:val="333333"/>
          <w:sz w:val="26"/>
          <w:szCs w:val="26"/>
        </w:rPr>
        <w:t xml:space="preserve">, i 1800-tallet. Man anerkendte, at slaveri havde været tilladt på bibelsk tid, men mente alligevel, at det nu var en synd, der var i strid med kristen moral og menneskesyn. Denne forståelse af slaveri krævede introduktion af et dynamisk moralbegreb, der udviklede sig med samfundet og tiden. Det dynamiske moralbegreb har været afgørende for </w:t>
      </w:r>
      <w:proofErr w:type="spellStart"/>
      <w:r>
        <w:rPr>
          <w:rFonts w:ascii="var(--font-content)" w:hAnsi="var(--font-content)" w:cs="Noto Sans"/>
          <w:color w:val="333333"/>
          <w:sz w:val="26"/>
          <w:szCs w:val="26"/>
        </w:rPr>
        <w:t>mainline</w:t>
      </w:r>
      <w:proofErr w:type="spellEnd"/>
      <w:r>
        <w:rPr>
          <w:rFonts w:ascii="var(--font-content)" w:hAnsi="var(--font-content)" w:cs="Noto Sans"/>
          <w:color w:val="333333"/>
          <w:sz w:val="26"/>
          <w:szCs w:val="26"/>
        </w:rPr>
        <w:t xml:space="preserve"> protestantismens åbenhed over for forandringer. Det har betydet, at </w:t>
      </w:r>
      <w:proofErr w:type="spellStart"/>
      <w:r>
        <w:rPr>
          <w:rFonts w:ascii="var(--font-content)" w:hAnsi="var(--font-content)" w:cs="Noto Sans"/>
          <w:color w:val="333333"/>
          <w:sz w:val="26"/>
          <w:szCs w:val="26"/>
        </w:rPr>
        <w:t>mainline</w:t>
      </w:r>
      <w:proofErr w:type="spellEnd"/>
      <w:r>
        <w:rPr>
          <w:rFonts w:ascii="var(--font-content)" w:hAnsi="var(--font-content)" w:cs="Noto Sans"/>
          <w:color w:val="333333"/>
          <w:sz w:val="26"/>
          <w:szCs w:val="26"/>
        </w:rPr>
        <w:t xml:space="preserve"> protestantismen har haft lettere ved at acceptere fx darwinisme og moderne videnskab, ordination af kvindelige præster og i vore dage vielser af homoseksuelle end de </w:t>
      </w:r>
      <w:proofErr w:type="spellStart"/>
      <w:r>
        <w:rPr>
          <w:rFonts w:ascii="var(--font-content)" w:hAnsi="var(--font-content)" w:cs="Noto Sans"/>
          <w:color w:val="333333"/>
          <w:sz w:val="26"/>
          <w:szCs w:val="26"/>
        </w:rPr>
        <w:t>evangelikale</w:t>
      </w:r>
      <w:proofErr w:type="spellEnd"/>
      <w:r>
        <w:rPr>
          <w:rFonts w:ascii="var(--font-content)" w:hAnsi="var(--font-content)" w:cs="Noto Sans"/>
          <w:color w:val="333333"/>
          <w:sz w:val="26"/>
          <w:szCs w:val="26"/>
        </w:rPr>
        <w:t xml:space="preserve"> protestanter.</w:t>
      </w:r>
    </w:p>
    <w:p w14:paraId="58C49684" w14:textId="77777777" w:rsidR="00740F3C" w:rsidRDefault="00740F3C" w:rsidP="00740F3C">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lastRenderedPageBreak/>
        <w:t xml:space="preserve">Historisk har </w:t>
      </w:r>
      <w:proofErr w:type="spellStart"/>
      <w:r>
        <w:rPr>
          <w:rFonts w:ascii="var(--font-content)" w:hAnsi="var(--font-content)" w:cs="Noto Sans"/>
          <w:color w:val="333333"/>
          <w:sz w:val="26"/>
          <w:szCs w:val="26"/>
        </w:rPr>
        <w:t>mainline</w:t>
      </w:r>
      <w:proofErr w:type="spellEnd"/>
      <w:r>
        <w:rPr>
          <w:rFonts w:ascii="var(--font-content)" w:hAnsi="var(--font-content)" w:cs="Noto Sans"/>
          <w:color w:val="333333"/>
          <w:sz w:val="26"/>
          <w:szCs w:val="26"/>
        </w:rPr>
        <w:t xml:space="preserve"> protestanterne været engageret i kampen for social retfærdighed. I løbet af det 19. og 20. århundrede har de bl.a. engageret sig i sager som kvinders rettigheder, slaveri, børnearbejde, politisk korruption, raceulighed og borgerrettigheder. Den afgørende teologiske årsag til, at det var de liberale dele af </w:t>
      </w:r>
      <w:proofErr w:type="spellStart"/>
      <w:r>
        <w:rPr>
          <w:rFonts w:ascii="var(--font-content)" w:hAnsi="var(--font-content)" w:cs="Noto Sans"/>
          <w:color w:val="333333"/>
          <w:sz w:val="26"/>
          <w:szCs w:val="26"/>
        </w:rPr>
        <w:t>mainline</w:t>
      </w:r>
      <w:proofErr w:type="spellEnd"/>
      <w:r>
        <w:rPr>
          <w:rFonts w:ascii="var(--font-content)" w:hAnsi="var(--font-content)" w:cs="Noto Sans"/>
          <w:color w:val="333333"/>
          <w:sz w:val="26"/>
          <w:szCs w:val="26"/>
        </w:rPr>
        <w:t xml:space="preserve">-bevægelsen, der deltog i kampen for at forbedre det jordiske samfund og ikke de </w:t>
      </w:r>
      <w:proofErr w:type="spellStart"/>
      <w:r>
        <w:rPr>
          <w:rFonts w:ascii="var(--font-content)" w:hAnsi="var(--font-content)" w:cs="Noto Sans"/>
          <w:color w:val="333333"/>
          <w:sz w:val="26"/>
          <w:szCs w:val="26"/>
        </w:rPr>
        <w:t>evangelikale</w:t>
      </w:r>
      <w:proofErr w:type="spellEnd"/>
      <w:r>
        <w:rPr>
          <w:rFonts w:ascii="var(--font-content)" w:hAnsi="var(--font-content)" w:cs="Noto Sans"/>
          <w:color w:val="333333"/>
          <w:sz w:val="26"/>
          <w:szCs w:val="26"/>
        </w:rPr>
        <w:t xml:space="preserve">, var deres forskellige opfattelser af eskatologien. De store vækkelser havde spredt forventningen om, at Kristus genkomst måtte være nært forestående. Det fik mange </w:t>
      </w:r>
      <w:proofErr w:type="spellStart"/>
      <w:r>
        <w:rPr>
          <w:rFonts w:ascii="var(--font-content)" w:hAnsi="var(--font-content)" w:cs="Noto Sans"/>
          <w:color w:val="333333"/>
          <w:sz w:val="26"/>
          <w:szCs w:val="26"/>
        </w:rPr>
        <w:t>evangelikale</w:t>
      </w:r>
      <w:proofErr w:type="spellEnd"/>
      <w:r>
        <w:rPr>
          <w:rFonts w:ascii="var(--font-content)" w:hAnsi="var(--font-content)" w:cs="Noto Sans"/>
          <w:color w:val="333333"/>
          <w:sz w:val="26"/>
          <w:szCs w:val="26"/>
        </w:rPr>
        <w:t xml:space="preserve"> til at udvikle en pessimistisk indstilling til samfundet baseret på en </w:t>
      </w:r>
      <w:proofErr w:type="spellStart"/>
      <w:r>
        <w:rPr>
          <w:rFonts w:ascii="var(--font-content)" w:hAnsi="var(--font-content)" w:cs="Noto Sans"/>
          <w:color w:val="333333"/>
          <w:sz w:val="26"/>
          <w:szCs w:val="26"/>
        </w:rPr>
        <w:t>præmillennialistisk</w:t>
      </w:r>
      <w:proofErr w:type="spellEnd"/>
      <w:r>
        <w:rPr>
          <w:rFonts w:ascii="var(--font-content)" w:hAnsi="var(--font-content)" w:cs="Noto Sans"/>
          <w:color w:val="333333"/>
          <w:sz w:val="26"/>
          <w:szCs w:val="26"/>
        </w:rPr>
        <w:t> teologi. Den </w:t>
      </w:r>
      <w:proofErr w:type="spellStart"/>
      <w:r>
        <w:rPr>
          <w:rFonts w:ascii="var(--font-content)" w:hAnsi="var(--font-content)" w:cs="Noto Sans"/>
          <w:color w:val="333333"/>
          <w:sz w:val="26"/>
          <w:szCs w:val="26"/>
        </w:rPr>
        <w:t>præmillennialistiske</w:t>
      </w:r>
      <w:proofErr w:type="spellEnd"/>
      <w:r>
        <w:rPr>
          <w:rFonts w:ascii="var(--font-content)" w:hAnsi="var(--font-content)" w:cs="Noto Sans"/>
          <w:color w:val="333333"/>
          <w:sz w:val="26"/>
          <w:szCs w:val="26"/>
        </w:rPr>
        <w:t xml:space="preserve"> teologi peger på, at mennesket ikke har nogen rolle i oprettelsen af tusindårsriget, derfor opfattede mange </w:t>
      </w:r>
      <w:proofErr w:type="spellStart"/>
      <w:r>
        <w:rPr>
          <w:rFonts w:ascii="var(--font-content)" w:hAnsi="var(--font-content)" w:cs="Noto Sans"/>
          <w:color w:val="333333"/>
          <w:sz w:val="26"/>
          <w:szCs w:val="26"/>
        </w:rPr>
        <w:t>evangelikale</w:t>
      </w:r>
      <w:proofErr w:type="spellEnd"/>
      <w:r>
        <w:rPr>
          <w:rFonts w:ascii="var(--font-content)" w:hAnsi="var(--font-content)" w:cs="Noto Sans"/>
          <w:color w:val="333333"/>
          <w:sz w:val="26"/>
          <w:szCs w:val="26"/>
        </w:rPr>
        <w:t xml:space="preserve"> det som omsonst at arbejde for samfundsændringer. De valgte i stedet at koncentrere sig om evangelisering og omvendelse, således at flest mulige ville få del i frelsen.</w:t>
      </w:r>
    </w:p>
    <w:p w14:paraId="08CF32AE" w14:textId="77777777" w:rsidR="00740F3C" w:rsidRDefault="00740F3C" w:rsidP="00740F3C">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Både historisk og i dag har medlemmer af </w:t>
      </w:r>
      <w:proofErr w:type="spellStart"/>
      <w:r>
        <w:rPr>
          <w:rFonts w:ascii="var(--font-content)" w:hAnsi="var(--font-content)" w:cs="Noto Sans"/>
          <w:color w:val="333333"/>
          <w:sz w:val="26"/>
          <w:szCs w:val="26"/>
        </w:rPr>
        <w:t>mainline</w:t>
      </w:r>
      <w:proofErr w:type="spellEnd"/>
      <w:r>
        <w:rPr>
          <w:rFonts w:ascii="var(--font-content)" w:hAnsi="var(--font-content)" w:cs="Noto Sans"/>
          <w:color w:val="333333"/>
          <w:sz w:val="26"/>
          <w:szCs w:val="26"/>
        </w:rPr>
        <w:t xml:space="preserve"> trossamfund større tilbøjelighed til at betragte sig selv som 'liberale', mens medlemmer af </w:t>
      </w:r>
      <w:proofErr w:type="spellStart"/>
      <w:r>
        <w:rPr>
          <w:rFonts w:ascii="var(--font-content)" w:hAnsi="var(--font-content)" w:cs="Noto Sans"/>
          <w:color w:val="333333"/>
          <w:sz w:val="26"/>
          <w:szCs w:val="26"/>
        </w:rPr>
        <w:t>evangelikale</w:t>
      </w:r>
      <w:proofErr w:type="spellEnd"/>
      <w:r>
        <w:rPr>
          <w:rFonts w:ascii="var(--font-content)" w:hAnsi="var(--font-content)" w:cs="Noto Sans"/>
          <w:color w:val="333333"/>
          <w:sz w:val="26"/>
          <w:szCs w:val="26"/>
        </w:rPr>
        <w:t xml:space="preserve"> trossamfund har en større tilbøjelighed til at opfatte sig som 'konservative'. Splittelsen mellem </w:t>
      </w:r>
      <w:proofErr w:type="spellStart"/>
      <w:r>
        <w:rPr>
          <w:rFonts w:ascii="var(--font-content)" w:hAnsi="var(--font-content)" w:cs="Noto Sans"/>
          <w:color w:val="333333"/>
          <w:sz w:val="26"/>
          <w:szCs w:val="26"/>
        </w:rPr>
        <w:t>evangelikale</w:t>
      </w:r>
      <w:proofErr w:type="spellEnd"/>
      <w:r>
        <w:rPr>
          <w:rFonts w:ascii="var(--font-content)" w:hAnsi="var(--font-content)" w:cs="Noto Sans"/>
          <w:color w:val="333333"/>
          <w:sz w:val="26"/>
          <w:szCs w:val="26"/>
        </w:rPr>
        <w:t xml:space="preserve"> og </w:t>
      </w:r>
      <w:proofErr w:type="spellStart"/>
      <w:r>
        <w:rPr>
          <w:rFonts w:ascii="var(--font-content)" w:hAnsi="var(--font-content)" w:cs="Noto Sans"/>
          <w:color w:val="333333"/>
          <w:sz w:val="26"/>
          <w:szCs w:val="26"/>
        </w:rPr>
        <w:t>mainline</w:t>
      </w:r>
      <w:proofErr w:type="spellEnd"/>
      <w:r>
        <w:rPr>
          <w:rFonts w:ascii="var(--font-content)" w:hAnsi="var(--font-content)" w:cs="Noto Sans"/>
          <w:color w:val="333333"/>
          <w:sz w:val="26"/>
          <w:szCs w:val="26"/>
        </w:rPr>
        <w:t xml:space="preserve"> protestanter og deres forskellige forhold til modernitet, bibeltolkning, videnskab, kirkens og troens rolle i samfundet osv., har spillet en afgørende rolle i det amerikanske religiøse og politiske landskab i det 19., 20. og 21. århundrede.</w:t>
      </w:r>
    </w:p>
    <w:p w14:paraId="0FD7DFD5" w14:textId="5D108844" w:rsidR="00740F3C" w:rsidRDefault="00740F3C" w:rsidP="00740F3C">
      <w:pPr>
        <w:pStyle w:val="ce-gallerycol"/>
        <w:shd w:val="clear" w:color="auto" w:fill="FFFFFF"/>
        <w:spacing w:before="0" w:beforeAutospacing="0" w:after="0" w:afterAutospacing="0"/>
        <w:rPr>
          <w:rFonts w:ascii="Noto Sans" w:hAnsi="Noto Sans" w:cs="Noto Sans"/>
          <w:color w:val="333333"/>
          <w:sz w:val="26"/>
          <w:szCs w:val="26"/>
        </w:rPr>
      </w:pPr>
      <w:r>
        <w:rPr>
          <w:rFonts w:ascii="Noto Sans" w:hAnsi="Noto Sans" w:cs="Noto Sans"/>
          <w:noProof/>
          <w:color w:val="333333"/>
          <w:sz w:val="26"/>
          <w:szCs w:val="26"/>
        </w:rPr>
        <w:drawing>
          <wp:inline distT="0" distB="0" distL="0" distR="0" wp14:anchorId="5E27D435" wp14:editId="44449D3F">
            <wp:extent cx="5727700" cy="3801034"/>
            <wp:effectExtent l="0" t="0" r="6350" b="952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1" cy="3803563"/>
                    </a:xfrm>
                    <a:prstGeom prst="rect">
                      <a:avLst/>
                    </a:prstGeom>
                    <a:noFill/>
                    <a:ln>
                      <a:noFill/>
                    </a:ln>
                  </pic:spPr>
                </pic:pic>
              </a:graphicData>
            </a:graphic>
          </wp:inline>
        </w:drawing>
      </w:r>
    </w:p>
    <w:p w14:paraId="67B29EB5" w14:textId="77777777" w:rsidR="00740F3C" w:rsidRDefault="00740F3C" w:rsidP="00740F3C">
      <w:pPr>
        <w:pStyle w:val="NormalWeb"/>
        <w:shd w:val="clear" w:color="auto" w:fill="FFFFFF"/>
        <w:spacing w:before="0" w:beforeAutospacing="0" w:after="0" w:afterAutospacing="0" w:line="360" w:lineRule="atLeast"/>
        <w:rPr>
          <w:rFonts w:ascii="var(--font-content)" w:hAnsi="var(--font-content)" w:cs="Noto Sans"/>
          <w:color w:val="555555"/>
          <w:sz w:val="23"/>
          <w:szCs w:val="23"/>
        </w:rPr>
      </w:pPr>
      <w:r>
        <w:rPr>
          <w:rFonts w:ascii="var(--font-content)" w:hAnsi="var(--font-content)" w:cs="Noto Sans"/>
          <w:color w:val="555555"/>
          <w:sz w:val="23"/>
          <w:szCs w:val="23"/>
        </w:rPr>
        <w:t xml:space="preserve">Frivillige fra den lokale kirke i </w:t>
      </w:r>
      <w:proofErr w:type="spellStart"/>
      <w:r>
        <w:rPr>
          <w:rFonts w:ascii="var(--font-content)" w:hAnsi="var(--font-content)" w:cs="Noto Sans"/>
          <w:color w:val="555555"/>
          <w:sz w:val="23"/>
          <w:szCs w:val="23"/>
        </w:rPr>
        <w:t>Damascus</w:t>
      </w:r>
      <w:proofErr w:type="spellEnd"/>
      <w:r>
        <w:rPr>
          <w:rFonts w:ascii="var(--font-content)" w:hAnsi="var(--font-content)" w:cs="Noto Sans"/>
          <w:color w:val="555555"/>
          <w:sz w:val="23"/>
          <w:szCs w:val="23"/>
        </w:rPr>
        <w:t xml:space="preserve">, Virginia vasker fødder på vandrere på The </w:t>
      </w:r>
      <w:proofErr w:type="spellStart"/>
      <w:r>
        <w:rPr>
          <w:rFonts w:ascii="var(--font-content)" w:hAnsi="var(--font-content)" w:cs="Noto Sans"/>
          <w:color w:val="555555"/>
          <w:sz w:val="23"/>
          <w:szCs w:val="23"/>
        </w:rPr>
        <w:t>Appalachean</w:t>
      </w:r>
      <w:proofErr w:type="spellEnd"/>
      <w:r>
        <w:rPr>
          <w:rFonts w:ascii="var(--font-content)" w:hAnsi="var(--font-content)" w:cs="Noto Sans"/>
          <w:color w:val="555555"/>
          <w:sz w:val="23"/>
          <w:szCs w:val="23"/>
        </w:rPr>
        <w:t xml:space="preserve"> </w:t>
      </w:r>
      <w:proofErr w:type="spellStart"/>
      <w:r>
        <w:rPr>
          <w:rFonts w:ascii="var(--font-content)" w:hAnsi="var(--font-content)" w:cs="Noto Sans"/>
          <w:color w:val="555555"/>
          <w:sz w:val="23"/>
          <w:szCs w:val="23"/>
        </w:rPr>
        <w:t>Trail</w:t>
      </w:r>
      <w:proofErr w:type="spellEnd"/>
      <w:r>
        <w:rPr>
          <w:rFonts w:ascii="var(--font-content)" w:hAnsi="var(--font-content)" w:cs="Noto Sans"/>
          <w:color w:val="555555"/>
          <w:sz w:val="23"/>
          <w:szCs w:val="23"/>
        </w:rPr>
        <w:t>.</w:t>
      </w:r>
    </w:p>
    <w:p w14:paraId="146BF16B" w14:textId="1FEBC357" w:rsidR="00740F3C" w:rsidRDefault="00740F3C" w:rsidP="00740F3C">
      <w:pPr>
        <w:pStyle w:val="Overskrift2"/>
        <w:shd w:val="clear" w:color="auto" w:fill="FFFFFF"/>
        <w:spacing w:before="0" w:line="583" w:lineRule="atLeast"/>
        <w:rPr>
          <w:rFonts w:ascii="var(--font-title)" w:hAnsi="var(--font-title)" w:cs="Noto Sans"/>
          <w:b/>
          <w:bCs/>
          <w:color w:val="333333"/>
          <w:sz w:val="28"/>
          <w:szCs w:val="28"/>
        </w:rPr>
      </w:pPr>
      <w:r w:rsidRPr="00740F3C">
        <w:rPr>
          <w:rFonts w:ascii="var(--font-title)" w:hAnsi="var(--font-title)" w:cs="Noto Sans"/>
          <w:b/>
          <w:bCs/>
          <w:color w:val="333333"/>
          <w:sz w:val="28"/>
          <w:szCs w:val="28"/>
        </w:rPr>
        <w:lastRenderedPageBreak/>
        <w:t>Afrikansk-amerikansk protestantisme </w:t>
      </w:r>
    </w:p>
    <w:p w14:paraId="40DCC2CF" w14:textId="77777777" w:rsidR="00740F3C" w:rsidRPr="00740F3C" w:rsidRDefault="00740F3C" w:rsidP="00740F3C"/>
    <w:p w14:paraId="0C19545D" w14:textId="77777777" w:rsidR="00740F3C" w:rsidRDefault="00740F3C" w:rsidP="00740F3C">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Som med alting i USA’s historie er det svært at komme uden om race, også når man taler om de protestantiske trossamfund i USA. USA's særlige historie som en samling af kolonier med hvide europæiske kolonisatorer og slavegjorte afrikanere har også sat sit aftryk på de amerikanske kirker. Fra 1700-tallet og frem opstod der en specifik afrikansk-amerikansk protestantisme. De slavegjorte afrikanere, der primært arbejdede på plantagerne i det sydlige USA, begyndte at forme deres egne protestantiske trossamfund, som adskilte sig væsentligt fra de hvide kristne samfund på en række punkter. Mange af de slavegjorte kom fra en vestafrikansk religiøs tradition, hvor de var bekendt med en overordnet skabergud. Deres oprindelige trosforestillinger blev i mødet med missionærer og den amerikanske kristendom omformet til en ny kristen tradition. De slavegjorte oplevede ofte ikke at være velkomne i de hvide slaveejeres kirker, og det skabte, sammen med ønsket om et teologisk fokus, der passede bedre på deres behov og situation, en ny kristen strømning. </w:t>
      </w:r>
    </w:p>
    <w:p w14:paraId="42C639FE" w14:textId="77777777" w:rsidR="00740F3C" w:rsidRDefault="00740F3C" w:rsidP="00740F3C">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 xml:space="preserve">I 1706 havde seks stater vedtaget love, der fastlagde, at de slavegjorte ikke blev frie ved at lade sig døbe i den kristne tro. Det havde ellers i århundreder været almindelig anerkendt, at kristne ikke brugte andre kristne som slaver. Den tidlige afrikansk-amerikanske protestantisme havde en række særtræk, der adskilte den fra de øvrige protestantiske trossamfund både i form af dens teologi og i form af dens sangtradition. Den fokuserede i høj grad på fortællingerne fra </w:t>
      </w:r>
      <w:proofErr w:type="spellStart"/>
      <w:r>
        <w:rPr>
          <w:rFonts w:ascii="var(--font-content)" w:hAnsi="var(--font-content)" w:cs="Noto Sans"/>
          <w:color w:val="333333"/>
          <w:sz w:val="26"/>
          <w:szCs w:val="26"/>
        </w:rPr>
        <w:t>Exodus</w:t>
      </w:r>
      <w:proofErr w:type="spellEnd"/>
      <w:r>
        <w:rPr>
          <w:rFonts w:ascii="var(--font-content)" w:hAnsi="var(--font-content)" w:cs="Noto Sans"/>
          <w:color w:val="333333"/>
          <w:sz w:val="26"/>
          <w:szCs w:val="26"/>
        </w:rPr>
        <w:t xml:space="preserve"> om den jødiske udfrielse fra slaveriet i Egypten. Fortællingerne om Farao og undertrykkelse i Egypten og om israelitternes hårde kamp for at få adgang til Kanaans forjættede land, ræsonnerede glimrende med de slavegjorte afrikansk-amerikaneres egen situation. Det samme kan man sige om den lidende Kristus, hvis selvopofrelse og tale om de fattige og udstødtes hellighed også fandt en bred klangbund i afrikansk-amerikanernes erfaringsverden.</w:t>
      </w:r>
    </w:p>
    <w:p w14:paraId="49ABA6AE" w14:textId="77777777" w:rsidR="00740F3C" w:rsidRDefault="00740F3C" w:rsidP="00740F3C">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 xml:space="preserve">Den vestafrikanske sangtradition blev i 1800-tallets USA blandet med den kristne mytologi, og det skabte en unik kristen tradition, som stadig dyrkes i dag. Mange kender en række af de mest berømte spirituals, som tydeligt viser det særlige mytologiske fokus i den afrikanskamerikanske teologi, fx sange som "Go Down Moses ", hvor der synges: ”Tell old </w:t>
      </w:r>
      <w:proofErr w:type="spellStart"/>
      <w:r>
        <w:rPr>
          <w:rFonts w:ascii="var(--font-content)" w:hAnsi="var(--font-content)" w:cs="Noto Sans"/>
          <w:color w:val="333333"/>
          <w:sz w:val="26"/>
          <w:szCs w:val="26"/>
        </w:rPr>
        <w:t>Pharaoh</w:t>
      </w:r>
      <w:proofErr w:type="spellEnd"/>
      <w:r>
        <w:rPr>
          <w:rFonts w:ascii="var(--font-content)" w:hAnsi="var(--font-content)" w:cs="Noto Sans"/>
          <w:color w:val="333333"/>
          <w:sz w:val="26"/>
          <w:szCs w:val="26"/>
        </w:rPr>
        <w:t xml:space="preserve">, let </w:t>
      </w:r>
      <w:proofErr w:type="spellStart"/>
      <w:r>
        <w:rPr>
          <w:rFonts w:ascii="var(--font-content)" w:hAnsi="var(--font-content)" w:cs="Noto Sans"/>
          <w:color w:val="333333"/>
          <w:sz w:val="26"/>
          <w:szCs w:val="26"/>
        </w:rPr>
        <w:t>my</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people</w:t>
      </w:r>
      <w:proofErr w:type="spellEnd"/>
      <w:r>
        <w:rPr>
          <w:rFonts w:ascii="var(--font-content)" w:hAnsi="var(--font-content)" w:cs="Noto Sans"/>
          <w:color w:val="333333"/>
          <w:sz w:val="26"/>
          <w:szCs w:val="26"/>
        </w:rPr>
        <w:t xml:space="preserve"> go” eller "Nobody </w:t>
      </w:r>
      <w:proofErr w:type="spellStart"/>
      <w:r>
        <w:rPr>
          <w:rFonts w:ascii="var(--font-content)" w:hAnsi="var(--font-content)" w:cs="Noto Sans"/>
          <w:color w:val="333333"/>
          <w:sz w:val="26"/>
          <w:szCs w:val="26"/>
        </w:rPr>
        <w:t>knows</w:t>
      </w:r>
      <w:proofErr w:type="spellEnd"/>
      <w:r>
        <w:rPr>
          <w:rFonts w:ascii="var(--font-content)" w:hAnsi="var(--font-content)" w:cs="Noto Sans"/>
          <w:color w:val="333333"/>
          <w:sz w:val="26"/>
          <w:szCs w:val="26"/>
        </w:rPr>
        <w:t xml:space="preserve"> the </w:t>
      </w:r>
      <w:proofErr w:type="spellStart"/>
      <w:r>
        <w:rPr>
          <w:rFonts w:ascii="var(--font-content)" w:hAnsi="var(--font-content)" w:cs="Noto Sans"/>
          <w:color w:val="333333"/>
          <w:sz w:val="26"/>
          <w:szCs w:val="26"/>
        </w:rPr>
        <w:t>trouble</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I’ve</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seen</w:t>
      </w:r>
      <w:proofErr w:type="spellEnd"/>
      <w:r>
        <w:rPr>
          <w:rFonts w:ascii="var(--font-content)" w:hAnsi="var(--font-content)" w:cs="Noto Sans"/>
          <w:color w:val="333333"/>
          <w:sz w:val="26"/>
          <w:szCs w:val="26"/>
        </w:rPr>
        <w:t>".</w:t>
      </w:r>
    </w:p>
    <w:p w14:paraId="59264025" w14:textId="77777777" w:rsidR="00740F3C" w:rsidRDefault="00740F3C" w:rsidP="00740F3C">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I løbet af 1800-tallet blev de afrikanske amerikaneres trossamfund stadig mere organiserede, og særligt efter Borgerkrigens afslutning og slaveriets afskaffelse oplevede trossamfundene en enorm tilslutning. I slutningen af 1800-tallet var andelen af sorte amerikanere, der var medlemmer af en kristen menighed, større end andelen af hvide amerikanere, der tilhørte en menighed (36% mod 33%), og den trend har holdt helt frem til i dag.</w:t>
      </w:r>
    </w:p>
    <w:p w14:paraId="2B77AA9A" w14:textId="77777777" w:rsidR="00740F3C" w:rsidRDefault="00740F3C" w:rsidP="00740F3C">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lastRenderedPageBreak/>
        <w:t>Inden for de afrikansk-amerikanske trossamfund er der en stor tilbøjelighed til at læse Bibelen bogstaveligt, og mange medlemmer er relativt konservativt i deres forhold til en række værdispørgsmål, fx har en stor del af kirkernes medlemmer svært ved at acceptere homoseksualitet og ægteskab mellem to mennesker af samme køn. Til gengæld har de afrikansk-amerikanske trossamfund en lang tradition for at kæmpe aktivt for sociale spørgsmål og en tendens til at være mere venstreorienterede i spørgsmål om minoriteters rettigheder og fordelingspolitik.</w:t>
      </w:r>
    </w:p>
    <w:p w14:paraId="28D8A3A6" w14:textId="77777777" w:rsidR="00740F3C" w:rsidRDefault="00740F3C" w:rsidP="00740F3C">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De afrikansk-amerikanske kirker har stadig i dag en stærk tradition for farverige og medrivende gudstjenesteformer. Mere end hvert andet medlem (51 %) af afrikansk-amerikanske menigheder svarer, at tilråb, sang, dans og tungetale er fast inventar til gudstjenester i deres menigheder. Endelig er det vigtigt at fastslå, at religion generelt spiller en afgørende rolle for afrikansk-amerikanere. De er således mere tilbøjelige end hvide amerikanere til at deltage i gudstjenester, de beder oftere, de læser oftere i Bibelen, og en større andel anser Bibelen for at være Guds ord end deres hvide landsmænd.</w:t>
      </w:r>
    </w:p>
    <w:p w14:paraId="1A0AD8A5" w14:textId="4009951A" w:rsidR="00740F3C" w:rsidRDefault="00740F3C" w:rsidP="00740F3C">
      <w:pPr>
        <w:pStyle w:val="ce-gallerycol"/>
        <w:shd w:val="clear" w:color="auto" w:fill="FFFFFF"/>
        <w:spacing w:before="0" w:beforeAutospacing="0" w:after="0" w:afterAutospacing="0"/>
        <w:rPr>
          <w:rFonts w:ascii="Noto Sans" w:hAnsi="Noto Sans" w:cs="Noto Sans"/>
          <w:color w:val="333333"/>
          <w:sz w:val="26"/>
          <w:szCs w:val="26"/>
        </w:rPr>
      </w:pPr>
      <w:r>
        <w:rPr>
          <w:rFonts w:ascii="Noto Sans" w:hAnsi="Noto Sans" w:cs="Noto Sans"/>
          <w:noProof/>
          <w:color w:val="333333"/>
          <w:sz w:val="26"/>
          <w:szCs w:val="26"/>
        </w:rPr>
        <w:drawing>
          <wp:inline distT="0" distB="0" distL="0" distR="0" wp14:anchorId="3904CEF2" wp14:editId="7BBA9596">
            <wp:extent cx="6120130" cy="4073525"/>
            <wp:effectExtent l="0" t="0" r="0" b="317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4073525"/>
                    </a:xfrm>
                    <a:prstGeom prst="rect">
                      <a:avLst/>
                    </a:prstGeom>
                    <a:noFill/>
                    <a:ln>
                      <a:noFill/>
                    </a:ln>
                  </pic:spPr>
                </pic:pic>
              </a:graphicData>
            </a:graphic>
          </wp:inline>
        </w:drawing>
      </w:r>
    </w:p>
    <w:p w14:paraId="2D25F467" w14:textId="77777777" w:rsidR="00740F3C" w:rsidRDefault="00740F3C" w:rsidP="00740F3C">
      <w:pPr>
        <w:pStyle w:val="NormalWeb"/>
        <w:shd w:val="clear" w:color="auto" w:fill="FFFFFF"/>
        <w:spacing w:before="0" w:beforeAutospacing="0" w:after="0" w:afterAutospacing="0" w:line="360" w:lineRule="atLeast"/>
        <w:rPr>
          <w:rFonts w:ascii="var(--font-content)" w:hAnsi="var(--font-content)" w:cs="Noto Sans"/>
          <w:color w:val="555555"/>
          <w:sz w:val="23"/>
          <w:szCs w:val="23"/>
        </w:rPr>
      </w:pPr>
      <w:r>
        <w:rPr>
          <w:rFonts w:ascii="var(--font-content)" w:hAnsi="var(--font-content)" w:cs="Noto Sans"/>
          <w:color w:val="555555"/>
          <w:sz w:val="23"/>
          <w:szCs w:val="23"/>
        </w:rPr>
        <w:t>Afrikansk amerikansk menighed. </w:t>
      </w:r>
    </w:p>
    <w:p w14:paraId="55CB50DD" w14:textId="77777777" w:rsidR="00740F3C" w:rsidRPr="00192BAB" w:rsidRDefault="00740F3C" w:rsidP="00192BAB">
      <w:pPr>
        <w:pStyle w:val="NormalWeb"/>
        <w:spacing w:before="0" w:beforeAutospacing="0" w:after="0" w:afterAutospacing="0" w:line="360" w:lineRule="atLeast"/>
        <w:rPr>
          <w:rFonts w:ascii="var(--font-content)" w:hAnsi="var(--font-content)"/>
          <w:color w:val="767676"/>
          <w:sz w:val="23"/>
          <w:szCs w:val="23"/>
        </w:rPr>
      </w:pPr>
    </w:p>
    <w:sectPr w:rsidR="00740F3C" w:rsidRPr="00192BAB">
      <w:footerReference w:type="default" r:id="rId15"/>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3E989" w14:textId="77777777" w:rsidR="007460A5" w:rsidRDefault="007460A5" w:rsidP="00B36240">
      <w:pPr>
        <w:spacing w:after="0" w:line="240" w:lineRule="auto"/>
      </w:pPr>
      <w:r>
        <w:separator/>
      </w:r>
    </w:p>
  </w:endnote>
  <w:endnote w:type="continuationSeparator" w:id="0">
    <w:p w14:paraId="1230571C" w14:textId="77777777" w:rsidR="007460A5" w:rsidRDefault="007460A5" w:rsidP="00B362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ar(--font-title)">
    <w:altName w:val="Cambria"/>
    <w:panose1 w:val="00000000000000000000"/>
    <w:charset w:val="00"/>
    <w:family w:val="roman"/>
    <w:notTrueType/>
    <w:pitch w:val="default"/>
  </w:font>
  <w:font w:name="Noto Sans">
    <w:charset w:val="00"/>
    <w:family w:val="swiss"/>
    <w:pitch w:val="variable"/>
    <w:sig w:usb0="E00082FF" w:usb1="400078FF" w:usb2="00000021" w:usb3="00000000" w:csb0="0000019F" w:csb1="00000000"/>
  </w:font>
  <w:font w:name="var(--font-content)">
    <w:altName w:val="Cambria"/>
    <w:panose1 w:val="00000000000000000000"/>
    <w:charset w:val="00"/>
    <w:family w:val="roman"/>
    <w:notTrueType/>
    <w:pitch w:val="default"/>
  </w:font>
  <w:font w:name="Volkhov">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6777591"/>
      <w:docPartObj>
        <w:docPartGallery w:val="Page Numbers (Bottom of Page)"/>
        <w:docPartUnique/>
      </w:docPartObj>
    </w:sdtPr>
    <w:sdtEndPr/>
    <w:sdtContent>
      <w:p w14:paraId="323CB31D" w14:textId="77777777" w:rsidR="00B36240" w:rsidRDefault="00B36240">
        <w:pPr>
          <w:pStyle w:val="Sidefod"/>
          <w:jc w:val="right"/>
        </w:pPr>
        <w:r>
          <w:fldChar w:fldCharType="begin"/>
        </w:r>
        <w:r>
          <w:instrText>PAGE   \* MERGEFORMAT</w:instrText>
        </w:r>
        <w:r>
          <w:fldChar w:fldCharType="separate"/>
        </w:r>
        <w:r w:rsidR="0060652D">
          <w:rPr>
            <w:noProof/>
          </w:rPr>
          <w:t>7</w:t>
        </w:r>
        <w:r>
          <w:fldChar w:fldCharType="end"/>
        </w:r>
      </w:p>
    </w:sdtContent>
  </w:sdt>
  <w:p w14:paraId="5DB03434" w14:textId="77777777" w:rsidR="00B36240" w:rsidRDefault="00B3624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E8336" w14:textId="77777777" w:rsidR="007460A5" w:rsidRDefault="007460A5" w:rsidP="00B36240">
      <w:pPr>
        <w:spacing w:after="0" w:line="240" w:lineRule="auto"/>
      </w:pPr>
      <w:r>
        <w:separator/>
      </w:r>
    </w:p>
  </w:footnote>
  <w:footnote w:type="continuationSeparator" w:id="0">
    <w:p w14:paraId="59DF07B8" w14:textId="77777777" w:rsidR="007460A5" w:rsidRDefault="007460A5" w:rsidP="00B362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28F0"/>
    <w:multiLevelType w:val="multilevel"/>
    <w:tmpl w:val="7BECA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9C2342"/>
    <w:multiLevelType w:val="multilevel"/>
    <w:tmpl w:val="B19E8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AA085A"/>
    <w:multiLevelType w:val="multilevel"/>
    <w:tmpl w:val="43EAB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0F34C1"/>
    <w:multiLevelType w:val="multilevel"/>
    <w:tmpl w:val="F8767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121A29"/>
    <w:multiLevelType w:val="multilevel"/>
    <w:tmpl w:val="90A0D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352E6C"/>
    <w:multiLevelType w:val="multilevel"/>
    <w:tmpl w:val="43EE9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520553D"/>
    <w:multiLevelType w:val="multilevel"/>
    <w:tmpl w:val="9B5EF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E75617"/>
    <w:multiLevelType w:val="multilevel"/>
    <w:tmpl w:val="EB0EF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7011D2"/>
    <w:multiLevelType w:val="multilevel"/>
    <w:tmpl w:val="A5622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5236A5"/>
    <w:multiLevelType w:val="multilevel"/>
    <w:tmpl w:val="0E02D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3B7E79"/>
    <w:multiLevelType w:val="multilevel"/>
    <w:tmpl w:val="93D49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97108B2"/>
    <w:multiLevelType w:val="multilevel"/>
    <w:tmpl w:val="A6DCD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22903A9"/>
    <w:multiLevelType w:val="multilevel"/>
    <w:tmpl w:val="3A88C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B451F1"/>
    <w:multiLevelType w:val="multilevel"/>
    <w:tmpl w:val="BB3474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6155AD7"/>
    <w:multiLevelType w:val="multilevel"/>
    <w:tmpl w:val="6A3C04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B7B73D3"/>
    <w:multiLevelType w:val="multilevel"/>
    <w:tmpl w:val="623E3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C2B59BF"/>
    <w:multiLevelType w:val="multilevel"/>
    <w:tmpl w:val="54DE3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3"/>
  </w:num>
  <w:num w:numId="3">
    <w:abstractNumId w:val="14"/>
    <w:lvlOverride w:ilvl="0">
      <w:lvl w:ilvl="0">
        <w:numFmt w:val="decimal"/>
        <w:lvlText w:val="%1."/>
        <w:lvlJc w:val="left"/>
      </w:lvl>
    </w:lvlOverride>
  </w:num>
  <w:num w:numId="4">
    <w:abstractNumId w:val="2"/>
  </w:num>
  <w:num w:numId="5">
    <w:abstractNumId w:val="1"/>
  </w:num>
  <w:num w:numId="6">
    <w:abstractNumId w:val="6"/>
  </w:num>
  <w:num w:numId="7">
    <w:abstractNumId w:val="7"/>
  </w:num>
  <w:num w:numId="8">
    <w:abstractNumId w:val="15"/>
  </w:num>
  <w:num w:numId="9">
    <w:abstractNumId w:val="11"/>
  </w:num>
  <w:num w:numId="10">
    <w:abstractNumId w:val="5"/>
  </w:num>
  <w:num w:numId="11">
    <w:abstractNumId w:val="13"/>
  </w:num>
  <w:num w:numId="12">
    <w:abstractNumId w:val="0"/>
  </w:num>
  <w:num w:numId="13">
    <w:abstractNumId w:val="9"/>
  </w:num>
  <w:num w:numId="14">
    <w:abstractNumId w:val="8"/>
  </w:num>
  <w:num w:numId="15">
    <w:abstractNumId w:val="10"/>
  </w:num>
  <w:num w:numId="16">
    <w:abstractNumId w:val="4"/>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E72"/>
    <w:rsid w:val="00024DE2"/>
    <w:rsid w:val="001008ED"/>
    <w:rsid w:val="00192BAB"/>
    <w:rsid w:val="00493F16"/>
    <w:rsid w:val="0060652D"/>
    <w:rsid w:val="00740F3C"/>
    <w:rsid w:val="007460A5"/>
    <w:rsid w:val="007539F6"/>
    <w:rsid w:val="007E26C8"/>
    <w:rsid w:val="00914E72"/>
    <w:rsid w:val="009954AC"/>
    <w:rsid w:val="00A806C0"/>
    <w:rsid w:val="00AC6643"/>
    <w:rsid w:val="00B36240"/>
    <w:rsid w:val="00C60E6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EB9B1"/>
  <w15:chartTrackingRefBased/>
  <w15:docId w15:val="{AA850832-2202-4EE5-AE39-142E74CB9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B3624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a-DK"/>
    </w:rPr>
  </w:style>
  <w:style w:type="paragraph" w:styleId="Overskrift2">
    <w:name w:val="heading 2"/>
    <w:basedOn w:val="Normal"/>
    <w:next w:val="Normal"/>
    <w:link w:val="Overskrift2Tegn"/>
    <w:uiPriority w:val="9"/>
    <w:semiHidden/>
    <w:unhideWhenUsed/>
    <w:qFormat/>
    <w:rsid w:val="00B3624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semiHidden/>
    <w:unhideWhenUsed/>
    <w:qFormat/>
    <w:rsid w:val="007539F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semiHidden/>
    <w:unhideWhenUsed/>
    <w:qFormat/>
    <w:rsid w:val="00740F3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credits">
    <w:name w:val="credits"/>
    <w:basedOn w:val="Standardskrifttypeiafsnit"/>
    <w:rsid w:val="00B36240"/>
  </w:style>
  <w:style w:type="paragraph" w:styleId="NormalWeb">
    <w:name w:val="Normal (Web)"/>
    <w:basedOn w:val="Normal"/>
    <w:uiPriority w:val="99"/>
    <w:unhideWhenUsed/>
    <w:rsid w:val="00B36240"/>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glossary-term">
    <w:name w:val="glossary-term"/>
    <w:basedOn w:val="Standardskrifttypeiafsnit"/>
    <w:rsid w:val="00B36240"/>
  </w:style>
  <w:style w:type="character" w:styleId="Hyperlink">
    <w:name w:val="Hyperlink"/>
    <w:basedOn w:val="Standardskrifttypeiafsnit"/>
    <w:uiPriority w:val="99"/>
    <w:unhideWhenUsed/>
    <w:rsid w:val="00B36240"/>
    <w:rPr>
      <w:color w:val="0563C1" w:themeColor="hyperlink"/>
      <w:u w:val="single"/>
    </w:rPr>
  </w:style>
  <w:style w:type="character" w:customStyle="1" w:styleId="Overskrift1Tegn">
    <w:name w:val="Overskrift 1 Tegn"/>
    <w:basedOn w:val="Standardskrifttypeiafsnit"/>
    <w:link w:val="Overskrift1"/>
    <w:uiPriority w:val="9"/>
    <w:rsid w:val="00B36240"/>
    <w:rPr>
      <w:rFonts w:ascii="Times New Roman" w:eastAsia="Times New Roman" w:hAnsi="Times New Roman" w:cs="Times New Roman"/>
      <w:b/>
      <w:bCs/>
      <w:kern w:val="36"/>
      <w:sz w:val="48"/>
      <w:szCs w:val="48"/>
      <w:lang w:eastAsia="da-DK"/>
    </w:rPr>
  </w:style>
  <w:style w:type="character" w:styleId="Fremhv">
    <w:name w:val="Emphasis"/>
    <w:basedOn w:val="Standardskrifttypeiafsnit"/>
    <w:uiPriority w:val="20"/>
    <w:qFormat/>
    <w:rsid w:val="00B36240"/>
    <w:rPr>
      <w:i/>
      <w:iCs/>
    </w:rPr>
  </w:style>
  <w:style w:type="paragraph" w:customStyle="1" w:styleId="kilde">
    <w:name w:val="kilde"/>
    <w:basedOn w:val="Normal"/>
    <w:rsid w:val="00B36240"/>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label">
    <w:name w:val="label"/>
    <w:basedOn w:val="Standardskrifttypeiafsnit"/>
    <w:rsid w:val="00B36240"/>
  </w:style>
  <w:style w:type="character" w:customStyle="1" w:styleId="numbering">
    <w:name w:val="numbering"/>
    <w:basedOn w:val="Standardskrifttypeiafsnit"/>
    <w:rsid w:val="00B36240"/>
  </w:style>
  <w:style w:type="character" w:customStyle="1" w:styleId="Overskrift2Tegn">
    <w:name w:val="Overskrift 2 Tegn"/>
    <w:basedOn w:val="Standardskrifttypeiafsnit"/>
    <w:link w:val="Overskrift2"/>
    <w:uiPriority w:val="9"/>
    <w:semiHidden/>
    <w:rsid w:val="00B36240"/>
    <w:rPr>
      <w:rFonts w:asciiTheme="majorHAnsi" w:eastAsiaTheme="majorEastAsia" w:hAnsiTheme="majorHAnsi" w:cstheme="majorBidi"/>
      <w:color w:val="2E74B5" w:themeColor="accent1" w:themeShade="BF"/>
      <w:sz w:val="26"/>
      <w:szCs w:val="26"/>
    </w:rPr>
  </w:style>
  <w:style w:type="character" w:styleId="Strk">
    <w:name w:val="Strong"/>
    <w:basedOn w:val="Standardskrifttypeiafsnit"/>
    <w:uiPriority w:val="22"/>
    <w:qFormat/>
    <w:rsid w:val="00B36240"/>
    <w:rPr>
      <w:b/>
      <w:bCs/>
    </w:rPr>
  </w:style>
  <w:style w:type="character" w:customStyle="1" w:styleId="fjern-ordforklaring">
    <w:name w:val="fjern-ordforklaring"/>
    <w:basedOn w:val="Standardskrifttypeiafsnit"/>
    <w:rsid w:val="00B36240"/>
  </w:style>
  <w:style w:type="paragraph" w:styleId="Sidehoved">
    <w:name w:val="header"/>
    <w:basedOn w:val="Normal"/>
    <w:link w:val="SidehovedTegn"/>
    <w:uiPriority w:val="99"/>
    <w:unhideWhenUsed/>
    <w:rsid w:val="00B3624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36240"/>
  </w:style>
  <w:style w:type="paragraph" w:styleId="Sidefod">
    <w:name w:val="footer"/>
    <w:basedOn w:val="Normal"/>
    <w:link w:val="SidefodTegn"/>
    <w:uiPriority w:val="99"/>
    <w:unhideWhenUsed/>
    <w:rsid w:val="00B3624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36240"/>
  </w:style>
  <w:style w:type="character" w:styleId="BesgtLink">
    <w:name w:val="FollowedHyperlink"/>
    <w:basedOn w:val="Standardskrifttypeiafsnit"/>
    <w:uiPriority w:val="99"/>
    <w:semiHidden/>
    <w:unhideWhenUsed/>
    <w:rsid w:val="007539F6"/>
    <w:rPr>
      <w:color w:val="954F72" w:themeColor="followedHyperlink"/>
      <w:u w:val="single"/>
    </w:rPr>
  </w:style>
  <w:style w:type="paragraph" w:customStyle="1" w:styleId="ce-gallerycol">
    <w:name w:val="ce-gallery__col"/>
    <w:basedOn w:val="Normal"/>
    <w:rsid w:val="007539F6"/>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Overskrift3Tegn">
    <w:name w:val="Overskrift 3 Tegn"/>
    <w:basedOn w:val="Standardskrifttypeiafsnit"/>
    <w:link w:val="Overskrift3"/>
    <w:uiPriority w:val="9"/>
    <w:semiHidden/>
    <w:rsid w:val="007539F6"/>
    <w:rPr>
      <w:rFonts w:asciiTheme="majorHAnsi" w:eastAsiaTheme="majorEastAsia" w:hAnsiTheme="majorHAnsi" w:cstheme="majorBidi"/>
      <w:color w:val="1F4D78" w:themeColor="accent1" w:themeShade="7F"/>
      <w:sz w:val="24"/>
      <w:szCs w:val="24"/>
    </w:rPr>
  </w:style>
  <w:style w:type="character" w:customStyle="1" w:styleId="Overskrift4Tegn">
    <w:name w:val="Overskrift 4 Tegn"/>
    <w:basedOn w:val="Standardskrifttypeiafsnit"/>
    <w:link w:val="Overskrift4"/>
    <w:uiPriority w:val="9"/>
    <w:semiHidden/>
    <w:rsid w:val="00740F3C"/>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99784">
      <w:bodyDiv w:val="1"/>
      <w:marLeft w:val="0"/>
      <w:marRight w:val="0"/>
      <w:marTop w:val="0"/>
      <w:marBottom w:val="0"/>
      <w:divBdr>
        <w:top w:val="none" w:sz="0" w:space="0" w:color="auto"/>
        <w:left w:val="none" w:sz="0" w:space="0" w:color="auto"/>
        <w:bottom w:val="none" w:sz="0" w:space="0" w:color="auto"/>
        <w:right w:val="none" w:sz="0" w:space="0" w:color="auto"/>
      </w:divBdr>
      <w:divsChild>
        <w:div w:id="1308632726">
          <w:marLeft w:val="0"/>
          <w:marRight w:val="0"/>
          <w:marTop w:val="0"/>
          <w:marBottom w:val="480"/>
          <w:divBdr>
            <w:top w:val="none" w:sz="0" w:space="0" w:color="auto"/>
            <w:left w:val="none" w:sz="0" w:space="0" w:color="auto"/>
            <w:bottom w:val="none" w:sz="0" w:space="0" w:color="auto"/>
            <w:right w:val="none" w:sz="0" w:space="0" w:color="auto"/>
          </w:divBdr>
          <w:divsChild>
            <w:div w:id="1409889059">
              <w:marLeft w:val="0"/>
              <w:marRight w:val="0"/>
              <w:marTop w:val="0"/>
              <w:marBottom w:val="0"/>
              <w:divBdr>
                <w:top w:val="none" w:sz="0" w:space="0" w:color="auto"/>
                <w:left w:val="none" w:sz="0" w:space="0" w:color="auto"/>
                <w:bottom w:val="none" w:sz="0" w:space="0" w:color="auto"/>
                <w:right w:val="none" w:sz="0" w:space="0" w:color="auto"/>
              </w:divBdr>
            </w:div>
          </w:divsChild>
        </w:div>
        <w:div w:id="730075088">
          <w:marLeft w:val="0"/>
          <w:marRight w:val="0"/>
          <w:marTop w:val="0"/>
          <w:marBottom w:val="0"/>
          <w:divBdr>
            <w:top w:val="none" w:sz="0" w:space="0" w:color="auto"/>
            <w:left w:val="none" w:sz="0" w:space="0" w:color="auto"/>
            <w:bottom w:val="none" w:sz="0" w:space="0" w:color="auto"/>
            <w:right w:val="none" w:sz="0" w:space="0" w:color="auto"/>
          </w:divBdr>
          <w:divsChild>
            <w:div w:id="151607223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8667948">
          <w:marLeft w:val="-15"/>
          <w:marRight w:val="-15"/>
          <w:marTop w:val="0"/>
          <w:marBottom w:val="300"/>
          <w:divBdr>
            <w:top w:val="single" w:sz="6" w:space="0" w:color="B9CADA"/>
            <w:left w:val="single" w:sz="6" w:space="0" w:color="B9CADA"/>
            <w:bottom w:val="single" w:sz="6" w:space="0" w:color="B9CADA"/>
            <w:right w:val="single" w:sz="6" w:space="0" w:color="B9CADA"/>
          </w:divBdr>
          <w:divsChild>
            <w:div w:id="1185747392">
              <w:marLeft w:val="0"/>
              <w:marRight w:val="0"/>
              <w:marTop w:val="0"/>
              <w:marBottom w:val="0"/>
              <w:divBdr>
                <w:top w:val="none" w:sz="0" w:space="0" w:color="auto"/>
                <w:left w:val="none" w:sz="0" w:space="0" w:color="auto"/>
                <w:bottom w:val="none" w:sz="0" w:space="0" w:color="auto"/>
                <w:right w:val="none" w:sz="0" w:space="0" w:color="auto"/>
              </w:divBdr>
              <w:divsChild>
                <w:div w:id="501704455">
                  <w:marLeft w:val="0"/>
                  <w:marRight w:val="0"/>
                  <w:marTop w:val="0"/>
                  <w:marBottom w:val="0"/>
                  <w:divBdr>
                    <w:top w:val="none" w:sz="0" w:space="0" w:color="auto"/>
                    <w:left w:val="none" w:sz="0" w:space="0" w:color="auto"/>
                    <w:bottom w:val="none" w:sz="0" w:space="0" w:color="auto"/>
                    <w:right w:val="none" w:sz="0" w:space="0" w:color="auto"/>
                  </w:divBdr>
                </w:div>
                <w:div w:id="617028121">
                  <w:marLeft w:val="0"/>
                  <w:marRight w:val="0"/>
                  <w:marTop w:val="0"/>
                  <w:marBottom w:val="240"/>
                  <w:divBdr>
                    <w:top w:val="none" w:sz="0" w:space="0" w:color="auto"/>
                    <w:left w:val="none" w:sz="0" w:space="0" w:color="auto"/>
                    <w:bottom w:val="none" w:sz="0" w:space="0" w:color="auto"/>
                    <w:right w:val="none" w:sz="0" w:space="0" w:color="auto"/>
                  </w:divBdr>
                  <w:divsChild>
                    <w:div w:id="4929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659530">
          <w:marLeft w:val="0"/>
          <w:marRight w:val="0"/>
          <w:marTop w:val="0"/>
          <w:marBottom w:val="0"/>
          <w:divBdr>
            <w:top w:val="none" w:sz="0" w:space="0" w:color="auto"/>
            <w:left w:val="none" w:sz="0" w:space="0" w:color="auto"/>
            <w:bottom w:val="none" w:sz="0" w:space="0" w:color="auto"/>
            <w:right w:val="none" w:sz="0" w:space="0" w:color="auto"/>
          </w:divBdr>
        </w:div>
        <w:div w:id="649335365">
          <w:marLeft w:val="-15"/>
          <w:marRight w:val="-15"/>
          <w:marTop w:val="0"/>
          <w:marBottom w:val="300"/>
          <w:divBdr>
            <w:top w:val="single" w:sz="6" w:space="0" w:color="E3EAF0"/>
            <w:left w:val="single" w:sz="6" w:space="0" w:color="E3EAF0"/>
            <w:bottom w:val="single" w:sz="6" w:space="0" w:color="E3EAF0"/>
            <w:right w:val="single" w:sz="6" w:space="0" w:color="E3EAF0"/>
          </w:divBdr>
          <w:divsChild>
            <w:div w:id="1705014341">
              <w:marLeft w:val="0"/>
              <w:marRight w:val="0"/>
              <w:marTop w:val="0"/>
              <w:marBottom w:val="0"/>
              <w:divBdr>
                <w:top w:val="none" w:sz="0" w:space="0" w:color="auto"/>
                <w:left w:val="none" w:sz="0" w:space="0" w:color="auto"/>
                <w:bottom w:val="none" w:sz="0" w:space="0" w:color="auto"/>
                <w:right w:val="none" w:sz="0" w:space="0" w:color="auto"/>
              </w:divBdr>
              <w:divsChild>
                <w:div w:id="1662348477">
                  <w:marLeft w:val="0"/>
                  <w:marRight w:val="0"/>
                  <w:marTop w:val="0"/>
                  <w:marBottom w:val="0"/>
                  <w:divBdr>
                    <w:top w:val="none" w:sz="0" w:space="0" w:color="auto"/>
                    <w:left w:val="none" w:sz="0" w:space="0" w:color="auto"/>
                    <w:bottom w:val="none" w:sz="0" w:space="0" w:color="auto"/>
                    <w:right w:val="none" w:sz="0" w:space="0" w:color="auto"/>
                  </w:divBdr>
                </w:div>
                <w:div w:id="1691178937">
                  <w:marLeft w:val="0"/>
                  <w:marRight w:val="0"/>
                  <w:marTop w:val="0"/>
                  <w:marBottom w:val="240"/>
                  <w:divBdr>
                    <w:top w:val="none" w:sz="0" w:space="0" w:color="auto"/>
                    <w:left w:val="none" w:sz="0" w:space="0" w:color="auto"/>
                    <w:bottom w:val="none" w:sz="0" w:space="0" w:color="auto"/>
                    <w:right w:val="none" w:sz="0" w:space="0" w:color="auto"/>
                  </w:divBdr>
                  <w:divsChild>
                    <w:div w:id="2038004497">
                      <w:marLeft w:val="360"/>
                      <w:marRight w:val="0"/>
                      <w:marTop w:val="0"/>
                      <w:marBottom w:val="0"/>
                      <w:divBdr>
                        <w:top w:val="none" w:sz="0" w:space="0" w:color="auto"/>
                        <w:left w:val="none" w:sz="0" w:space="0" w:color="auto"/>
                        <w:bottom w:val="none" w:sz="0" w:space="0" w:color="auto"/>
                        <w:right w:val="none" w:sz="0" w:space="0" w:color="auto"/>
                      </w:divBdr>
                      <w:divsChild>
                        <w:div w:id="1492714156">
                          <w:marLeft w:val="0"/>
                          <w:marRight w:val="0"/>
                          <w:marTop w:val="0"/>
                          <w:marBottom w:val="0"/>
                          <w:divBdr>
                            <w:top w:val="none" w:sz="0" w:space="0" w:color="auto"/>
                            <w:left w:val="none" w:sz="0" w:space="0" w:color="auto"/>
                            <w:bottom w:val="none" w:sz="0" w:space="0" w:color="auto"/>
                            <w:right w:val="none" w:sz="0" w:space="0" w:color="auto"/>
                          </w:divBdr>
                          <w:divsChild>
                            <w:div w:id="1022587527">
                              <w:marLeft w:val="0"/>
                              <w:marRight w:val="0"/>
                              <w:marTop w:val="0"/>
                              <w:marBottom w:val="240"/>
                              <w:divBdr>
                                <w:top w:val="none" w:sz="0" w:space="0" w:color="auto"/>
                                <w:left w:val="none" w:sz="0" w:space="0" w:color="auto"/>
                                <w:bottom w:val="none" w:sz="0" w:space="0" w:color="auto"/>
                                <w:right w:val="none" w:sz="0" w:space="0" w:color="auto"/>
                              </w:divBdr>
                            </w:div>
                            <w:div w:id="1537232871">
                              <w:marLeft w:val="0"/>
                              <w:marRight w:val="0"/>
                              <w:marTop w:val="0"/>
                              <w:marBottom w:val="240"/>
                              <w:divBdr>
                                <w:top w:val="none" w:sz="0" w:space="0" w:color="auto"/>
                                <w:left w:val="none" w:sz="0" w:space="0" w:color="auto"/>
                                <w:bottom w:val="none" w:sz="0" w:space="0" w:color="auto"/>
                                <w:right w:val="none" w:sz="0" w:space="0" w:color="auto"/>
                              </w:divBdr>
                            </w:div>
                            <w:div w:id="2104913349">
                              <w:marLeft w:val="0"/>
                              <w:marRight w:val="0"/>
                              <w:marTop w:val="0"/>
                              <w:marBottom w:val="240"/>
                              <w:divBdr>
                                <w:top w:val="none" w:sz="0" w:space="0" w:color="auto"/>
                                <w:left w:val="none" w:sz="0" w:space="0" w:color="auto"/>
                                <w:bottom w:val="none" w:sz="0" w:space="0" w:color="auto"/>
                                <w:right w:val="none" w:sz="0" w:space="0" w:color="auto"/>
                              </w:divBdr>
                            </w:div>
                            <w:div w:id="1020084497">
                              <w:marLeft w:val="0"/>
                              <w:marRight w:val="0"/>
                              <w:marTop w:val="0"/>
                              <w:marBottom w:val="240"/>
                              <w:divBdr>
                                <w:top w:val="none" w:sz="0" w:space="0" w:color="auto"/>
                                <w:left w:val="none" w:sz="0" w:space="0" w:color="auto"/>
                                <w:bottom w:val="none" w:sz="0" w:space="0" w:color="auto"/>
                                <w:right w:val="none" w:sz="0" w:space="0" w:color="auto"/>
                              </w:divBdr>
                            </w:div>
                            <w:div w:id="12525916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57237360">
                  <w:marLeft w:val="0"/>
                  <w:marRight w:val="0"/>
                  <w:marTop w:val="0"/>
                  <w:marBottom w:val="423"/>
                  <w:divBdr>
                    <w:top w:val="none" w:sz="0" w:space="0" w:color="auto"/>
                    <w:left w:val="none" w:sz="0" w:space="0" w:color="auto"/>
                    <w:bottom w:val="none" w:sz="0" w:space="0" w:color="auto"/>
                    <w:right w:val="none" w:sz="0" w:space="0" w:color="auto"/>
                  </w:divBdr>
                  <w:divsChild>
                    <w:div w:id="4476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95551">
      <w:bodyDiv w:val="1"/>
      <w:marLeft w:val="0"/>
      <w:marRight w:val="0"/>
      <w:marTop w:val="0"/>
      <w:marBottom w:val="0"/>
      <w:divBdr>
        <w:top w:val="none" w:sz="0" w:space="0" w:color="auto"/>
        <w:left w:val="none" w:sz="0" w:space="0" w:color="auto"/>
        <w:bottom w:val="none" w:sz="0" w:space="0" w:color="auto"/>
        <w:right w:val="none" w:sz="0" w:space="0" w:color="auto"/>
      </w:divBdr>
      <w:divsChild>
        <w:div w:id="633408269">
          <w:marLeft w:val="0"/>
          <w:marRight w:val="0"/>
          <w:marTop w:val="240"/>
          <w:marBottom w:val="240"/>
          <w:divBdr>
            <w:top w:val="none" w:sz="0" w:space="0" w:color="auto"/>
            <w:left w:val="none" w:sz="0" w:space="0" w:color="auto"/>
            <w:bottom w:val="none" w:sz="0" w:space="0" w:color="auto"/>
            <w:right w:val="none" w:sz="0" w:space="0" w:color="auto"/>
          </w:divBdr>
          <w:divsChild>
            <w:div w:id="1609391151">
              <w:marLeft w:val="0"/>
              <w:marRight w:val="0"/>
              <w:marTop w:val="100"/>
              <w:marBottom w:val="100"/>
              <w:divBdr>
                <w:top w:val="none" w:sz="0" w:space="0" w:color="auto"/>
                <w:left w:val="none" w:sz="0" w:space="0" w:color="auto"/>
                <w:bottom w:val="none" w:sz="0" w:space="0" w:color="auto"/>
                <w:right w:val="none" w:sz="0" w:space="0" w:color="auto"/>
              </w:divBdr>
              <w:divsChild>
                <w:div w:id="1630092191">
                  <w:marLeft w:val="0"/>
                  <w:marRight w:val="0"/>
                  <w:marTop w:val="0"/>
                  <w:marBottom w:val="0"/>
                  <w:divBdr>
                    <w:top w:val="none" w:sz="0" w:space="0" w:color="auto"/>
                    <w:left w:val="none" w:sz="0" w:space="0" w:color="auto"/>
                    <w:bottom w:val="none" w:sz="0" w:space="0" w:color="auto"/>
                    <w:right w:val="none" w:sz="0" w:space="0" w:color="auto"/>
                  </w:divBdr>
                </w:div>
                <w:div w:id="1710834652">
                  <w:marLeft w:val="0"/>
                  <w:marRight w:val="0"/>
                  <w:marTop w:val="96"/>
                  <w:marBottom w:val="240"/>
                  <w:divBdr>
                    <w:top w:val="none" w:sz="0" w:space="0" w:color="auto"/>
                    <w:left w:val="none" w:sz="0" w:space="0" w:color="auto"/>
                    <w:bottom w:val="none" w:sz="0" w:space="0" w:color="auto"/>
                    <w:right w:val="none" w:sz="0" w:space="0" w:color="auto"/>
                  </w:divBdr>
                </w:div>
              </w:divsChild>
            </w:div>
          </w:divsChild>
        </w:div>
        <w:div w:id="2127891657">
          <w:marLeft w:val="0"/>
          <w:marRight w:val="0"/>
          <w:marTop w:val="0"/>
          <w:marBottom w:val="0"/>
          <w:divBdr>
            <w:top w:val="none" w:sz="0" w:space="0" w:color="auto"/>
            <w:left w:val="none" w:sz="0" w:space="0" w:color="auto"/>
            <w:bottom w:val="none" w:sz="0" w:space="0" w:color="auto"/>
            <w:right w:val="none" w:sz="0" w:space="0" w:color="auto"/>
          </w:divBdr>
        </w:div>
      </w:divsChild>
    </w:div>
    <w:div w:id="154692071">
      <w:bodyDiv w:val="1"/>
      <w:marLeft w:val="0"/>
      <w:marRight w:val="0"/>
      <w:marTop w:val="0"/>
      <w:marBottom w:val="0"/>
      <w:divBdr>
        <w:top w:val="none" w:sz="0" w:space="0" w:color="auto"/>
        <w:left w:val="none" w:sz="0" w:space="0" w:color="auto"/>
        <w:bottom w:val="none" w:sz="0" w:space="0" w:color="auto"/>
        <w:right w:val="none" w:sz="0" w:space="0" w:color="auto"/>
      </w:divBdr>
    </w:div>
    <w:div w:id="253562242">
      <w:bodyDiv w:val="1"/>
      <w:marLeft w:val="0"/>
      <w:marRight w:val="0"/>
      <w:marTop w:val="0"/>
      <w:marBottom w:val="0"/>
      <w:divBdr>
        <w:top w:val="none" w:sz="0" w:space="0" w:color="auto"/>
        <w:left w:val="none" w:sz="0" w:space="0" w:color="auto"/>
        <w:bottom w:val="none" w:sz="0" w:space="0" w:color="auto"/>
        <w:right w:val="none" w:sz="0" w:space="0" w:color="auto"/>
      </w:divBdr>
    </w:div>
    <w:div w:id="265576400">
      <w:bodyDiv w:val="1"/>
      <w:marLeft w:val="0"/>
      <w:marRight w:val="0"/>
      <w:marTop w:val="0"/>
      <w:marBottom w:val="0"/>
      <w:divBdr>
        <w:top w:val="none" w:sz="0" w:space="0" w:color="auto"/>
        <w:left w:val="none" w:sz="0" w:space="0" w:color="auto"/>
        <w:bottom w:val="none" w:sz="0" w:space="0" w:color="auto"/>
        <w:right w:val="none" w:sz="0" w:space="0" w:color="auto"/>
      </w:divBdr>
      <w:divsChild>
        <w:div w:id="1525945285">
          <w:marLeft w:val="0"/>
          <w:marRight w:val="0"/>
          <w:marTop w:val="0"/>
          <w:marBottom w:val="0"/>
          <w:divBdr>
            <w:top w:val="none" w:sz="0" w:space="0" w:color="auto"/>
            <w:left w:val="none" w:sz="0" w:space="0" w:color="auto"/>
            <w:bottom w:val="none" w:sz="0" w:space="0" w:color="auto"/>
            <w:right w:val="none" w:sz="0" w:space="0" w:color="auto"/>
          </w:divBdr>
        </w:div>
        <w:div w:id="153684309">
          <w:marLeft w:val="0"/>
          <w:marRight w:val="0"/>
          <w:marTop w:val="0"/>
          <w:marBottom w:val="0"/>
          <w:divBdr>
            <w:top w:val="none" w:sz="0" w:space="0" w:color="auto"/>
            <w:left w:val="none" w:sz="0" w:space="0" w:color="auto"/>
            <w:bottom w:val="none" w:sz="0" w:space="0" w:color="auto"/>
            <w:right w:val="none" w:sz="0" w:space="0" w:color="auto"/>
          </w:divBdr>
        </w:div>
        <w:div w:id="654065987">
          <w:marLeft w:val="0"/>
          <w:marRight w:val="0"/>
          <w:marTop w:val="0"/>
          <w:marBottom w:val="0"/>
          <w:divBdr>
            <w:top w:val="none" w:sz="0" w:space="0" w:color="auto"/>
            <w:left w:val="none" w:sz="0" w:space="0" w:color="auto"/>
            <w:bottom w:val="none" w:sz="0" w:space="0" w:color="auto"/>
            <w:right w:val="none" w:sz="0" w:space="0" w:color="auto"/>
          </w:divBdr>
        </w:div>
        <w:div w:id="1285768775">
          <w:marLeft w:val="0"/>
          <w:marRight w:val="0"/>
          <w:marTop w:val="0"/>
          <w:marBottom w:val="0"/>
          <w:divBdr>
            <w:top w:val="none" w:sz="0" w:space="0" w:color="auto"/>
            <w:left w:val="none" w:sz="0" w:space="0" w:color="auto"/>
            <w:bottom w:val="none" w:sz="0" w:space="0" w:color="auto"/>
            <w:right w:val="none" w:sz="0" w:space="0" w:color="auto"/>
          </w:divBdr>
        </w:div>
        <w:div w:id="541213441">
          <w:marLeft w:val="0"/>
          <w:marRight w:val="0"/>
          <w:marTop w:val="0"/>
          <w:marBottom w:val="0"/>
          <w:divBdr>
            <w:top w:val="none" w:sz="0" w:space="0" w:color="auto"/>
            <w:left w:val="none" w:sz="0" w:space="0" w:color="auto"/>
            <w:bottom w:val="none" w:sz="0" w:space="0" w:color="auto"/>
            <w:right w:val="none" w:sz="0" w:space="0" w:color="auto"/>
          </w:divBdr>
        </w:div>
      </w:divsChild>
    </w:div>
    <w:div w:id="280116269">
      <w:bodyDiv w:val="1"/>
      <w:marLeft w:val="0"/>
      <w:marRight w:val="0"/>
      <w:marTop w:val="0"/>
      <w:marBottom w:val="0"/>
      <w:divBdr>
        <w:top w:val="none" w:sz="0" w:space="0" w:color="auto"/>
        <w:left w:val="none" w:sz="0" w:space="0" w:color="auto"/>
        <w:bottom w:val="none" w:sz="0" w:space="0" w:color="auto"/>
        <w:right w:val="none" w:sz="0" w:space="0" w:color="auto"/>
      </w:divBdr>
    </w:div>
    <w:div w:id="370695775">
      <w:bodyDiv w:val="1"/>
      <w:marLeft w:val="0"/>
      <w:marRight w:val="0"/>
      <w:marTop w:val="0"/>
      <w:marBottom w:val="0"/>
      <w:divBdr>
        <w:top w:val="none" w:sz="0" w:space="0" w:color="auto"/>
        <w:left w:val="none" w:sz="0" w:space="0" w:color="auto"/>
        <w:bottom w:val="none" w:sz="0" w:space="0" w:color="auto"/>
        <w:right w:val="none" w:sz="0" w:space="0" w:color="auto"/>
      </w:divBdr>
      <w:divsChild>
        <w:div w:id="827287318">
          <w:marLeft w:val="0"/>
          <w:marRight w:val="0"/>
          <w:marTop w:val="0"/>
          <w:marBottom w:val="0"/>
          <w:divBdr>
            <w:top w:val="none" w:sz="0" w:space="0" w:color="auto"/>
            <w:left w:val="none" w:sz="0" w:space="0" w:color="auto"/>
            <w:bottom w:val="none" w:sz="0" w:space="0" w:color="auto"/>
            <w:right w:val="none" w:sz="0" w:space="0" w:color="auto"/>
          </w:divBdr>
          <w:divsChild>
            <w:div w:id="1528182532">
              <w:marLeft w:val="0"/>
              <w:marRight w:val="0"/>
              <w:marTop w:val="0"/>
              <w:marBottom w:val="0"/>
              <w:divBdr>
                <w:top w:val="none" w:sz="0" w:space="0" w:color="auto"/>
                <w:left w:val="none" w:sz="0" w:space="0" w:color="auto"/>
                <w:bottom w:val="none" w:sz="0" w:space="0" w:color="auto"/>
                <w:right w:val="none" w:sz="0" w:space="0" w:color="auto"/>
              </w:divBdr>
              <w:divsChild>
                <w:div w:id="347147521">
                  <w:marLeft w:val="0"/>
                  <w:marRight w:val="0"/>
                  <w:marTop w:val="0"/>
                  <w:marBottom w:val="0"/>
                  <w:divBdr>
                    <w:top w:val="none" w:sz="0" w:space="0" w:color="auto"/>
                    <w:left w:val="none" w:sz="0" w:space="0" w:color="auto"/>
                    <w:bottom w:val="none" w:sz="0" w:space="0" w:color="auto"/>
                    <w:right w:val="none" w:sz="0" w:space="0" w:color="auto"/>
                  </w:divBdr>
                  <w:divsChild>
                    <w:div w:id="1044712706">
                      <w:marLeft w:val="0"/>
                      <w:marRight w:val="0"/>
                      <w:marTop w:val="0"/>
                      <w:marBottom w:val="0"/>
                      <w:divBdr>
                        <w:top w:val="none" w:sz="0" w:space="0" w:color="auto"/>
                        <w:left w:val="none" w:sz="0" w:space="0" w:color="auto"/>
                        <w:bottom w:val="none" w:sz="0" w:space="0" w:color="auto"/>
                        <w:right w:val="none" w:sz="0" w:space="0" w:color="auto"/>
                      </w:divBdr>
                      <w:divsChild>
                        <w:div w:id="116015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693447">
          <w:marLeft w:val="0"/>
          <w:marRight w:val="0"/>
          <w:marTop w:val="0"/>
          <w:marBottom w:val="0"/>
          <w:divBdr>
            <w:top w:val="none" w:sz="0" w:space="0" w:color="auto"/>
            <w:left w:val="none" w:sz="0" w:space="0" w:color="auto"/>
            <w:bottom w:val="none" w:sz="0" w:space="0" w:color="auto"/>
            <w:right w:val="none" w:sz="0" w:space="0" w:color="auto"/>
          </w:divBdr>
          <w:divsChild>
            <w:div w:id="708842629">
              <w:marLeft w:val="0"/>
              <w:marRight w:val="0"/>
              <w:marTop w:val="0"/>
              <w:marBottom w:val="0"/>
              <w:divBdr>
                <w:top w:val="none" w:sz="0" w:space="0" w:color="auto"/>
                <w:left w:val="none" w:sz="0" w:space="0" w:color="auto"/>
                <w:bottom w:val="none" w:sz="0" w:space="0" w:color="auto"/>
                <w:right w:val="none" w:sz="0" w:space="0" w:color="auto"/>
              </w:divBdr>
              <w:divsChild>
                <w:div w:id="338436622">
                  <w:marLeft w:val="0"/>
                  <w:marRight w:val="0"/>
                  <w:marTop w:val="0"/>
                  <w:marBottom w:val="0"/>
                  <w:divBdr>
                    <w:top w:val="none" w:sz="0" w:space="0" w:color="auto"/>
                    <w:left w:val="none" w:sz="0" w:space="0" w:color="auto"/>
                    <w:bottom w:val="none" w:sz="0" w:space="0" w:color="auto"/>
                    <w:right w:val="none" w:sz="0" w:space="0" w:color="auto"/>
                  </w:divBdr>
                  <w:divsChild>
                    <w:div w:id="1384980890">
                      <w:marLeft w:val="0"/>
                      <w:marRight w:val="0"/>
                      <w:marTop w:val="0"/>
                      <w:marBottom w:val="0"/>
                      <w:divBdr>
                        <w:top w:val="none" w:sz="0" w:space="0" w:color="auto"/>
                        <w:left w:val="none" w:sz="0" w:space="0" w:color="auto"/>
                        <w:bottom w:val="none" w:sz="0" w:space="0" w:color="auto"/>
                        <w:right w:val="none" w:sz="0" w:space="0" w:color="auto"/>
                      </w:divBdr>
                    </w:div>
                  </w:divsChild>
                </w:div>
                <w:div w:id="1908952637">
                  <w:marLeft w:val="0"/>
                  <w:marRight w:val="0"/>
                  <w:marTop w:val="0"/>
                  <w:marBottom w:val="0"/>
                  <w:divBdr>
                    <w:top w:val="none" w:sz="0" w:space="0" w:color="auto"/>
                    <w:left w:val="none" w:sz="0" w:space="0" w:color="auto"/>
                    <w:bottom w:val="none" w:sz="0" w:space="0" w:color="auto"/>
                    <w:right w:val="none" w:sz="0" w:space="0" w:color="auto"/>
                  </w:divBdr>
                  <w:divsChild>
                    <w:div w:id="541284504">
                      <w:marLeft w:val="0"/>
                      <w:marRight w:val="0"/>
                      <w:marTop w:val="0"/>
                      <w:marBottom w:val="0"/>
                      <w:divBdr>
                        <w:top w:val="none" w:sz="0" w:space="0" w:color="auto"/>
                        <w:left w:val="none" w:sz="0" w:space="0" w:color="auto"/>
                        <w:bottom w:val="none" w:sz="0" w:space="0" w:color="auto"/>
                        <w:right w:val="none" w:sz="0" w:space="0" w:color="auto"/>
                      </w:divBdr>
                      <w:divsChild>
                        <w:div w:id="1056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595835">
          <w:marLeft w:val="0"/>
          <w:marRight w:val="0"/>
          <w:marTop w:val="0"/>
          <w:marBottom w:val="0"/>
          <w:divBdr>
            <w:top w:val="none" w:sz="0" w:space="0" w:color="auto"/>
            <w:left w:val="none" w:sz="0" w:space="0" w:color="auto"/>
            <w:bottom w:val="none" w:sz="0" w:space="0" w:color="auto"/>
            <w:right w:val="none" w:sz="0" w:space="0" w:color="auto"/>
          </w:divBdr>
          <w:divsChild>
            <w:div w:id="1806240449">
              <w:marLeft w:val="0"/>
              <w:marRight w:val="0"/>
              <w:marTop w:val="0"/>
              <w:marBottom w:val="0"/>
              <w:divBdr>
                <w:top w:val="none" w:sz="0" w:space="0" w:color="auto"/>
                <w:left w:val="none" w:sz="0" w:space="0" w:color="auto"/>
                <w:bottom w:val="none" w:sz="0" w:space="0" w:color="auto"/>
                <w:right w:val="none" w:sz="0" w:space="0" w:color="auto"/>
              </w:divBdr>
              <w:divsChild>
                <w:div w:id="1743673797">
                  <w:marLeft w:val="0"/>
                  <w:marRight w:val="0"/>
                  <w:marTop w:val="0"/>
                  <w:marBottom w:val="0"/>
                  <w:divBdr>
                    <w:top w:val="none" w:sz="0" w:space="0" w:color="auto"/>
                    <w:left w:val="none" w:sz="0" w:space="0" w:color="auto"/>
                    <w:bottom w:val="none" w:sz="0" w:space="0" w:color="auto"/>
                    <w:right w:val="none" w:sz="0" w:space="0" w:color="auto"/>
                  </w:divBdr>
                  <w:divsChild>
                    <w:div w:id="479267500">
                      <w:marLeft w:val="0"/>
                      <w:marRight w:val="0"/>
                      <w:marTop w:val="0"/>
                      <w:marBottom w:val="0"/>
                      <w:divBdr>
                        <w:top w:val="none" w:sz="0" w:space="0" w:color="auto"/>
                        <w:left w:val="none" w:sz="0" w:space="0" w:color="auto"/>
                        <w:bottom w:val="none" w:sz="0" w:space="0" w:color="auto"/>
                        <w:right w:val="none" w:sz="0" w:space="0" w:color="auto"/>
                      </w:divBdr>
                      <w:divsChild>
                        <w:div w:id="13174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788043">
          <w:marLeft w:val="0"/>
          <w:marRight w:val="0"/>
          <w:marTop w:val="0"/>
          <w:marBottom w:val="0"/>
          <w:divBdr>
            <w:top w:val="none" w:sz="0" w:space="0" w:color="auto"/>
            <w:left w:val="none" w:sz="0" w:space="0" w:color="auto"/>
            <w:bottom w:val="none" w:sz="0" w:space="0" w:color="auto"/>
            <w:right w:val="none" w:sz="0" w:space="0" w:color="auto"/>
          </w:divBdr>
          <w:divsChild>
            <w:div w:id="1723820424">
              <w:marLeft w:val="0"/>
              <w:marRight w:val="0"/>
              <w:marTop w:val="0"/>
              <w:marBottom w:val="0"/>
              <w:divBdr>
                <w:top w:val="none" w:sz="0" w:space="0" w:color="auto"/>
                <w:left w:val="none" w:sz="0" w:space="0" w:color="auto"/>
                <w:bottom w:val="none" w:sz="0" w:space="0" w:color="auto"/>
                <w:right w:val="none" w:sz="0" w:space="0" w:color="auto"/>
              </w:divBdr>
              <w:divsChild>
                <w:div w:id="982468680">
                  <w:marLeft w:val="0"/>
                  <w:marRight w:val="0"/>
                  <w:marTop w:val="0"/>
                  <w:marBottom w:val="0"/>
                  <w:divBdr>
                    <w:top w:val="none" w:sz="0" w:space="0" w:color="auto"/>
                    <w:left w:val="none" w:sz="0" w:space="0" w:color="auto"/>
                    <w:bottom w:val="none" w:sz="0" w:space="0" w:color="auto"/>
                    <w:right w:val="none" w:sz="0" w:space="0" w:color="auto"/>
                  </w:divBdr>
                  <w:divsChild>
                    <w:div w:id="2057510482">
                      <w:marLeft w:val="0"/>
                      <w:marRight w:val="0"/>
                      <w:marTop w:val="0"/>
                      <w:marBottom w:val="0"/>
                      <w:divBdr>
                        <w:top w:val="none" w:sz="0" w:space="0" w:color="auto"/>
                        <w:left w:val="none" w:sz="0" w:space="0" w:color="auto"/>
                        <w:bottom w:val="none" w:sz="0" w:space="0" w:color="auto"/>
                        <w:right w:val="none" w:sz="0" w:space="0" w:color="auto"/>
                      </w:divBdr>
                    </w:div>
                  </w:divsChild>
                </w:div>
                <w:div w:id="2025553638">
                  <w:marLeft w:val="0"/>
                  <w:marRight w:val="0"/>
                  <w:marTop w:val="0"/>
                  <w:marBottom w:val="0"/>
                  <w:divBdr>
                    <w:top w:val="none" w:sz="0" w:space="0" w:color="auto"/>
                    <w:left w:val="none" w:sz="0" w:space="0" w:color="auto"/>
                    <w:bottom w:val="none" w:sz="0" w:space="0" w:color="auto"/>
                    <w:right w:val="none" w:sz="0" w:space="0" w:color="auto"/>
                  </w:divBdr>
                  <w:divsChild>
                    <w:div w:id="233467942">
                      <w:marLeft w:val="0"/>
                      <w:marRight w:val="0"/>
                      <w:marTop w:val="0"/>
                      <w:marBottom w:val="0"/>
                      <w:divBdr>
                        <w:top w:val="none" w:sz="0" w:space="0" w:color="auto"/>
                        <w:left w:val="none" w:sz="0" w:space="0" w:color="auto"/>
                        <w:bottom w:val="none" w:sz="0" w:space="0" w:color="auto"/>
                        <w:right w:val="none" w:sz="0" w:space="0" w:color="auto"/>
                      </w:divBdr>
                      <w:divsChild>
                        <w:div w:id="55882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58210">
          <w:marLeft w:val="0"/>
          <w:marRight w:val="0"/>
          <w:marTop w:val="0"/>
          <w:marBottom w:val="0"/>
          <w:divBdr>
            <w:top w:val="none" w:sz="0" w:space="0" w:color="auto"/>
            <w:left w:val="none" w:sz="0" w:space="0" w:color="auto"/>
            <w:bottom w:val="none" w:sz="0" w:space="0" w:color="auto"/>
            <w:right w:val="none" w:sz="0" w:space="0" w:color="auto"/>
          </w:divBdr>
          <w:divsChild>
            <w:div w:id="866216707">
              <w:marLeft w:val="0"/>
              <w:marRight w:val="0"/>
              <w:marTop w:val="0"/>
              <w:marBottom w:val="0"/>
              <w:divBdr>
                <w:top w:val="none" w:sz="0" w:space="0" w:color="auto"/>
                <w:left w:val="none" w:sz="0" w:space="0" w:color="auto"/>
                <w:bottom w:val="none" w:sz="0" w:space="0" w:color="auto"/>
                <w:right w:val="none" w:sz="0" w:space="0" w:color="auto"/>
              </w:divBdr>
              <w:divsChild>
                <w:div w:id="798567605">
                  <w:marLeft w:val="0"/>
                  <w:marRight w:val="0"/>
                  <w:marTop w:val="0"/>
                  <w:marBottom w:val="0"/>
                  <w:divBdr>
                    <w:top w:val="none" w:sz="0" w:space="0" w:color="auto"/>
                    <w:left w:val="none" w:sz="0" w:space="0" w:color="auto"/>
                    <w:bottom w:val="none" w:sz="0" w:space="0" w:color="auto"/>
                    <w:right w:val="none" w:sz="0" w:space="0" w:color="auto"/>
                  </w:divBdr>
                  <w:divsChild>
                    <w:div w:id="866142388">
                      <w:marLeft w:val="0"/>
                      <w:marRight w:val="0"/>
                      <w:marTop w:val="0"/>
                      <w:marBottom w:val="0"/>
                      <w:divBdr>
                        <w:top w:val="none" w:sz="0" w:space="0" w:color="auto"/>
                        <w:left w:val="none" w:sz="0" w:space="0" w:color="auto"/>
                        <w:bottom w:val="none" w:sz="0" w:space="0" w:color="auto"/>
                        <w:right w:val="none" w:sz="0" w:space="0" w:color="auto"/>
                      </w:divBdr>
                      <w:divsChild>
                        <w:div w:id="1439449607">
                          <w:marLeft w:val="0"/>
                          <w:marRight w:val="0"/>
                          <w:marTop w:val="0"/>
                          <w:marBottom w:val="0"/>
                          <w:divBdr>
                            <w:top w:val="none" w:sz="0" w:space="0" w:color="auto"/>
                            <w:left w:val="none" w:sz="0" w:space="0" w:color="auto"/>
                            <w:bottom w:val="none" w:sz="0" w:space="0" w:color="auto"/>
                            <w:right w:val="none" w:sz="0" w:space="0" w:color="auto"/>
                          </w:divBdr>
                          <w:divsChild>
                            <w:div w:id="156113387">
                              <w:marLeft w:val="0"/>
                              <w:marRight w:val="0"/>
                              <w:marTop w:val="0"/>
                              <w:marBottom w:val="0"/>
                              <w:divBdr>
                                <w:top w:val="none" w:sz="0" w:space="0" w:color="auto"/>
                                <w:left w:val="none" w:sz="0" w:space="0" w:color="auto"/>
                                <w:bottom w:val="none" w:sz="0" w:space="0" w:color="auto"/>
                                <w:right w:val="none" w:sz="0" w:space="0" w:color="auto"/>
                              </w:divBdr>
                              <w:divsChild>
                                <w:div w:id="1847599320">
                                  <w:marLeft w:val="0"/>
                                  <w:marRight w:val="0"/>
                                  <w:marTop w:val="0"/>
                                  <w:marBottom w:val="0"/>
                                  <w:divBdr>
                                    <w:top w:val="none" w:sz="0" w:space="0" w:color="auto"/>
                                    <w:left w:val="none" w:sz="0" w:space="0" w:color="auto"/>
                                    <w:bottom w:val="none" w:sz="0" w:space="0" w:color="auto"/>
                                    <w:right w:val="none" w:sz="0" w:space="0" w:color="auto"/>
                                  </w:divBdr>
                                  <w:divsChild>
                                    <w:div w:id="1447696004">
                                      <w:marLeft w:val="0"/>
                                      <w:marRight w:val="0"/>
                                      <w:marTop w:val="0"/>
                                      <w:marBottom w:val="0"/>
                                      <w:divBdr>
                                        <w:top w:val="none" w:sz="0" w:space="0" w:color="auto"/>
                                        <w:left w:val="none" w:sz="0" w:space="0" w:color="auto"/>
                                        <w:bottom w:val="none" w:sz="0" w:space="0" w:color="auto"/>
                                        <w:right w:val="none" w:sz="0" w:space="0" w:color="auto"/>
                                      </w:divBdr>
                                      <w:divsChild>
                                        <w:div w:id="1826581544">
                                          <w:marLeft w:val="0"/>
                                          <w:marRight w:val="0"/>
                                          <w:marTop w:val="0"/>
                                          <w:marBottom w:val="0"/>
                                          <w:divBdr>
                                            <w:top w:val="none" w:sz="0" w:space="0" w:color="auto"/>
                                            <w:left w:val="none" w:sz="0" w:space="0" w:color="auto"/>
                                            <w:bottom w:val="none" w:sz="0" w:space="0" w:color="auto"/>
                                            <w:right w:val="none" w:sz="0" w:space="0" w:color="auto"/>
                                          </w:divBdr>
                                        </w:div>
                                      </w:divsChild>
                                    </w:div>
                                    <w:div w:id="144862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7762824">
          <w:marLeft w:val="0"/>
          <w:marRight w:val="0"/>
          <w:marTop w:val="0"/>
          <w:marBottom w:val="0"/>
          <w:divBdr>
            <w:top w:val="none" w:sz="0" w:space="0" w:color="auto"/>
            <w:left w:val="none" w:sz="0" w:space="0" w:color="auto"/>
            <w:bottom w:val="none" w:sz="0" w:space="0" w:color="auto"/>
            <w:right w:val="none" w:sz="0" w:space="0" w:color="auto"/>
          </w:divBdr>
          <w:divsChild>
            <w:div w:id="1149664657">
              <w:marLeft w:val="0"/>
              <w:marRight w:val="0"/>
              <w:marTop w:val="0"/>
              <w:marBottom w:val="0"/>
              <w:divBdr>
                <w:top w:val="none" w:sz="0" w:space="0" w:color="auto"/>
                <w:left w:val="none" w:sz="0" w:space="0" w:color="auto"/>
                <w:bottom w:val="none" w:sz="0" w:space="0" w:color="auto"/>
                <w:right w:val="none" w:sz="0" w:space="0" w:color="auto"/>
              </w:divBdr>
              <w:divsChild>
                <w:div w:id="512720189">
                  <w:marLeft w:val="0"/>
                  <w:marRight w:val="0"/>
                  <w:marTop w:val="0"/>
                  <w:marBottom w:val="0"/>
                  <w:divBdr>
                    <w:top w:val="none" w:sz="0" w:space="0" w:color="auto"/>
                    <w:left w:val="none" w:sz="0" w:space="0" w:color="auto"/>
                    <w:bottom w:val="none" w:sz="0" w:space="0" w:color="auto"/>
                    <w:right w:val="none" w:sz="0" w:space="0" w:color="auto"/>
                  </w:divBdr>
                  <w:divsChild>
                    <w:div w:id="535629993">
                      <w:marLeft w:val="0"/>
                      <w:marRight w:val="0"/>
                      <w:marTop w:val="0"/>
                      <w:marBottom w:val="0"/>
                      <w:divBdr>
                        <w:top w:val="none" w:sz="0" w:space="0" w:color="auto"/>
                        <w:left w:val="none" w:sz="0" w:space="0" w:color="auto"/>
                        <w:bottom w:val="none" w:sz="0" w:space="0" w:color="auto"/>
                        <w:right w:val="none" w:sz="0" w:space="0" w:color="auto"/>
                      </w:divBdr>
                    </w:div>
                  </w:divsChild>
                </w:div>
                <w:div w:id="1392000713">
                  <w:marLeft w:val="0"/>
                  <w:marRight w:val="0"/>
                  <w:marTop w:val="0"/>
                  <w:marBottom w:val="0"/>
                  <w:divBdr>
                    <w:top w:val="none" w:sz="0" w:space="0" w:color="auto"/>
                    <w:left w:val="none" w:sz="0" w:space="0" w:color="auto"/>
                    <w:bottom w:val="none" w:sz="0" w:space="0" w:color="auto"/>
                    <w:right w:val="none" w:sz="0" w:space="0" w:color="auto"/>
                  </w:divBdr>
                  <w:divsChild>
                    <w:div w:id="304893903">
                      <w:marLeft w:val="0"/>
                      <w:marRight w:val="0"/>
                      <w:marTop w:val="0"/>
                      <w:marBottom w:val="0"/>
                      <w:divBdr>
                        <w:top w:val="none" w:sz="0" w:space="0" w:color="auto"/>
                        <w:left w:val="none" w:sz="0" w:space="0" w:color="auto"/>
                        <w:bottom w:val="none" w:sz="0" w:space="0" w:color="auto"/>
                        <w:right w:val="none" w:sz="0" w:space="0" w:color="auto"/>
                      </w:divBdr>
                      <w:divsChild>
                        <w:div w:id="109100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788647">
          <w:marLeft w:val="0"/>
          <w:marRight w:val="0"/>
          <w:marTop w:val="0"/>
          <w:marBottom w:val="0"/>
          <w:divBdr>
            <w:top w:val="none" w:sz="0" w:space="0" w:color="auto"/>
            <w:left w:val="none" w:sz="0" w:space="0" w:color="auto"/>
            <w:bottom w:val="none" w:sz="0" w:space="0" w:color="auto"/>
            <w:right w:val="none" w:sz="0" w:space="0" w:color="auto"/>
          </w:divBdr>
          <w:divsChild>
            <w:div w:id="301548240">
              <w:marLeft w:val="0"/>
              <w:marRight w:val="0"/>
              <w:marTop w:val="0"/>
              <w:marBottom w:val="0"/>
              <w:divBdr>
                <w:top w:val="none" w:sz="0" w:space="0" w:color="auto"/>
                <w:left w:val="none" w:sz="0" w:space="0" w:color="auto"/>
                <w:bottom w:val="none" w:sz="0" w:space="0" w:color="auto"/>
                <w:right w:val="none" w:sz="0" w:space="0" w:color="auto"/>
              </w:divBdr>
              <w:divsChild>
                <w:div w:id="1276520074">
                  <w:marLeft w:val="0"/>
                  <w:marRight w:val="0"/>
                  <w:marTop w:val="0"/>
                  <w:marBottom w:val="0"/>
                  <w:divBdr>
                    <w:top w:val="none" w:sz="0" w:space="0" w:color="auto"/>
                    <w:left w:val="none" w:sz="0" w:space="0" w:color="auto"/>
                    <w:bottom w:val="none" w:sz="0" w:space="0" w:color="auto"/>
                    <w:right w:val="none" w:sz="0" w:space="0" w:color="auto"/>
                  </w:divBdr>
                  <w:divsChild>
                    <w:div w:id="1864903972">
                      <w:marLeft w:val="0"/>
                      <w:marRight w:val="0"/>
                      <w:marTop w:val="0"/>
                      <w:marBottom w:val="0"/>
                      <w:divBdr>
                        <w:top w:val="none" w:sz="0" w:space="0" w:color="auto"/>
                        <w:left w:val="none" w:sz="0" w:space="0" w:color="auto"/>
                        <w:bottom w:val="none" w:sz="0" w:space="0" w:color="auto"/>
                        <w:right w:val="none" w:sz="0" w:space="0" w:color="auto"/>
                      </w:divBdr>
                      <w:divsChild>
                        <w:div w:id="32396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310122">
          <w:marLeft w:val="0"/>
          <w:marRight w:val="0"/>
          <w:marTop w:val="0"/>
          <w:marBottom w:val="0"/>
          <w:divBdr>
            <w:top w:val="none" w:sz="0" w:space="0" w:color="auto"/>
            <w:left w:val="none" w:sz="0" w:space="0" w:color="auto"/>
            <w:bottom w:val="none" w:sz="0" w:space="0" w:color="auto"/>
            <w:right w:val="none" w:sz="0" w:space="0" w:color="auto"/>
          </w:divBdr>
          <w:divsChild>
            <w:div w:id="657810083">
              <w:marLeft w:val="0"/>
              <w:marRight w:val="0"/>
              <w:marTop w:val="0"/>
              <w:marBottom w:val="0"/>
              <w:divBdr>
                <w:top w:val="none" w:sz="0" w:space="0" w:color="auto"/>
                <w:left w:val="none" w:sz="0" w:space="0" w:color="auto"/>
                <w:bottom w:val="none" w:sz="0" w:space="0" w:color="auto"/>
                <w:right w:val="none" w:sz="0" w:space="0" w:color="auto"/>
              </w:divBdr>
              <w:divsChild>
                <w:div w:id="1941184675">
                  <w:marLeft w:val="0"/>
                  <w:marRight w:val="0"/>
                  <w:marTop w:val="0"/>
                  <w:marBottom w:val="0"/>
                  <w:divBdr>
                    <w:top w:val="none" w:sz="0" w:space="0" w:color="auto"/>
                    <w:left w:val="none" w:sz="0" w:space="0" w:color="auto"/>
                    <w:bottom w:val="none" w:sz="0" w:space="0" w:color="auto"/>
                    <w:right w:val="none" w:sz="0" w:space="0" w:color="auto"/>
                  </w:divBdr>
                  <w:divsChild>
                    <w:div w:id="334916612">
                      <w:marLeft w:val="0"/>
                      <w:marRight w:val="0"/>
                      <w:marTop w:val="0"/>
                      <w:marBottom w:val="0"/>
                      <w:divBdr>
                        <w:top w:val="none" w:sz="0" w:space="0" w:color="auto"/>
                        <w:left w:val="none" w:sz="0" w:space="0" w:color="auto"/>
                        <w:bottom w:val="none" w:sz="0" w:space="0" w:color="auto"/>
                        <w:right w:val="none" w:sz="0" w:space="0" w:color="auto"/>
                      </w:divBdr>
                      <w:divsChild>
                        <w:div w:id="1090585000">
                          <w:marLeft w:val="0"/>
                          <w:marRight w:val="0"/>
                          <w:marTop w:val="0"/>
                          <w:marBottom w:val="0"/>
                          <w:divBdr>
                            <w:top w:val="none" w:sz="0" w:space="0" w:color="auto"/>
                            <w:left w:val="none" w:sz="0" w:space="0" w:color="auto"/>
                            <w:bottom w:val="none" w:sz="0" w:space="0" w:color="auto"/>
                            <w:right w:val="none" w:sz="0" w:space="0" w:color="auto"/>
                          </w:divBdr>
                          <w:divsChild>
                            <w:div w:id="592590703">
                              <w:marLeft w:val="0"/>
                              <w:marRight w:val="0"/>
                              <w:marTop w:val="0"/>
                              <w:marBottom w:val="0"/>
                              <w:divBdr>
                                <w:top w:val="none" w:sz="0" w:space="0" w:color="auto"/>
                                <w:left w:val="none" w:sz="0" w:space="0" w:color="auto"/>
                                <w:bottom w:val="none" w:sz="0" w:space="0" w:color="auto"/>
                                <w:right w:val="none" w:sz="0" w:space="0" w:color="auto"/>
                              </w:divBdr>
                              <w:divsChild>
                                <w:div w:id="1855268394">
                                  <w:marLeft w:val="0"/>
                                  <w:marRight w:val="0"/>
                                  <w:marTop w:val="0"/>
                                  <w:marBottom w:val="0"/>
                                  <w:divBdr>
                                    <w:top w:val="none" w:sz="0" w:space="0" w:color="auto"/>
                                    <w:left w:val="none" w:sz="0" w:space="0" w:color="auto"/>
                                    <w:bottom w:val="none" w:sz="0" w:space="0" w:color="auto"/>
                                    <w:right w:val="none" w:sz="0" w:space="0" w:color="auto"/>
                                  </w:divBdr>
                                  <w:divsChild>
                                    <w:div w:id="1629973464">
                                      <w:marLeft w:val="0"/>
                                      <w:marRight w:val="0"/>
                                      <w:marTop w:val="0"/>
                                      <w:marBottom w:val="0"/>
                                      <w:divBdr>
                                        <w:top w:val="none" w:sz="0" w:space="0" w:color="auto"/>
                                        <w:left w:val="none" w:sz="0" w:space="0" w:color="auto"/>
                                        <w:bottom w:val="none" w:sz="0" w:space="0" w:color="auto"/>
                                        <w:right w:val="none" w:sz="0" w:space="0" w:color="auto"/>
                                      </w:divBdr>
                                      <w:divsChild>
                                        <w:div w:id="2056735695">
                                          <w:marLeft w:val="0"/>
                                          <w:marRight w:val="0"/>
                                          <w:marTop w:val="0"/>
                                          <w:marBottom w:val="0"/>
                                          <w:divBdr>
                                            <w:top w:val="none" w:sz="0" w:space="0" w:color="auto"/>
                                            <w:left w:val="none" w:sz="0" w:space="0" w:color="auto"/>
                                            <w:bottom w:val="none" w:sz="0" w:space="0" w:color="auto"/>
                                            <w:right w:val="none" w:sz="0" w:space="0" w:color="auto"/>
                                          </w:divBdr>
                                        </w:div>
                                      </w:divsChild>
                                    </w:div>
                                    <w:div w:id="17235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6820131">
      <w:bodyDiv w:val="1"/>
      <w:marLeft w:val="0"/>
      <w:marRight w:val="0"/>
      <w:marTop w:val="0"/>
      <w:marBottom w:val="0"/>
      <w:divBdr>
        <w:top w:val="none" w:sz="0" w:space="0" w:color="auto"/>
        <w:left w:val="none" w:sz="0" w:space="0" w:color="auto"/>
        <w:bottom w:val="none" w:sz="0" w:space="0" w:color="auto"/>
        <w:right w:val="none" w:sz="0" w:space="0" w:color="auto"/>
      </w:divBdr>
      <w:divsChild>
        <w:div w:id="1475098171">
          <w:marLeft w:val="0"/>
          <w:marRight w:val="0"/>
          <w:marTop w:val="0"/>
          <w:marBottom w:val="0"/>
          <w:divBdr>
            <w:top w:val="none" w:sz="0" w:space="0" w:color="auto"/>
            <w:left w:val="none" w:sz="0" w:space="0" w:color="auto"/>
            <w:bottom w:val="none" w:sz="0" w:space="0" w:color="auto"/>
            <w:right w:val="none" w:sz="0" w:space="0" w:color="auto"/>
          </w:divBdr>
          <w:divsChild>
            <w:div w:id="1148327016">
              <w:marLeft w:val="0"/>
              <w:marRight w:val="0"/>
              <w:marTop w:val="0"/>
              <w:marBottom w:val="0"/>
              <w:divBdr>
                <w:top w:val="none" w:sz="0" w:space="0" w:color="auto"/>
                <w:left w:val="none" w:sz="0" w:space="0" w:color="auto"/>
                <w:bottom w:val="none" w:sz="0" w:space="0" w:color="auto"/>
                <w:right w:val="none" w:sz="0" w:space="0" w:color="auto"/>
              </w:divBdr>
              <w:divsChild>
                <w:div w:id="1384788627">
                  <w:marLeft w:val="0"/>
                  <w:marRight w:val="0"/>
                  <w:marTop w:val="0"/>
                  <w:marBottom w:val="0"/>
                  <w:divBdr>
                    <w:top w:val="none" w:sz="0" w:space="0" w:color="auto"/>
                    <w:left w:val="none" w:sz="0" w:space="0" w:color="auto"/>
                    <w:bottom w:val="none" w:sz="0" w:space="0" w:color="auto"/>
                    <w:right w:val="none" w:sz="0" w:space="0" w:color="auto"/>
                  </w:divBdr>
                  <w:divsChild>
                    <w:div w:id="1065034636">
                      <w:marLeft w:val="0"/>
                      <w:marRight w:val="0"/>
                      <w:marTop w:val="0"/>
                      <w:marBottom w:val="0"/>
                      <w:divBdr>
                        <w:top w:val="none" w:sz="0" w:space="0" w:color="auto"/>
                        <w:left w:val="none" w:sz="0" w:space="0" w:color="auto"/>
                        <w:bottom w:val="none" w:sz="0" w:space="0" w:color="auto"/>
                        <w:right w:val="none" w:sz="0" w:space="0" w:color="auto"/>
                      </w:divBdr>
                      <w:divsChild>
                        <w:div w:id="1152527441">
                          <w:marLeft w:val="0"/>
                          <w:marRight w:val="0"/>
                          <w:marTop w:val="0"/>
                          <w:marBottom w:val="0"/>
                          <w:divBdr>
                            <w:top w:val="none" w:sz="0" w:space="0" w:color="auto"/>
                            <w:left w:val="none" w:sz="0" w:space="0" w:color="auto"/>
                            <w:bottom w:val="none" w:sz="0" w:space="0" w:color="auto"/>
                            <w:right w:val="none" w:sz="0" w:space="0" w:color="auto"/>
                          </w:divBdr>
                          <w:divsChild>
                            <w:div w:id="1917737843">
                              <w:marLeft w:val="0"/>
                              <w:marRight w:val="0"/>
                              <w:marTop w:val="0"/>
                              <w:marBottom w:val="0"/>
                              <w:divBdr>
                                <w:top w:val="none" w:sz="0" w:space="0" w:color="auto"/>
                                <w:left w:val="none" w:sz="0" w:space="0" w:color="auto"/>
                                <w:bottom w:val="none" w:sz="0" w:space="0" w:color="auto"/>
                                <w:right w:val="none" w:sz="0" w:space="0" w:color="auto"/>
                              </w:divBdr>
                              <w:divsChild>
                                <w:div w:id="264730492">
                                  <w:marLeft w:val="0"/>
                                  <w:marRight w:val="0"/>
                                  <w:marTop w:val="0"/>
                                  <w:marBottom w:val="0"/>
                                  <w:divBdr>
                                    <w:top w:val="none" w:sz="0" w:space="0" w:color="auto"/>
                                    <w:left w:val="none" w:sz="0" w:space="0" w:color="auto"/>
                                    <w:bottom w:val="none" w:sz="0" w:space="0" w:color="auto"/>
                                    <w:right w:val="none" w:sz="0" w:space="0" w:color="auto"/>
                                  </w:divBdr>
                                  <w:divsChild>
                                    <w:div w:id="1613707722">
                                      <w:marLeft w:val="0"/>
                                      <w:marRight w:val="0"/>
                                      <w:marTop w:val="0"/>
                                      <w:marBottom w:val="0"/>
                                      <w:divBdr>
                                        <w:top w:val="none" w:sz="0" w:space="0" w:color="auto"/>
                                        <w:left w:val="none" w:sz="0" w:space="0" w:color="auto"/>
                                        <w:bottom w:val="none" w:sz="0" w:space="0" w:color="auto"/>
                                        <w:right w:val="none" w:sz="0" w:space="0" w:color="auto"/>
                                      </w:divBdr>
                                      <w:divsChild>
                                        <w:div w:id="1343388369">
                                          <w:marLeft w:val="0"/>
                                          <w:marRight w:val="0"/>
                                          <w:marTop w:val="0"/>
                                          <w:marBottom w:val="0"/>
                                          <w:divBdr>
                                            <w:top w:val="none" w:sz="0" w:space="0" w:color="auto"/>
                                            <w:left w:val="none" w:sz="0" w:space="0" w:color="auto"/>
                                            <w:bottom w:val="none" w:sz="0" w:space="0" w:color="auto"/>
                                            <w:right w:val="none" w:sz="0" w:space="0" w:color="auto"/>
                                          </w:divBdr>
                                          <w:divsChild>
                                            <w:div w:id="188312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161691">
                              <w:marLeft w:val="0"/>
                              <w:marRight w:val="0"/>
                              <w:marTop w:val="0"/>
                              <w:marBottom w:val="0"/>
                              <w:divBdr>
                                <w:top w:val="none" w:sz="0" w:space="0" w:color="auto"/>
                                <w:left w:val="none" w:sz="0" w:space="0" w:color="auto"/>
                                <w:bottom w:val="none" w:sz="0" w:space="0" w:color="auto"/>
                                <w:right w:val="none" w:sz="0" w:space="0" w:color="auto"/>
                              </w:divBdr>
                              <w:divsChild>
                                <w:div w:id="195046533">
                                  <w:marLeft w:val="0"/>
                                  <w:marRight w:val="0"/>
                                  <w:marTop w:val="0"/>
                                  <w:marBottom w:val="0"/>
                                  <w:divBdr>
                                    <w:top w:val="none" w:sz="0" w:space="0" w:color="auto"/>
                                    <w:left w:val="none" w:sz="0" w:space="0" w:color="auto"/>
                                    <w:bottom w:val="none" w:sz="0" w:space="0" w:color="auto"/>
                                    <w:right w:val="none" w:sz="0" w:space="0" w:color="auto"/>
                                  </w:divBdr>
                                  <w:divsChild>
                                    <w:div w:id="1988165759">
                                      <w:marLeft w:val="0"/>
                                      <w:marRight w:val="0"/>
                                      <w:marTop w:val="0"/>
                                      <w:marBottom w:val="0"/>
                                      <w:divBdr>
                                        <w:top w:val="none" w:sz="0" w:space="0" w:color="auto"/>
                                        <w:left w:val="none" w:sz="0" w:space="0" w:color="auto"/>
                                        <w:bottom w:val="none" w:sz="0" w:space="0" w:color="auto"/>
                                        <w:right w:val="none" w:sz="0" w:space="0" w:color="auto"/>
                                      </w:divBdr>
                                      <w:divsChild>
                                        <w:div w:id="675621197">
                                          <w:marLeft w:val="0"/>
                                          <w:marRight w:val="0"/>
                                          <w:marTop w:val="0"/>
                                          <w:marBottom w:val="0"/>
                                          <w:divBdr>
                                            <w:top w:val="none" w:sz="0" w:space="0" w:color="auto"/>
                                            <w:left w:val="none" w:sz="0" w:space="0" w:color="auto"/>
                                            <w:bottom w:val="none" w:sz="0" w:space="0" w:color="auto"/>
                                            <w:right w:val="none" w:sz="0" w:space="0" w:color="auto"/>
                                          </w:divBdr>
                                          <w:divsChild>
                                            <w:div w:id="1857690610">
                                              <w:marLeft w:val="0"/>
                                              <w:marRight w:val="0"/>
                                              <w:marTop w:val="0"/>
                                              <w:marBottom w:val="0"/>
                                              <w:divBdr>
                                                <w:top w:val="none" w:sz="0" w:space="0" w:color="auto"/>
                                                <w:left w:val="none" w:sz="0" w:space="0" w:color="auto"/>
                                                <w:bottom w:val="none" w:sz="0" w:space="0" w:color="auto"/>
                                                <w:right w:val="none" w:sz="0" w:space="0" w:color="auto"/>
                                              </w:divBdr>
                                              <w:divsChild>
                                                <w:div w:id="1828939032">
                                                  <w:marLeft w:val="0"/>
                                                  <w:marRight w:val="0"/>
                                                  <w:marTop w:val="0"/>
                                                  <w:marBottom w:val="0"/>
                                                  <w:divBdr>
                                                    <w:top w:val="none" w:sz="0" w:space="0" w:color="auto"/>
                                                    <w:left w:val="none" w:sz="0" w:space="0" w:color="auto"/>
                                                    <w:bottom w:val="none" w:sz="0" w:space="0" w:color="auto"/>
                                                    <w:right w:val="none" w:sz="0" w:space="0" w:color="auto"/>
                                                  </w:divBdr>
                                                  <w:divsChild>
                                                    <w:div w:id="380518300">
                                                      <w:marLeft w:val="0"/>
                                                      <w:marRight w:val="0"/>
                                                      <w:marTop w:val="0"/>
                                                      <w:marBottom w:val="0"/>
                                                      <w:divBdr>
                                                        <w:top w:val="none" w:sz="0" w:space="0" w:color="auto"/>
                                                        <w:left w:val="none" w:sz="0" w:space="0" w:color="auto"/>
                                                        <w:bottom w:val="none" w:sz="0" w:space="0" w:color="auto"/>
                                                        <w:right w:val="none" w:sz="0" w:space="0" w:color="auto"/>
                                                      </w:divBdr>
                                                      <w:divsChild>
                                                        <w:div w:id="1131361105">
                                                          <w:marLeft w:val="0"/>
                                                          <w:marRight w:val="0"/>
                                                          <w:marTop w:val="0"/>
                                                          <w:marBottom w:val="0"/>
                                                          <w:divBdr>
                                                            <w:top w:val="none" w:sz="0" w:space="0" w:color="auto"/>
                                                            <w:left w:val="none" w:sz="0" w:space="0" w:color="auto"/>
                                                            <w:bottom w:val="none" w:sz="0" w:space="0" w:color="auto"/>
                                                            <w:right w:val="none" w:sz="0" w:space="0" w:color="auto"/>
                                                          </w:divBdr>
                                                          <w:divsChild>
                                                            <w:div w:id="158161361">
                                                              <w:marLeft w:val="0"/>
                                                              <w:marRight w:val="0"/>
                                                              <w:marTop w:val="0"/>
                                                              <w:marBottom w:val="0"/>
                                                              <w:divBdr>
                                                                <w:top w:val="none" w:sz="0" w:space="0" w:color="auto"/>
                                                                <w:left w:val="none" w:sz="0" w:space="0" w:color="auto"/>
                                                                <w:bottom w:val="none" w:sz="0" w:space="0" w:color="auto"/>
                                                                <w:right w:val="none" w:sz="0" w:space="0" w:color="auto"/>
                                                              </w:divBdr>
                                                            </w:div>
                                                          </w:divsChild>
                                                        </w:div>
                                                        <w:div w:id="135831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8733235">
                              <w:marLeft w:val="0"/>
                              <w:marRight w:val="0"/>
                              <w:marTop w:val="0"/>
                              <w:marBottom w:val="0"/>
                              <w:divBdr>
                                <w:top w:val="none" w:sz="0" w:space="0" w:color="auto"/>
                                <w:left w:val="none" w:sz="0" w:space="0" w:color="auto"/>
                                <w:bottom w:val="none" w:sz="0" w:space="0" w:color="auto"/>
                                <w:right w:val="none" w:sz="0" w:space="0" w:color="auto"/>
                              </w:divBdr>
                              <w:divsChild>
                                <w:div w:id="879434943">
                                  <w:marLeft w:val="0"/>
                                  <w:marRight w:val="0"/>
                                  <w:marTop w:val="0"/>
                                  <w:marBottom w:val="0"/>
                                  <w:divBdr>
                                    <w:top w:val="none" w:sz="0" w:space="0" w:color="auto"/>
                                    <w:left w:val="none" w:sz="0" w:space="0" w:color="auto"/>
                                    <w:bottom w:val="none" w:sz="0" w:space="0" w:color="auto"/>
                                    <w:right w:val="none" w:sz="0" w:space="0" w:color="auto"/>
                                  </w:divBdr>
                                  <w:divsChild>
                                    <w:div w:id="914124345">
                                      <w:marLeft w:val="0"/>
                                      <w:marRight w:val="0"/>
                                      <w:marTop w:val="0"/>
                                      <w:marBottom w:val="0"/>
                                      <w:divBdr>
                                        <w:top w:val="none" w:sz="0" w:space="0" w:color="auto"/>
                                        <w:left w:val="none" w:sz="0" w:space="0" w:color="auto"/>
                                        <w:bottom w:val="none" w:sz="0" w:space="0" w:color="auto"/>
                                        <w:right w:val="none" w:sz="0" w:space="0" w:color="auto"/>
                                      </w:divBdr>
                                      <w:divsChild>
                                        <w:div w:id="136915932">
                                          <w:marLeft w:val="0"/>
                                          <w:marRight w:val="0"/>
                                          <w:marTop w:val="0"/>
                                          <w:marBottom w:val="0"/>
                                          <w:divBdr>
                                            <w:top w:val="none" w:sz="0" w:space="0" w:color="auto"/>
                                            <w:left w:val="none" w:sz="0" w:space="0" w:color="auto"/>
                                            <w:bottom w:val="none" w:sz="0" w:space="0" w:color="auto"/>
                                            <w:right w:val="none" w:sz="0" w:space="0" w:color="auto"/>
                                          </w:divBdr>
                                          <w:divsChild>
                                            <w:div w:id="328215842">
                                              <w:marLeft w:val="0"/>
                                              <w:marRight w:val="0"/>
                                              <w:marTop w:val="0"/>
                                              <w:marBottom w:val="0"/>
                                              <w:divBdr>
                                                <w:top w:val="none" w:sz="0" w:space="0" w:color="auto"/>
                                                <w:left w:val="none" w:sz="0" w:space="0" w:color="auto"/>
                                                <w:bottom w:val="none" w:sz="0" w:space="0" w:color="auto"/>
                                                <w:right w:val="none" w:sz="0" w:space="0" w:color="auto"/>
                                              </w:divBdr>
                                              <w:divsChild>
                                                <w:div w:id="6192680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52031208">
                              <w:marLeft w:val="0"/>
                              <w:marRight w:val="0"/>
                              <w:marTop w:val="0"/>
                              <w:marBottom w:val="0"/>
                              <w:divBdr>
                                <w:top w:val="none" w:sz="0" w:space="0" w:color="auto"/>
                                <w:left w:val="none" w:sz="0" w:space="0" w:color="auto"/>
                                <w:bottom w:val="none" w:sz="0" w:space="0" w:color="auto"/>
                                <w:right w:val="none" w:sz="0" w:space="0" w:color="auto"/>
                              </w:divBdr>
                              <w:divsChild>
                                <w:div w:id="1591961246">
                                  <w:marLeft w:val="0"/>
                                  <w:marRight w:val="0"/>
                                  <w:marTop w:val="0"/>
                                  <w:marBottom w:val="0"/>
                                  <w:divBdr>
                                    <w:top w:val="single" w:sz="6" w:space="0" w:color="E5E7EB"/>
                                    <w:left w:val="none" w:sz="0" w:space="0" w:color="auto"/>
                                    <w:bottom w:val="single" w:sz="6" w:space="0" w:color="E5E7EB"/>
                                    <w:right w:val="single" w:sz="6" w:space="0" w:color="E5E7EB"/>
                                  </w:divBdr>
                                  <w:divsChild>
                                    <w:div w:id="251159314">
                                      <w:marLeft w:val="0"/>
                                      <w:marRight w:val="0"/>
                                      <w:marTop w:val="0"/>
                                      <w:marBottom w:val="0"/>
                                      <w:divBdr>
                                        <w:top w:val="none" w:sz="0" w:space="0" w:color="auto"/>
                                        <w:left w:val="none" w:sz="0" w:space="0" w:color="auto"/>
                                        <w:bottom w:val="none" w:sz="0" w:space="0" w:color="auto"/>
                                        <w:right w:val="none" w:sz="0" w:space="0" w:color="auto"/>
                                      </w:divBdr>
                                      <w:divsChild>
                                        <w:div w:id="1148864400">
                                          <w:marLeft w:val="0"/>
                                          <w:marRight w:val="0"/>
                                          <w:marTop w:val="0"/>
                                          <w:marBottom w:val="0"/>
                                          <w:divBdr>
                                            <w:top w:val="none" w:sz="0" w:space="0" w:color="auto"/>
                                            <w:left w:val="none" w:sz="0" w:space="0" w:color="auto"/>
                                            <w:bottom w:val="none" w:sz="0" w:space="0" w:color="auto"/>
                                            <w:right w:val="none" w:sz="0" w:space="0" w:color="auto"/>
                                          </w:divBdr>
                                        </w:div>
                                      </w:divsChild>
                                    </w:div>
                                    <w:div w:id="1830051265">
                                      <w:marLeft w:val="0"/>
                                      <w:marRight w:val="0"/>
                                      <w:marTop w:val="0"/>
                                      <w:marBottom w:val="0"/>
                                      <w:divBdr>
                                        <w:top w:val="none" w:sz="0" w:space="0" w:color="auto"/>
                                        <w:left w:val="none" w:sz="0" w:space="0" w:color="auto"/>
                                        <w:bottom w:val="none" w:sz="0" w:space="0" w:color="auto"/>
                                        <w:right w:val="none" w:sz="0" w:space="0" w:color="auto"/>
                                      </w:divBdr>
                                      <w:divsChild>
                                        <w:div w:id="1391080384">
                                          <w:marLeft w:val="0"/>
                                          <w:marRight w:val="0"/>
                                          <w:marTop w:val="0"/>
                                          <w:marBottom w:val="0"/>
                                          <w:divBdr>
                                            <w:top w:val="none" w:sz="0" w:space="0" w:color="auto"/>
                                            <w:left w:val="none" w:sz="0" w:space="0" w:color="auto"/>
                                            <w:bottom w:val="none" w:sz="0" w:space="0" w:color="auto"/>
                                            <w:right w:val="none" w:sz="0" w:space="0" w:color="auto"/>
                                          </w:divBdr>
                                          <w:divsChild>
                                            <w:div w:id="107415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393195">
                              <w:marLeft w:val="0"/>
                              <w:marRight w:val="0"/>
                              <w:marTop w:val="0"/>
                              <w:marBottom w:val="0"/>
                              <w:divBdr>
                                <w:top w:val="none" w:sz="0" w:space="0" w:color="auto"/>
                                <w:left w:val="none" w:sz="0" w:space="0" w:color="auto"/>
                                <w:bottom w:val="none" w:sz="0" w:space="0" w:color="auto"/>
                                <w:right w:val="none" w:sz="0" w:space="0" w:color="auto"/>
                              </w:divBdr>
                              <w:divsChild>
                                <w:div w:id="328169168">
                                  <w:marLeft w:val="0"/>
                                  <w:marRight w:val="0"/>
                                  <w:marTop w:val="0"/>
                                  <w:marBottom w:val="0"/>
                                  <w:divBdr>
                                    <w:top w:val="none" w:sz="0" w:space="0" w:color="auto"/>
                                    <w:left w:val="none" w:sz="0" w:space="0" w:color="auto"/>
                                    <w:bottom w:val="none" w:sz="0" w:space="0" w:color="auto"/>
                                    <w:right w:val="none" w:sz="0" w:space="0" w:color="auto"/>
                                  </w:divBdr>
                                  <w:divsChild>
                                    <w:div w:id="1212116953">
                                      <w:marLeft w:val="0"/>
                                      <w:marRight w:val="0"/>
                                      <w:marTop w:val="0"/>
                                      <w:marBottom w:val="0"/>
                                      <w:divBdr>
                                        <w:top w:val="none" w:sz="0" w:space="0" w:color="auto"/>
                                        <w:left w:val="none" w:sz="0" w:space="0" w:color="auto"/>
                                        <w:bottom w:val="none" w:sz="0" w:space="0" w:color="auto"/>
                                        <w:right w:val="none" w:sz="0" w:space="0" w:color="auto"/>
                                      </w:divBdr>
                                      <w:divsChild>
                                        <w:div w:id="854223087">
                                          <w:marLeft w:val="0"/>
                                          <w:marRight w:val="0"/>
                                          <w:marTop w:val="0"/>
                                          <w:marBottom w:val="0"/>
                                          <w:divBdr>
                                            <w:top w:val="none" w:sz="0" w:space="0" w:color="auto"/>
                                            <w:left w:val="none" w:sz="0" w:space="0" w:color="auto"/>
                                            <w:bottom w:val="none" w:sz="0" w:space="0" w:color="auto"/>
                                            <w:right w:val="none" w:sz="0" w:space="0" w:color="auto"/>
                                          </w:divBdr>
                                          <w:divsChild>
                                            <w:div w:id="11286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900231">
                              <w:marLeft w:val="0"/>
                              <w:marRight w:val="0"/>
                              <w:marTop w:val="0"/>
                              <w:marBottom w:val="0"/>
                              <w:divBdr>
                                <w:top w:val="none" w:sz="0" w:space="0" w:color="auto"/>
                                <w:left w:val="none" w:sz="0" w:space="0" w:color="auto"/>
                                <w:bottom w:val="none" w:sz="0" w:space="0" w:color="auto"/>
                                <w:right w:val="none" w:sz="0" w:space="0" w:color="auto"/>
                              </w:divBdr>
                              <w:divsChild>
                                <w:div w:id="1730306675">
                                  <w:marLeft w:val="0"/>
                                  <w:marRight w:val="0"/>
                                  <w:marTop w:val="0"/>
                                  <w:marBottom w:val="0"/>
                                  <w:divBdr>
                                    <w:top w:val="single" w:sz="6" w:space="0" w:color="E5E7EB"/>
                                    <w:left w:val="none" w:sz="0" w:space="0" w:color="auto"/>
                                    <w:bottom w:val="single" w:sz="6" w:space="0" w:color="E5E7EB"/>
                                    <w:right w:val="single" w:sz="6" w:space="0" w:color="E5E7EB"/>
                                  </w:divBdr>
                                  <w:divsChild>
                                    <w:div w:id="93868339">
                                      <w:marLeft w:val="0"/>
                                      <w:marRight w:val="0"/>
                                      <w:marTop w:val="0"/>
                                      <w:marBottom w:val="0"/>
                                      <w:divBdr>
                                        <w:top w:val="none" w:sz="0" w:space="0" w:color="auto"/>
                                        <w:left w:val="none" w:sz="0" w:space="0" w:color="auto"/>
                                        <w:bottom w:val="none" w:sz="0" w:space="0" w:color="auto"/>
                                        <w:right w:val="none" w:sz="0" w:space="0" w:color="auto"/>
                                      </w:divBdr>
                                      <w:divsChild>
                                        <w:div w:id="1930961472">
                                          <w:marLeft w:val="0"/>
                                          <w:marRight w:val="0"/>
                                          <w:marTop w:val="0"/>
                                          <w:marBottom w:val="0"/>
                                          <w:divBdr>
                                            <w:top w:val="none" w:sz="0" w:space="0" w:color="auto"/>
                                            <w:left w:val="none" w:sz="0" w:space="0" w:color="auto"/>
                                            <w:bottom w:val="none" w:sz="0" w:space="0" w:color="auto"/>
                                            <w:right w:val="none" w:sz="0" w:space="0" w:color="auto"/>
                                          </w:divBdr>
                                        </w:div>
                                      </w:divsChild>
                                    </w:div>
                                    <w:div w:id="90511201">
                                      <w:marLeft w:val="0"/>
                                      <w:marRight w:val="0"/>
                                      <w:marTop w:val="0"/>
                                      <w:marBottom w:val="0"/>
                                      <w:divBdr>
                                        <w:top w:val="none" w:sz="0" w:space="0" w:color="auto"/>
                                        <w:left w:val="none" w:sz="0" w:space="0" w:color="auto"/>
                                        <w:bottom w:val="none" w:sz="0" w:space="0" w:color="auto"/>
                                        <w:right w:val="none" w:sz="0" w:space="0" w:color="auto"/>
                                      </w:divBdr>
                                      <w:divsChild>
                                        <w:div w:id="1912963038">
                                          <w:marLeft w:val="0"/>
                                          <w:marRight w:val="0"/>
                                          <w:marTop w:val="0"/>
                                          <w:marBottom w:val="0"/>
                                          <w:divBdr>
                                            <w:top w:val="none" w:sz="0" w:space="0" w:color="auto"/>
                                            <w:left w:val="none" w:sz="0" w:space="0" w:color="auto"/>
                                            <w:bottom w:val="none" w:sz="0" w:space="0" w:color="auto"/>
                                            <w:right w:val="none" w:sz="0" w:space="0" w:color="auto"/>
                                          </w:divBdr>
                                          <w:divsChild>
                                            <w:div w:id="619341483">
                                              <w:marLeft w:val="0"/>
                                              <w:marRight w:val="0"/>
                                              <w:marTop w:val="0"/>
                                              <w:marBottom w:val="0"/>
                                              <w:divBdr>
                                                <w:top w:val="none" w:sz="0" w:space="0" w:color="auto"/>
                                                <w:left w:val="none" w:sz="0" w:space="0" w:color="auto"/>
                                                <w:bottom w:val="none" w:sz="0" w:space="0" w:color="auto"/>
                                                <w:right w:val="none" w:sz="0" w:space="0" w:color="auto"/>
                                              </w:divBdr>
                                            </w:div>
                                            <w:div w:id="1245993938">
                                              <w:marLeft w:val="0"/>
                                              <w:marRight w:val="0"/>
                                              <w:marTop w:val="0"/>
                                              <w:marBottom w:val="0"/>
                                              <w:divBdr>
                                                <w:top w:val="none" w:sz="0" w:space="0" w:color="auto"/>
                                                <w:left w:val="none" w:sz="0" w:space="0" w:color="auto"/>
                                                <w:bottom w:val="none" w:sz="0" w:space="0" w:color="auto"/>
                                                <w:right w:val="none" w:sz="0" w:space="0" w:color="auto"/>
                                              </w:divBdr>
                                            </w:div>
                                            <w:div w:id="422723809">
                                              <w:marLeft w:val="0"/>
                                              <w:marRight w:val="0"/>
                                              <w:marTop w:val="0"/>
                                              <w:marBottom w:val="0"/>
                                              <w:divBdr>
                                                <w:top w:val="none" w:sz="0" w:space="0" w:color="auto"/>
                                                <w:left w:val="none" w:sz="0" w:space="0" w:color="auto"/>
                                                <w:bottom w:val="none" w:sz="0" w:space="0" w:color="auto"/>
                                                <w:right w:val="none" w:sz="0" w:space="0" w:color="auto"/>
                                              </w:divBdr>
                                            </w:div>
                                            <w:div w:id="43795829">
                                              <w:marLeft w:val="0"/>
                                              <w:marRight w:val="0"/>
                                              <w:marTop w:val="0"/>
                                              <w:marBottom w:val="0"/>
                                              <w:divBdr>
                                                <w:top w:val="none" w:sz="0" w:space="0" w:color="auto"/>
                                                <w:left w:val="none" w:sz="0" w:space="0" w:color="auto"/>
                                                <w:bottom w:val="none" w:sz="0" w:space="0" w:color="auto"/>
                                                <w:right w:val="none" w:sz="0" w:space="0" w:color="auto"/>
                                              </w:divBdr>
                                            </w:div>
                                            <w:div w:id="867257719">
                                              <w:marLeft w:val="0"/>
                                              <w:marRight w:val="0"/>
                                              <w:marTop w:val="0"/>
                                              <w:marBottom w:val="0"/>
                                              <w:divBdr>
                                                <w:top w:val="none" w:sz="0" w:space="0" w:color="auto"/>
                                                <w:left w:val="none" w:sz="0" w:space="0" w:color="auto"/>
                                                <w:bottom w:val="none" w:sz="0" w:space="0" w:color="auto"/>
                                                <w:right w:val="none" w:sz="0" w:space="0" w:color="auto"/>
                                              </w:divBdr>
                                            </w:div>
                                          </w:divsChild>
                                        </w:div>
                                        <w:div w:id="1608266422">
                                          <w:marLeft w:val="0"/>
                                          <w:marRight w:val="0"/>
                                          <w:marTop w:val="0"/>
                                          <w:marBottom w:val="0"/>
                                          <w:divBdr>
                                            <w:top w:val="none" w:sz="0" w:space="0" w:color="auto"/>
                                            <w:left w:val="none" w:sz="0" w:space="0" w:color="auto"/>
                                            <w:bottom w:val="none" w:sz="0" w:space="0" w:color="auto"/>
                                            <w:right w:val="none" w:sz="0" w:space="0" w:color="auto"/>
                                          </w:divBdr>
                                          <w:divsChild>
                                            <w:div w:id="38753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5872301">
      <w:bodyDiv w:val="1"/>
      <w:marLeft w:val="0"/>
      <w:marRight w:val="0"/>
      <w:marTop w:val="0"/>
      <w:marBottom w:val="0"/>
      <w:divBdr>
        <w:top w:val="none" w:sz="0" w:space="0" w:color="auto"/>
        <w:left w:val="none" w:sz="0" w:space="0" w:color="auto"/>
        <w:bottom w:val="none" w:sz="0" w:space="0" w:color="auto"/>
        <w:right w:val="none" w:sz="0" w:space="0" w:color="auto"/>
      </w:divBdr>
      <w:divsChild>
        <w:div w:id="1841315316">
          <w:marLeft w:val="0"/>
          <w:marRight w:val="0"/>
          <w:marTop w:val="0"/>
          <w:marBottom w:val="0"/>
          <w:divBdr>
            <w:top w:val="none" w:sz="0" w:space="0" w:color="auto"/>
            <w:left w:val="none" w:sz="0" w:space="0" w:color="auto"/>
            <w:bottom w:val="none" w:sz="0" w:space="0" w:color="auto"/>
            <w:right w:val="none" w:sz="0" w:space="0" w:color="auto"/>
          </w:divBdr>
          <w:divsChild>
            <w:div w:id="1903249563">
              <w:marLeft w:val="0"/>
              <w:marRight w:val="0"/>
              <w:marTop w:val="0"/>
              <w:marBottom w:val="0"/>
              <w:divBdr>
                <w:top w:val="none" w:sz="0" w:space="0" w:color="auto"/>
                <w:left w:val="none" w:sz="0" w:space="0" w:color="auto"/>
                <w:bottom w:val="none" w:sz="0" w:space="0" w:color="auto"/>
                <w:right w:val="none" w:sz="0" w:space="0" w:color="auto"/>
              </w:divBdr>
              <w:divsChild>
                <w:div w:id="1992324040">
                  <w:marLeft w:val="0"/>
                  <w:marRight w:val="0"/>
                  <w:marTop w:val="0"/>
                  <w:marBottom w:val="0"/>
                  <w:divBdr>
                    <w:top w:val="none" w:sz="0" w:space="0" w:color="auto"/>
                    <w:left w:val="none" w:sz="0" w:space="0" w:color="auto"/>
                    <w:bottom w:val="none" w:sz="0" w:space="0" w:color="auto"/>
                    <w:right w:val="none" w:sz="0" w:space="0" w:color="auto"/>
                  </w:divBdr>
                  <w:divsChild>
                    <w:div w:id="1701857014">
                      <w:marLeft w:val="0"/>
                      <w:marRight w:val="0"/>
                      <w:marTop w:val="0"/>
                      <w:marBottom w:val="0"/>
                      <w:divBdr>
                        <w:top w:val="none" w:sz="0" w:space="0" w:color="auto"/>
                        <w:left w:val="none" w:sz="0" w:space="0" w:color="auto"/>
                        <w:bottom w:val="none" w:sz="0" w:space="0" w:color="auto"/>
                        <w:right w:val="none" w:sz="0" w:space="0" w:color="auto"/>
                      </w:divBdr>
                      <w:divsChild>
                        <w:div w:id="117919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379166">
          <w:marLeft w:val="0"/>
          <w:marRight w:val="0"/>
          <w:marTop w:val="0"/>
          <w:marBottom w:val="0"/>
          <w:divBdr>
            <w:top w:val="none" w:sz="0" w:space="0" w:color="auto"/>
            <w:left w:val="none" w:sz="0" w:space="0" w:color="auto"/>
            <w:bottom w:val="none" w:sz="0" w:space="0" w:color="auto"/>
            <w:right w:val="none" w:sz="0" w:space="0" w:color="auto"/>
          </w:divBdr>
          <w:divsChild>
            <w:div w:id="43796304">
              <w:marLeft w:val="0"/>
              <w:marRight w:val="0"/>
              <w:marTop w:val="0"/>
              <w:marBottom w:val="0"/>
              <w:divBdr>
                <w:top w:val="none" w:sz="0" w:space="0" w:color="auto"/>
                <w:left w:val="none" w:sz="0" w:space="0" w:color="auto"/>
                <w:bottom w:val="none" w:sz="0" w:space="0" w:color="auto"/>
                <w:right w:val="none" w:sz="0" w:space="0" w:color="auto"/>
              </w:divBdr>
              <w:divsChild>
                <w:div w:id="268314557">
                  <w:marLeft w:val="0"/>
                  <w:marRight w:val="0"/>
                  <w:marTop w:val="0"/>
                  <w:marBottom w:val="0"/>
                  <w:divBdr>
                    <w:top w:val="none" w:sz="0" w:space="0" w:color="auto"/>
                    <w:left w:val="none" w:sz="0" w:space="0" w:color="auto"/>
                    <w:bottom w:val="none" w:sz="0" w:space="0" w:color="auto"/>
                    <w:right w:val="none" w:sz="0" w:space="0" w:color="auto"/>
                  </w:divBdr>
                  <w:divsChild>
                    <w:div w:id="338504294">
                      <w:marLeft w:val="0"/>
                      <w:marRight w:val="0"/>
                      <w:marTop w:val="0"/>
                      <w:marBottom w:val="0"/>
                      <w:divBdr>
                        <w:top w:val="none" w:sz="0" w:space="0" w:color="auto"/>
                        <w:left w:val="none" w:sz="0" w:space="0" w:color="auto"/>
                        <w:bottom w:val="none" w:sz="0" w:space="0" w:color="auto"/>
                        <w:right w:val="none" w:sz="0" w:space="0" w:color="auto"/>
                      </w:divBdr>
                      <w:divsChild>
                        <w:div w:id="1541626670">
                          <w:marLeft w:val="0"/>
                          <w:marRight w:val="0"/>
                          <w:marTop w:val="0"/>
                          <w:marBottom w:val="0"/>
                          <w:divBdr>
                            <w:top w:val="none" w:sz="0" w:space="0" w:color="auto"/>
                            <w:left w:val="none" w:sz="0" w:space="0" w:color="auto"/>
                            <w:bottom w:val="none" w:sz="0" w:space="0" w:color="auto"/>
                            <w:right w:val="none" w:sz="0" w:space="0" w:color="auto"/>
                          </w:divBdr>
                          <w:divsChild>
                            <w:div w:id="1746761679">
                              <w:marLeft w:val="0"/>
                              <w:marRight w:val="0"/>
                              <w:marTop w:val="0"/>
                              <w:marBottom w:val="0"/>
                              <w:divBdr>
                                <w:top w:val="none" w:sz="0" w:space="0" w:color="auto"/>
                                <w:left w:val="none" w:sz="0" w:space="0" w:color="auto"/>
                                <w:bottom w:val="none" w:sz="0" w:space="0" w:color="auto"/>
                                <w:right w:val="none" w:sz="0" w:space="0" w:color="auto"/>
                              </w:divBdr>
                              <w:divsChild>
                                <w:div w:id="1349330949">
                                  <w:marLeft w:val="0"/>
                                  <w:marRight w:val="0"/>
                                  <w:marTop w:val="0"/>
                                  <w:marBottom w:val="0"/>
                                  <w:divBdr>
                                    <w:top w:val="none" w:sz="0" w:space="0" w:color="auto"/>
                                    <w:left w:val="none" w:sz="0" w:space="0" w:color="auto"/>
                                    <w:bottom w:val="none" w:sz="0" w:space="0" w:color="auto"/>
                                    <w:right w:val="none" w:sz="0" w:space="0" w:color="auto"/>
                                  </w:divBdr>
                                  <w:divsChild>
                                    <w:div w:id="1591039367">
                                      <w:marLeft w:val="0"/>
                                      <w:marRight w:val="0"/>
                                      <w:marTop w:val="0"/>
                                      <w:marBottom w:val="0"/>
                                      <w:divBdr>
                                        <w:top w:val="none" w:sz="0" w:space="0" w:color="auto"/>
                                        <w:left w:val="none" w:sz="0" w:space="0" w:color="auto"/>
                                        <w:bottom w:val="none" w:sz="0" w:space="0" w:color="auto"/>
                                        <w:right w:val="none" w:sz="0" w:space="0" w:color="auto"/>
                                      </w:divBdr>
                                      <w:divsChild>
                                        <w:div w:id="133661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9381598">
          <w:marLeft w:val="0"/>
          <w:marRight w:val="0"/>
          <w:marTop w:val="0"/>
          <w:marBottom w:val="0"/>
          <w:divBdr>
            <w:top w:val="none" w:sz="0" w:space="0" w:color="auto"/>
            <w:left w:val="none" w:sz="0" w:space="0" w:color="auto"/>
            <w:bottom w:val="none" w:sz="0" w:space="0" w:color="auto"/>
            <w:right w:val="none" w:sz="0" w:space="0" w:color="auto"/>
          </w:divBdr>
          <w:divsChild>
            <w:div w:id="1893804170">
              <w:marLeft w:val="0"/>
              <w:marRight w:val="0"/>
              <w:marTop w:val="0"/>
              <w:marBottom w:val="0"/>
              <w:divBdr>
                <w:top w:val="none" w:sz="0" w:space="0" w:color="auto"/>
                <w:left w:val="none" w:sz="0" w:space="0" w:color="auto"/>
                <w:bottom w:val="none" w:sz="0" w:space="0" w:color="auto"/>
                <w:right w:val="none" w:sz="0" w:space="0" w:color="auto"/>
              </w:divBdr>
              <w:divsChild>
                <w:div w:id="808278212">
                  <w:marLeft w:val="0"/>
                  <w:marRight w:val="0"/>
                  <w:marTop w:val="0"/>
                  <w:marBottom w:val="0"/>
                  <w:divBdr>
                    <w:top w:val="none" w:sz="0" w:space="0" w:color="auto"/>
                    <w:left w:val="none" w:sz="0" w:space="0" w:color="auto"/>
                    <w:bottom w:val="none" w:sz="0" w:space="0" w:color="auto"/>
                    <w:right w:val="none" w:sz="0" w:space="0" w:color="auto"/>
                  </w:divBdr>
                  <w:divsChild>
                    <w:div w:id="1359157154">
                      <w:marLeft w:val="0"/>
                      <w:marRight w:val="0"/>
                      <w:marTop w:val="0"/>
                      <w:marBottom w:val="0"/>
                      <w:divBdr>
                        <w:top w:val="none" w:sz="0" w:space="0" w:color="auto"/>
                        <w:left w:val="none" w:sz="0" w:space="0" w:color="auto"/>
                        <w:bottom w:val="none" w:sz="0" w:space="0" w:color="auto"/>
                        <w:right w:val="none" w:sz="0" w:space="0" w:color="auto"/>
                      </w:divBdr>
                      <w:divsChild>
                        <w:div w:id="2134204558">
                          <w:marLeft w:val="0"/>
                          <w:marRight w:val="0"/>
                          <w:marTop w:val="0"/>
                          <w:marBottom w:val="0"/>
                          <w:divBdr>
                            <w:top w:val="none" w:sz="0" w:space="0" w:color="auto"/>
                            <w:left w:val="none" w:sz="0" w:space="0" w:color="auto"/>
                            <w:bottom w:val="none" w:sz="0" w:space="0" w:color="auto"/>
                            <w:right w:val="none" w:sz="0" w:space="0" w:color="auto"/>
                          </w:divBdr>
                          <w:divsChild>
                            <w:div w:id="530452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3744544">
          <w:marLeft w:val="0"/>
          <w:marRight w:val="0"/>
          <w:marTop w:val="0"/>
          <w:marBottom w:val="0"/>
          <w:divBdr>
            <w:top w:val="none" w:sz="0" w:space="0" w:color="auto"/>
            <w:left w:val="none" w:sz="0" w:space="0" w:color="auto"/>
            <w:bottom w:val="none" w:sz="0" w:space="0" w:color="auto"/>
            <w:right w:val="none" w:sz="0" w:space="0" w:color="auto"/>
          </w:divBdr>
          <w:divsChild>
            <w:div w:id="1467162396">
              <w:marLeft w:val="0"/>
              <w:marRight w:val="0"/>
              <w:marTop w:val="0"/>
              <w:marBottom w:val="0"/>
              <w:divBdr>
                <w:top w:val="none" w:sz="0" w:space="0" w:color="auto"/>
                <w:left w:val="none" w:sz="0" w:space="0" w:color="auto"/>
                <w:bottom w:val="none" w:sz="0" w:space="0" w:color="auto"/>
                <w:right w:val="none" w:sz="0" w:space="0" w:color="auto"/>
              </w:divBdr>
              <w:divsChild>
                <w:div w:id="393087879">
                  <w:marLeft w:val="0"/>
                  <w:marRight w:val="0"/>
                  <w:marTop w:val="0"/>
                  <w:marBottom w:val="0"/>
                  <w:divBdr>
                    <w:top w:val="none" w:sz="0" w:space="0" w:color="auto"/>
                    <w:left w:val="none" w:sz="0" w:space="0" w:color="auto"/>
                    <w:bottom w:val="none" w:sz="0" w:space="0" w:color="auto"/>
                    <w:right w:val="none" w:sz="0" w:space="0" w:color="auto"/>
                  </w:divBdr>
                  <w:divsChild>
                    <w:div w:id="103886888">
                      <w:marLeft w:val="0"/>
                      <w:marRight w:val="0"/>
                      <w:marTop w:val="0"/>
                      <w:marBottom w:val="0"/>
                      <w:divBdr>
                        <w:top w:val="none" w:sz="0" w:space="0" w:color="auto"/>
                        <w:left w:val="none" w:sz="0" w:space="0" w:color="auto"/>
                        <w:bottom w:val="none" w:sz="0" w:space="0" w:color="auto"/>
                        <w:right w:val="none" w:sz="0" w:space="0" w:color="auto"/>
                      </w:divBdr>
                      <w:divsChild>
                        <w:div w:id="157458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115595">
          <w:marLeft w:val="0"/>
          <w:marRight w:val="0"/>
          <w:marTop w:val="0"/>
          <w:marBottom w:val="0"/>
          <w:divBdr>
            <w:top w:val="single" w:sz="6" w:space="0" w:color="E5E7EB"/>
            <w:left w:val="none" w:sz="0" w:space="0" w:color="auto"/>
            <w:bottom w:val="single" w:sz="6" w:space="0" w:color="E5E7EB"/>
            <w:right w:val="single" w:sz="6" w:space="0" w:color="E5E7EB"/>
          </w:divBdr>
          <w:divsChild>
            <w:div w:id="1617953498">
              <w:marLeft w:val="0"/>
              <w:marRight w:val="0"/>
              <w:marTop w:val="0"/>
              <w:marBottom w:val="0"/>
              <w:divBdr>
                <w:top w:val="none" w:sz="0" w:space="0" w:color="auto"/>
                <w:left w:val="none" w:sz="0" w:space="0" w:color="auto"/>
                <w:bottom w:val="none" w:sz="0" w:space="0" w:color="auto"/>
                <w:right w:val="none" w:sz="0" w:space="0" w:color="auto"/>
              </w:divBdr>
              <w:divsChild>
                <w:div w:id="583153032">
                  <w:marLeft w:val="0"/>
                  <w:marRight w:val="0"/>
                  <w:marTop w:val="0"/>
                  <w:marBottom w:val="0"/>
                  <w:divBdr>
                    <w:top w:val="none" w:sz="0" w:space="0" w:color="auto"/>
                    <w:left w:val="none" w:sz="0" w:space="0" w:color="auto"/>
                    <w:bottom w:val="none" w:sz="0" w:space="0" w:color="auto"/>
                    <w:right w:val="none" w:sz="0" w:space="0" w:color="auto"/>
                  </w:divBdr>
                  <w:divsChild>
                    <w:div w:id="1871264059">
                      <w:marLeft w:val="0"/>
                      <w:marRight w:val="0"/>
                      <w:marTop w:val="0"/>
                      <w:marBottom w:val="0"/>
                      <w:divBdr>
                        <w:top w:val="none" w:sz="0" w:space="0" w:color="auto"/>
                        <w:left w:val="none" w:sz="0" w:space="0" w:color="auto"/>
                        <w:bottom w:val="none" w:sz="0" w:space="0" w:color="auto"/>
                        <w:right w:val="none" w:sz="0" w:space="0" w:color="auto"/>
                      </w:divBdr>
                      <w:divsChild>
                        <w:div w:id="12000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102549">
                  <w:marLeft w:val="0"/>
                  <w:marRight w:val="0"/>
                  <w:marTop w:val="0"/>
                  <w:marBottom w:val="0"/>
                  <w:divBdr>
                    <w:top w:val="none" w:sz="0" w:space="0" w:color="auto"/>
                    <w:left w:val="none" w:sz="0" w:space="0" w:color="auto"/>
                    <w:bottom w:val="none" w:sz="0" w:space="0" w:color="auto"/>
                    <w:right w:val="none" w:sz="0" w:space="0" w:color="auto"/>
                  </w:divBdr>
                  <w:divsChild>
                    <w:div w:id="950746676">
                      <w:marLeft w:val="0"/>
                      <w:marRight w:val="0"/>
                      <w:marTop w:val="0"/>
                      <w:marBottom w:val="0"/>
                      <w:divBdr>
                        <w:top w:val="none" w:sz="0" w:space="0" w:color="auto"/>
                        <w:left w:val="none" w:sz="0" w:space="0" w:color="auto"/>
                        <w:bottom w:val="none" w:sz="0" w:space="0" w:color="auto"/>
                        <w:right w:val="none" w:sz="0" w:space="0" w:color="auto"/>
                      </w:divBdr>
                      <w:divsChild>
                        <w:div w:id="936906281">
                          <w:marLeft w:val="0"/>
                          <w:marRight w:val="0"/>
                          <w:marTop w:val="0"/>
                          <w:marBottom w:val="0"/>
                          <w:divBdr>
                            <w:top w:val="none" w:sz="0" w:space="0" w:color="auto"/>
                            <w:left w:val="none" w:sz="0" w:space="0" w:color="auto"/>
                            <w:bottom w:val="none" w:sz="0" w:space="0" w:color="auto"/>
                            <w:right w:val="none" w:sz="0" w:space="0" w:color="auto"/>
                          </w:divBdr>
                          <w:divsChild>
                            <w:div w:id="220944401">
                              <w:marLeft w:val="0"/>
                              <w:marRight w:val="0"/>
                              <w:marTop w:val="0"/>
                              <w:marBottom w:val="0"/>
                              <w:divBdr>
                                <w:top w:val="none" w:sz="0" w:space="0" w:color="auto"/>
                                <w:left w:val="none" w:sz="0" w:space="0" w:color="auto"/>
                                <w:bottom w:val="none" w:sz="0" w:space="0" w:color="auto"/>
                                <w:right w:val="none" w:sz="0" w:space="0" w:color="auto"/>
                              </w:divBdr>
                              <w:divsChild>
                                <w:div w:id="266351259">
                                  <w:marLeft w:val="0"/>
                                  <w:marRight w:val="0"/>
                                  <w:marTop w:val="0"/>
                                  <w:marBottom w:val="0"/>
                                  <w:divBdr>
                                    <w:top w:val="none" w:sz="0" w:space="0" w:color="auto"/>
                                    <w:left w:val="none" w:sz="0" w:space="0" w:color="auto"/>
                                    <w:bottom w:val="none" w:sz="0" w:space="0" w:color="auto"/>
                                    <w:right w:val="none" w:sz="0" w:space="0" w:color="auto"/>
                                  </w:divBdr>
                                  <w:divsChild>
                                    <w:div w:id="102937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542880">
                      <w:marLeft w:val="0"/>
                      <w:marRight w:val="0"/>
                      <w:marTop w:val="0"/>
                      <w:marBottom w:val="0"/>
                      <w:divBdr>
                        <w:top w:val="none" w:sz="0" w:space="0" w:color="auto"/>
                        <w:left w:val="none" w:sz="0" w:space="0" w:color="auto"/>
                        <w:bottom w:val="none" w:sz="0" w:space="0" w:color="auto"/>
                        <w:right w:val="none" w:sz="0" w:space="0" w:color="auto"/>
                      </w:divBdr>
                      <w:divsChild>
                        <w:div w:id="792603138">
                          <w:marLeft w:val="0"/>
                          <w:marRight w:val="0"/>
                          <w:marTop w:val="0"/>
                          <w:marBottom w:val="0"/>
                          <w:divBdr>
                            <w:top w:val="none" w:sz="0" w:space="0" w:color="auto"/>
                            <w:left w:val="none" w:sz="0" w:space="0" w:color="auto"/>
                            <w:bottom w:val="none" w:sz="0" w:space="0" w:color="auto"/>
                            <w:right w:val="none" w:sz="0" w:space="0" w:color="auto"/>
                          </w:divBdr>
                          <w:divsChild>
                            <w:div w:id="359357570">
                              <w:marLeft w:val="0"/>
                              <w:marRight w:val="0"/>
                              <w:marTop w:val="0"/>
                              <w:marBottom w:val="0"/>
                              <w:divBdr>
                                <w:top w:val="none" w:sz="0" w:space="0" w:color="auto"/>
                                <w:left w:val="none" w:sz="0" w:space="0" w:color="auto"/>
                                <w:bottom w:val="none" w:sz="0" w:space="0" w:color="auto"/>
                                <w:right w:val="none" w:sz="0" w:space="0" w:color="auto"/>
                              </w:divBdr>
                              <w:divsChild>
                                <w:div w:id="1657605515">
                                  <w:marLeft w:val="0"/>
                                  <w:marRight w:val="0"/>
                                  <w:marTop w:val="0"/>
                                  <w:marBottom w:val="0"/>
                                  <w:divBdr>
                                    <w:top w:val="none" w:sz="0" w:space="0" w:color="auto"/>
                                    <w:left w:val="none" w:sz="0" w:space="0" w:color="auto"/>
                                    <w:bottom w:val="none" w:sz="0" w:space="0" w:color="auto"/>
                                    <w:right w:val="none" w:sz="0" w:space="0" w:color="auto"/>
                                  </w:divBdr>
                                </w:div>
                              </w:divsChild>
                            </w:div>
                            <w:div w:id="409498780">
                              <w:marLeft w:val="0"/>
                              <w:marRight w:val="0"/>
                              <w:marTop w:val="0"/>
                              <w:marBottom w:val="0"/>
                              <w:divBdr>
                                <w:top w:val="none" w:sz="0" w:space="0" w:color="auto"/>
                                <w:left w:val="none" w:sz="0" w:space="0" w:color="auto"/>
                                <w:bottom w:val="none" w:sz="0" w:space="0" w:color="auto"/>
                                <w:right w:val="none" w:sz="0" w:space="0" w:color="auto"/>
                              </w:divBdr>
                              <w:divsChild>
                                <w:div w:id="1064986081">
                                  <w:marLeft w:val="0"/>
                                  <w:marRight w:val="0"/>
                                  <w:marTop w:val="0"/>
                                  <w:marBottom w:val="0"/>
                                  <w:divBdr>
                                    <w:top w:val="none" w:sz="0" w:space="0" w:color="auto"/>
                                    <w:left w:val="none" w:sz="0" w:space="0" w:color="auto"/>
                                    <w:bottom w:val="none" w:sz="0" w:space="0" w:color="auto"/>
                                    <w:right w:val="none" w:sz="0" w:space="0" w:color="auto"/>
                                  </w:divBdr>
                                  <w:divsChild>
                                    <w:div w:id="92800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3548678">
          <w:marLeft w:val="0"/>
          <w:marRight w:val="0"/>
          <w:marTop w:val="0"/>
          <w:marBottom w:val="0"/>
          <w:divBdr>
            <w:top w:val="none" w:sz="0" w:space="0" w:color="auto"/>
            <w:left w:val="none" w:sz="0" w:space="0" w:color="auto"/>
            <w:bottom w:val="none" w:sz="0" w:space="0" w:color="auto"/>
            <w:right w:val="none" w:sz="0" w:space="0" w:color="auto"/>
          </w:divBdr>
          <w:divsChild>
            <w:div w:id="89858745">
              <w:marLeft w:val="0"/>
              <w:marRight w:val="0"/>
              <w:marTop w:val="0"/>
              <w:marBottom w:val="0"/>
              <w:divBdr>
                <w:top w:val="none" w:sz="0" w:space="0" w:color="auto"/>
                <w:left w:val="none" w:sz="0" w:space="0" w:color="auto"/>
                <w:bottom w:val="none" w:sz="0" w:space="0" w:color="auto"/>
                <w:right w:val="none" w:sz="0" w:space="0" w:color="auto"/>
              </w:divBdr>
              <w:divsChild>
                <w:div w:id="624771867">
                  <w:marLeft w:val="0"/>
                  <w:marRight w:val="0"/>
                  <w:marTop w:val="0"/>
                  <w:marBottom w:val="0"/>
                  <w:divBdr>
                    <w:top w:val="none" w:sz="0" w:space="0" w:color="auto"/>
                    <w:left w:val="none" w:sz="0" w:space="0" w:color="auto"/>
                    <w:bottom w:val="none" w:sz="0" w:space="0" w:color="auto"/>
                    <w:right w:val="none" w:sz="0" w:space="0" w:color="auto"/>
                  </w:divBdr>
                  <w:divsChild>
                    <w:div w:id="1226454037">
                      <w:marLeft w:val="0"/>
                      <w:marRight w:val="0"/>
                      <w:marTop w:val="0"/>
                      <w:marBottom w:val="0"/>
                      <w:divBdr>
                        <w:top w:val="none" w:sz="0" w:space="0" w:color="auto"/>
                        <w:left w:val="none" w:sz="0" w:space="0" w:color="auto"/>
                        <w:bottom w:val="none" w:sz="0" w:space="0" w:color="auto"/>
                        <w:right w:val="none" w:sz="0" w:space="0" w:color="auto"/>
                      </w:divBdr>
                      <w:divsChild>
                        <w:div w:id="889265119">
                          <w:marLeft w:val="0"/>
                          <w:marRight w:val="0"/>
                          <w:marTop w:val="0"/>
                          <w:marBottom w:val="0"/>
                          <w:divBdr>
                            <w:top w:val="none" w:sz="0" w:space="0" w:color="auto"/>
                            <w:left w:val="none" w:sz="0" w:space="0" w:color="auto"/>
                            <w:bottom w:val="none" w:sz="0" w:space="0" w:color="auto"/>
                            <w:right w:val="none" w:sz="0" w:space="0" w:color="auto"/>
                          </w:divBdr>
                          <w:divsChild>
                            <w:div w:id="2015183795">
                              <w:marLeft w:val="0"/>
                              <w:marRight w:val="0"/>
                              <w:marTop w:val="0"/>
                              <w:marBottom w:val="0"/>
                              <w:divBdr>
                                <w:top w:val="none" w:sz="0" w:space="0" w:color="auto"/>
                                <w:left w:val="none" w:sz="0" w:space="0" w:color="auto"/>
                                <w:bottom w:val="none" w:sz="0" w:space="0" w:color="auto"/>
                                <w:right w:val="none" w:sz="0" w:space="0" w:color="auto"/>
                              </w:divBdr>
                              <w:divsChild>
                                <w:div w:id="1707175793">
                                  <w:marLeft w:val="0"/>
                                  <w:marRight w:val="0"/>
                                  <w:marTop w:val="0"/>
                                  <w:marBottom w:val="0"/>
                                  <w:divBdr>
                                    <w:top w:val="none" w:sz="0" w:space="0" w:color="auto"/>
                                    <w:left w:val="none" w:sz="0" w:space="0" w:color="auto"/>
                                    <w:bottom w:val="none" w:sz="0" w:space="0" w:color="auto"/>
                                    <w:right w:val="none" w:sz="0" w:space="0" w:color="auto"/>
                                  </w:divBdr>
                                  <w:divsChild>
                                    <w:div w:id="81026124">
                                      <w:marLeft w:val="0"/>
                                      <w:marRight w:val="0"/>
                                      <w:marTop w:val="0"/>
                                      <w:marBottom w:val="0"/>
                                      <w:divBdr>
                                        <w:top w:val="none" w:sz="0" w:space="0" w:color="auto"/>
                                        <w:left w:val="none" w:sz="0" w:space="0" w:color="auto"/>
                                        <w:bottom w:val="none" w:sz="0" w:space="0" w:color="auto"/>
                                        <w:right w:val="none" w:sz="0" w:space="0" w:color="auto"/>
                                      </w:divBdr>
                                      <w:divsChild>
                                        <w:div w:id="1875993757">
                                          <w:marLeft w:val="0"/>
                                          <w:marRight w:val="0"/>
                                          <w:marTop w:val="0"/>
                                          <w:marBottom w:val="0"/>
                                          <w:divBdr>
                                            <w:top w:val="none" w:sz="0" w:space="0" w:color="auto"/>
                                            <w:left w:val="none" w:sz="0" w:space="0" w:color="auto"/>
                                            <w:bottom w:val="none" w:sz="0" w:space="0" w:color="auto"/>
                                            <w:right w:val="none" w:sz="0" w:space="0" w:color="auto"/>
                                          </w:divBdr>
                                        </w:div>
                                      </w:divsChild>
                                    </w:div>
                                    <w:div w:id="168401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3676142">
      <w:bodyDiv w:val="1"/>
      <w:marLeft w:val="0"/>
      <w:marRight w:val="0"/>
      <w:marTop w:val="0"/>
      <w:marBottom w:val="0"/>
      <w:divBdr>
        <w:top w:val="none" w:sz="0" w:space="0" w:color="auto"/>
        <w:left w:val="none" w:sz="0" w:space="0" w:color="auto"/>
        <w:bottom w:val="none" w:sz="0" w:space="0" w:color="auto"/>
        <w:right w:val="none" w:sz="0" w:space="0" w:color="auto"/>
      </w:divBdr>
    </w:div>
    <w:div w:id="914557432">
      <w:bodyDiv w:val="1"/>
      <w:marLeft w:val="0"/>
      <w:marRight w:val="0"/>
      <w:marTop w:val="0"/>
      <w:marBottom w:val="0"/>
      <w:divBdr>
        <w:top w:val="none" w:sz="0" w:space="0" w:color="auto"/>
        <w:left w:val="none" w:sz="0" w:space="0" w:color="auto"/>
        <w:bottom w:val="none" w:sz="0" w:space="0" w:color="auto"/>
        <w:right w:val="none" w:sz="0" w:space="0" w:color="auto"/>
      </w:divBdr>
    </w:div>
    <w:div w:id="988287213">
      <w:bodyDiv w:val="1"/>
      <w:marLeft w:val="0"/>
      <w:marRight w:val="0"/>
      <w:marTop w:val="0"/>
      <w:marBottom w:val="0"/>
      <w:divBdr>
        <w:top w:val="none" w:sz="0" w:space="0" w:color="auto"/>
        <w:left w:val="none" w:sz="0" w:space="0" w:color="auto"/>
        <w:bottom w:val="none" w:sz="0" w:space="0" w:color="auto"/>
        <w:right w:val="none" w:sz="0" w:space="0" w:color="auto"/>
      </w:divBdr>
      <w:divsChild>
        <w:div w:id="1614484826">
          <w:marLeft w:val="0"/>
          <w:marRight w:val="0"/>
          <w:marTop w:val="0"/>
          <w:marBottom w:val="0"/>
          <w:divBdr>
            <w:top w:val="none" w:sz="0" w:space="0" w:color="auto"/>
            <w:left w:val="none" w:sz="0" w:space="0" w:color="auto"/>
            <w:bottom w:val="none" w:sz="0" w:space="0" w:color="auto"/>
            <w:right w:val="none" w:sz="0" w:space="0" w:color="auto"/>
          </w:divBdr>
          <w:divsChild>
            <w:div w:id="1222212162">
              <w:marLeft w:val="0"/>
              <w:marRight w:val="0"/>
              <w:marTop w:val="0"/>
              <w:marBottom w:val="0"/>
              <w:divBdr>
                <w:top w:val="none" w:sz="0" w:space="0" w:color="auto"/>
                <w:left w:val="none" w:sz="0" w:space="0" w:color="auto"/>
                <w:bottom w:val="none" w:sz="0" w:space="0" w:color="auto"/>
                <w:right w:val="none" w:sz="0" w:space="0" w:color="auto"/>
              </w:divBdr>
              <w:divsChild>
                <w:div w:id="1489129836">
                  <w:marLeft w:val="0"/>
                  <w:marRight w:val="0"/>
                  <w:marTop w:val="0"/>
                  <w:marBottom w:val="0"/>
                  <w:divBdr>
                    <w:top w:val="none" w:sz="0" w:space="0" w:color="auto"/>
                    <w:left w:val="none" w:sz="0" w:space="0" w:color="auto"/>
                    <w:bottom w:val="none" w:sz="0" w:space="0" w:color="auto"/>
                    <w:right w:val="none" w:sz="0" w:space="0" w:color="auto"/>
                  </w:divBdr>
                  <w:divsChild>
                    <w:div w:id="1487278767">
                      <w:marLeft w:val="0"/>
                      <w:marRight w:val="0"/>
                      <w:marTop w:val="0"/>
                      <w:marBottom w:val="0"/>
                      <w:divBdr>
                        <w:top w:val="none" w:sz="0" w:space="0" w:color="auto"/>
                        <w:left w:val="none" w:sz="0" w:space="0" w:color="auto"/>
                        <w:bottom w:val="none" w:sz="0" w:space="0" w:color="auto"/>
                        <w:right w:val="none" w:sz="0" w:space="0" w:color="auto"/>
                      </w:divBdr>
                      <w:divsChild>
                        <w:div w:id="715197073">
                          <w:marLeft w:val="0"/>
                          <w:marRight w:val="0"/>
                          <w:marTop w:val="0"/>
                          <w:marBottom w:val="0"/>
                          <w:divBdr>
                            <w:top w:val="none" w:sz="0" w:space="0" w:color="auto"/>
                            <w:left w:val="none" w:sz="0" w:space="0" w:color="auto"/>
                            <w:bottom w:val="none" w:sz="0" w:space="0" w:color="auto"/>
                            <w:right w:val="none" w:sz="0" w:space="0" w:color="auto"/>
                          </w:divBdr>
                          <w:divsChild>
                            <w:div w:id="145597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4939742">
          <w:marLeft w:val="0"/>
          <w:marRight w:val="0"/>
          <w:marTop w:val="0"/>
          <w:marBottom w:val="0"/>
          <w:divBdr>
            <w:top w:val="none" w:sz="0" w:space="0" w:color="auto"/>
            <w:left w:val="none" w:sz="0" w:space="0" w:color="auto"/>
            <w:bottom w:val="none" w:sz="0" w:space="0" w:color="auto"/>
            <w:right w:val="none" w:sz="0" w:space="0" w:color="auto"/>
          </w:divBdr>
          <w:divsChild>
            <w:div w:id="1192304905">
              <w:marLeft w:val="0"/>
              <w:marRight w:val="0"/>
              <w:marTop w:val="0"/>
              <w:marBottom w:val="0"/>
              <w:divBdr>
                <w:top w:val="none" w:sz="0" w:space="0" w:color="auto"/>
                <w:left w:val="none" w:sz="0" w:space="0" w:color="auto"/>
                <w:bottom w:val="none" w:sz="0" w:space="0" w:color="auto"/>
                <w:right w:val="none" w:sz="0" w:space="0" w:color="auto"/>
              </w:divBdr>
              <w:divsChild>
                <w:div w:id="1875926056">
                  <w:marLeft w:val="0"/>
                  <w:marRight w:val="0"/>
                  <w:marTop w:val="0"/>
                  <w:marBottom w:val="0"/>
                  <w:divBdr>
                    <w:top w:val="none" w:sz="0" w:space="0" w:color="auto"/>
                    <w:left w:val="none" w:sz="0" w:space="0" w:color="auto"/>
                    <w:bottom w:val="none" w:sz="0" w:space="0" w:color="auto"/>
                    <w:right w:val="none" w:sz="0" w:space="0" w:color="auto"/>
                  </w:divBdr>
                  <w:divsChild>
                    <w:div w:id="1873179372">
                      <w:marLeft w:val="0"/>
                      <w:marRight w:val="0"/>
                      <w:marTop w:val="0"/>
                      <w:marBottom w:val="0"/>
                      <w:divBdr>
                        <w:top w:val="none" w:sz="0" w:space="0" w:color="auto"/>
                        <w:left w:val="none" w:sz="0" w:space="0" w:color="auto"/>
                        <w:bottom w:val="none" w:sz="0" w:space="0" w:color="auto"/>
                        <w:right w:val="none" w:sz="0" w:space="0" w:color="auto"/>
                      </w:divBdr>
                      <w:divsChild>
                        <w:div w:id="1610699454">
                          <w:marLeft w:val="0"/>
                          <w:marRight w:val="0"/>
                          <w:marTop w:val="0"/>
                          <w:marBottom w:val="0"/>
                          <w:divBdr>
                            <w:top w:val="none" w:sz="0" w:space="0" w:color="auto"/>
                            <w:left w:val="none" w:sz="0" w:space="0" w:color="auto"/>
                            <w:bottom w:val="none" w:sz="0" w:space="0" w:color="auto"/>
                            <w:right w:val="none" w:sz="0" w:space="0" w:color="auto"/>
                          </w:divBdr>
                          <w:divsChild>
                            <w:div w:id="691763955">
                              <w:marLeft w:val="0"/>
                              <w:marRight w:val="0"/>
                              <w:marTop w:val="0"/>
                              <w:marBottom w:val="0"/>
                              <w:divBdr>
                                <w:top w:val="none" w:sz="0" w:space="0" w:color="auto"/>
                                <w:left w:val="none" w:sz="0" w:space="0" w:color="auto"/>
                                <w:bottom w:val="none" w:sz="0" w:space="0" w:color="auto"/>
                                <w:right w:val="none" w:sz="0" w:space="0" w:color="auto"/>
                              </w:divBdr>
                              <w:divsChild>
                                <w:div w:id="1837186861">
                                  <w:marLeft w:val="0"/>
                                  <w:marRight w:val="0"/>
                                  <w:marTop w:val="0"/>
                                  <w:marBottom w:val="0"/>
                                  <w:divBdr>
                                    <w:top w:val="none" w:sz="0" w:space="0" w:color="auto"/>
                                    <w:left w:val="none" w:sz="0" w:space="0" w:color="auto"/>
                                    <w:bottom w:val="none" w:sz="0" w:space="0" w:color="auto"/>
                                    <w:right w:val="none" w:sz="0" w:space="0" w:color="auto"/>
                                  </w:divBdr>
                                  <w:divsChild>
                                    <w:div w:id="818038895">
                                      <w:marLeft w:val="0"/>
                                      <w:marRight w:val="0"/>
                                      <w:marTop w:val="0"/>
                                      <w:marBottom w:val="0"/>
                                      <w:divBdr>
                                        <w:top w:val="none" w:sz="0" w:space="0" w:color="auto"/>
                                        <w:left w:val="none" w:sz="0" w:space="0" w:color="auto"/>
                                        <w:bottom w:val="none" w:sz="0" w:space="0" w:color="auto"/>
                                        <w:right w:val="none" w:sz="0" w:space="0" w:color="auto"/>
                                      </w:divBdr>
                                      <w:divsChild>
                                        <w:div w:id="1484195882">
                                          <w:marLeft w:val="0"/>
                                          <w:marRight w:val="0"/>
                                          <w:marTop w:val="0"/>
                                          <w:marBottom w:val="0"/>
                                          <w:divBdr>
                                            <w:top w:val="none" w:sz="0" w:space="0" w:color="auto"/>
                                            <w:left w:val="none" w:sz="0" w:space="0" w:color="auto"/>
                                            <w:bottom w:val="none" w:sz="0" w:space="0" w:color="auto"/>
                                            <w:right w:val="none" w:sz="0" w:space="0" w:color="auto"/>
                                          </w:divBdr>
                                          <w:divsChild>
                                            <w:div w:id="118798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5090196">
                  <w:marLeft w:val="0"/>
                  <w:marRight w:val="0"/>
                  <w:marTop w:val="0"/>
                  <w:marBottom w:val="0"/>
                  <w:divBdr>
                    <w:top w:val="none" w:sz="0" w:space="0" w:color="auto"/>
                    <w:left w:val="none" w:sz="0" w:space="0" w:color="auto"/>
                    <w:bottom w:val="none" w:sz="0" w:space="0" w:color="auto"/>
                    <w:right w:val="none" w:sz="0" w:space="0" w:color="auto"/>
                  </w:divBdr>
                  <w:divsChild>
                    <w:div w:id="374161796">
                      <w:marLeft w:val="0"/>
                      <w:marRight w:val="0"/>
                      <w:marTop w:val="0"/>
                      <w:marBottom w:val="0"/>
                      <w:divBdr>
                        <w:top w:val="none" w:sz="0" w:space="0" w:color="auto"/>
                        <w:left w:val="none" w:sz="0" w:space="0" w:color="auto"/>
                        <w:bottom w:val="none" w:sz="0" w:space="0" w:color="auto"/>
                        <w:right w:val="none" w:sz="0" w:space="0" w:color="auto"/>
                      </w:divBdr>
                      <w:divsChild>
                        <w:div w:id="1328052099">
                          <w:marLeft w:val="0"/>
                          <w:marRight w:val="0"/>
                          <w:marTop w:val="0"/>
                          <w:marBottom w:val="0"/>
                          <w:divBdr>
                            <w:top w:val="none" w:sz="0" w:space="0" w:color="auto"/>
                            <w:left w:val="none" w:sz="0" w:space="0" w:color="auto"/>
                            <w:bottom w:val="none" w:sz="0" w:space="0" w:color="auto"/>
                            <w:right w:val="none" w:sz="0" w:space="0" w:color="auto"/>
                          </w:divBdr>
                          <w:divsChild>
                            <w:div w:id="1589580543">
                              <w:marLeft w:val="0"/>
                              <w:marRight w:val="0"/>
                              <w:marTop w:val="0"/>
                              <w:marBottom w:val="0"/>
                              <w:divBdr>
                                <w:top w:val="none" w:sz="0" w:space="0" w:color="auto"/>
                                <w:left w:val="none" w:sz="0" w:space="0" w:color="auto"/>
                                <w:bottom w:val="none" w:sz="0" w:space="0" w:color="auto"/>
                                <w:right w:val="none" w:sz="0" w:space="0" w:color="auto"/>
                              </w:divBdr>
                              <w:divsChild>
                                <w:div w:id="52798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647594">
                  <w:marLeft w:val="0"/>
                  <w:marRight w:val="0"/>
                  <w:marTop w:val="0"/>
                  <w:marBottom w:val="0"/>
                  <w:divBdr>
                    <w:top w:val="none" w:sz="0" w:space="0" w:color="auto"/>
                    <w:left w:val="none" w:sz="0" w:space="0" w:color="auto"/>
                    <w:bottom w:val="none" w:sz="0" w:space="0" w:color="auto"/>
                    <w:right w:val="none" w:sz="0" w:space="0" w:color="auto"/>
                  </w:divBdr>
                  <w:divsChild>
                    <w:div w:id="1962690216">
                      <w:marLeft w:val="0"/>
                      <w:marRight w:val="0"/>
                      <w:marTop w:val="0"/>
                      <w:marBottom w:val="0"/>
                      <w:divBdr>
                        <w:top w:val="none" w:sz="0" w:space="0" w:color="auto"/>
                        <w:left w:val="none" w:sz="0" w:space="0" w:color="auto"/>
                        <w:bottom w:val="none" w:sz="0" w:space="0" w:color="auto"/>
                        <w:right w:val="none" w:sz="0" w:space="0" w:color="auto"/>
                      </w:divBdr>
                      <w:divsChild>
                        <w:div w:id="1797605914">
                          <w:marLeft w:val="0"/>
                          <w:marRight w:val="0"/>
                          <w:marTop w:val="0"/>
                          <w:marBottom w:val="0"/>
                          <w:divBdr>
                            <w:top w:val="none" w:sz="0" w:space="0" w:color="auto"/>
                            <w:left w:val="none" w:sz="0" w:space="0" w:color="auto"/>
                            <w:bottom w:val="none" w:sz="0" w:space="0" w:color="auto"/>
                            <w:right w:val="none" w:sz="0" w:space="0" w:color="auto"/>
                          </w:divBdr>
                          <w:divsChild>
                            <w:div w:id="468330642">
                              <w:marLeft w:val="0"/>
                              <w:marRight w:val="0"/>
                              <w:marTop w:val="0"/>
                              <w:marBottom w:val="0"/>
                              <w:divBdr>
                                <w:top w:val="none" w:sz="0" w:space="0" w:color="auto"/>
                                <w:left w:val="none" w:sz="0" w:space="0" w:color="auto"/>
                                <w:bottom w:val="none" w:sz="0" w:space="0" w:color="auto"/>
                                <w:right w:val="none" w:sz="0" w:space="0" w:color="auto"/>
                              </w:divBdr>
                              <w:divsChild>
                                <w:div w:id="459540861">
                                  <w:marLeft w:val="0"/>
                                  <w:marRight w:val="0"/>
                                  <w:marTop w:val="0"/>
                                  <w:marBottom w:val="0"/>
                                  <w:divBdr>
                                    <w:top w:val="none" w:sz="0" w:space="0" w:color="auto"/>
                                    <w:left w:val="none" w:sz="0" w:space="0" w:color="auto"/>
                                    <w:bottom w:val="none" w:sz="0" w:space="0" w:color="auto"/>
                                    <w:right w:val="none" w:sz="0" w:space="0" w:color="auto"/>
                                  </w:divBdr>
                                  <w:divsChild>
                                    <w:div w:id="1663697697">
                                      <w:marLeft w:val="0"/>
                                      <w:marRight w:val="0"/>
                                      <w:marTop w:val="0"/>
                                      <w:marBottom w:val="0"/>
                                      <w:divBdr>
                                        <w:top w:val="none" w:sz="0" w:space="0" w:color="auto"/>
                                        <w:left w:val="none" w:sz="0" w:space="0" w:color="auto"/>
                                        <w:bottom w:val="none" w:sz="0" w:space="0" w:color="auto"/>
                                        <w:right w:val="none" w:sz="0" w:space="0" w:color="auto"/>
                                      </w:divBdr>
                                      <w:divsChild>
                                        <w:div w:id="125395374">
                                          <w:marLeft w:val="0"/>
                                          <w:marRight w:val="0"/>
                                          <w:marTop w:val="0"/>
                                          <w:marBottom w:val="0"/>
                                          <w:divBdr>
                                            <w:top w:val="none" w:sz="0" w:space="0" w:color="auto"/>
                                            <w:left w:val="none" w:sz="0" w:space="0" w:color="auto"/>
                                            <w:bottom w:val="none" w:sz="0" w:space="0" w:color="auto"/>
                                            <w:right w:val="none" w:sz="0" w:space="0" w:color="auto"/>
                                          </w:divBdr>
                                          <w:divsChild>
                                            <w:div w:id="1308589243">
                                              <w:marLeft w:val="0"/>
                                              <w:marRight w:val="0"/>
                                              <w:marTop w:val="0"/>
                                              <w:marBottom w:val="0"/>
                                              <w:divBdr>
                                                <w:top w:val="none" w:sz="0" w:space="0" w:color="auto"/>
                                                <w:left w:val="none" w:sz="0" w:space="0" w:color="auto"/>
                                                <w:bottom w:val="none" w:sz="0" w:space="0" w:color="auto"/>
                                                <w:right w:val="none" w:sz="0" w:space="0" w:color="auto"/>
                                              </w:divBdr>
                                              <w:divsChild>
                                                <w:div w:id="994914766">
                                                  <w:marLeft w:val="0"/>
                                                  <w:marRight w:val="0"/>
                                                  <w:marTop w:val="0"/>
                                                  <w:marBottom w:val="0"/>
                                                  <w:divBdr>
                                                    <w:top w:val="none" w:sz="0" w:space="0" w:color="auto"/>
                                                    <w:left w:val="none" w:sz="0" w:space="0" w:color="auto"/>
                                                    <w:bottom w:val="none" w:sz="0" w:space="0" w:color="auto"/>
                                                    <w:right w:val="none" w:sz="0" w:space="0" w:color="auto"/>
                                                  </w:divBdr>
                                                </w:div>
                                              </w:divsChild>
                                            </w:div>
                                            <w:div w:id="118895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8008552">
      <w:bodyDiv w:val="1"/>
      <w:marLeft w:val="0"/>
      <w:marRight w:val="0"/>
      <w:marTop w:val="0"/>
      <w:marBottom w:val="0"/>
      <w:divBdr>
        <w:top w:val="none" w:sz="0" w:space="0" w:color="auto"/>
        <w:left w:val="none" w:sz="0" w:space="0" w:color="auto"/>
        <w:bottom w:val="none" w:sz="0" w:space="0" w:color="auto"/>
        <w:right w:val="none" w:sz="0" w:space="0" w:color="auto"/>
      </w:divBdr>
      <w:divsChild>
        <w:div w:id="667909098">
          <w:marLeft w:val="0"/>
          <w:marRight w:val="0"/>
          <w:marTop w:val="0"/>
          <w:marBottom w:val="0"/>
          <w:divBdr>
            <w:top w:val="none" w:sz="0" w:space="0" w:color="auto"/>
            <w:left w:val="none" w:sz="0" w:space="0" w:color="auto"/>
            <w:bottom w:val="none" w:sz="0" w:space="0" w:color="auto"/>
            <w:right w:val="none" w:sz="0" w:space="0" w:color="auto"/>
          </w:divBdr>
          <w:divsChild>
            <w:div w:id="348512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02928510">
          <w:marLeft w:val="-15"/>
          <w:marRight w:val="-15"/>
          <w:marTop w:val="0"/>
          <w:marBottom w:val="300"/>
          <w:divBdr>
            <w:top w:val="single" w:sz="6" w:space="0" w:color="B9CADA"/>
            <w:left w:val="single" w:sz="6" w:space="0" w:color="B9CADA"/>
            <w:bottom w:val="single" w:sz="6" w:space="0" w:color="B9CADA"/>
            <w:right w:val="single" w:sz="6" w:space="0" w:color="B9CADA"/>
          </w:divBdr>
          <w:divsChild>
            <w:div w:id="1530682869">
              <w:marLeft w:val="0"/>
              <w:marRight w:val="0"/>
              <w:marTop w:val="0"/>
              <w:marBottom w:val="0"/>
              <w:divBdr>
                <w:top w:val="none" w:sz="0" w:space="0" w:color="auto"/>
                <w:left w:val="none" w:sz="0" w:space="0" w:color="auto"/>
                <w:bottom w:val="none" w:sz="0" w:space="0" w:color="auto"/>
                <w:right w:val="none" w:sz="0" w:space="0" w:color="auto"/>
              </w:divBdr>
              <w:divsChild>
                <w:div w:id="1768115947">
                  <w:marLeft w:val="0"/>
                  <w:marRight w:val="0"/>
                  <w:marTop w:val="0"/>
                  <w:marBottom w:val="0"/>
                  <w:divBdr>
                    <w:top w:val="none" w:sz="0" w:space="0" w:color="auto"/>
                    <w:left w:val="none" w:sz="0" w:space="0" w:color="auto"/>
                    <w:bottom w:val="none" w:sz="0" w:space="0" w:color="auto"/>
                    <w:right w:val="none" w:sz="0" w:space="0" w:color="auto"/>
                  </w:divBdr>
                </w:div>
                <w:div w:id="1499031415">
                  <w:marLeft w:val="0"/>
                  <w:marRight w:val="0"/>
                  <w:marTop w:val="0"/>
                  <w:marBottom w:val="240"/>
                  <w:divBdr>
                    <w:top w:val="none" w:sz="0" w:space="0" w:color="auto"/>
                    <w:left w:val="none" w:sz="0" w:space="0" w:color="auto"/>
                    <w:bottom w:val="none" w:sz="0" w:space="0" w:color="auto"/>
                    <w:right w:val="none" w:sz="0" w:space="0" w:color="auto"/>
                  </w:divBdr>
                  <w:divsChild>
                    <w:div w:id="1411003140">
                      <w:marLeft w:val="0"/>
                      <w:marRight w:val="0"/>
                      <w:marTop w:val="0"/>
                      <w:marBottom w:val="0"/>
                      <w:divBdr>
                        <w:top w:val="none" w:sz="0" w:space="0" w:color="auto"/>
                        <w:left w:val="none" w:sz="0" w:space="0" w:color="auto"/>
                        <w:bottom w:val="none" w:sz="0" w:space="0" w:color="auto"/>
                        <w:right w:val="none" w:sz="0" w:space="0" w:color="auto"/>
                      </w:divBdr>
                      <w:divsChild>
                        <w:div w:id="502822108">
                          <w:marLeft w:val="0"/>
                          <w:marRight w:val="0"/>
                          <w:marTop w:val="0"/>
                          <w:marBottom w:val="0"/>
                          <w:divBdr>
                            <w:top w:val="none" w:sz="0" w:space="0" w:color="auto"/>
                            <w:left w:val="none" w:sz="0" w:space="0" w:color="auto"/>
                            <w:bottom w:val="none" w:sz="0" w:space="0" w:color="auto"/>
                            <w:right w:val="none" w:sz="0" w:space="0" w:color="auto"/>
                          </w:divBdr>
                        </w:div>
                      </w:divsChild>
                    </w:div>
                    <w:div w:id="997004749">
                      <w:marLeft w:val="0"/>
                      <w:marRight w:val="0"/>
                      <w:marTop w:val="0"/>
                      <w:marBottom w:val="0"/>
                      <w:divBdr>
                        <w:top w:val="none" w:sz="0" w:space="0" w:color="auto"/>
                        <w:left w:val="none" w:sz="0" w:space="0" w:color="auto"/>
                        <w:bottom w:val="none" w:sz="0" w:space="0" w:color="auto"/>
                        <w:right w:val="none" w:sz="0" w:space="0" w:color="auto"/>
                      </w:divBdr>
                      <w:divsChild>
                        <w:div w:id="771635154">
                          <w:marLeft w:val="0"/>
                          <w:marRight w:val="0"/>
                          <w:marTop w:val="0"/>
                          <w:marBottom w:val="0"/>
                          <w:divBdr>
                            <w:top w:val="none" w:sz="0" w:space="0" w:color="auto"/>
                            <w:left w:val="none" w:sz="0" w:space="0" w:color="auto"/>
                            <w:bottom w:val="none" w:sz="0" w:space="0" w:color="auto"/>
                            <w:right w:val="none" w:sz="0" w:space="0" w:color="auto"/>
                          </w:divBdr>
                        </w:div>
                        <w:div w:id="22337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979579">
      <w:bodyDiv w:val="1"/>
      <w:marLeft w:val="0"/>
      <w:marRight w:val="0"/>
      <w:marTop w:val="0"/>
      <w:marBottom w:val="0"/>
      <w:divBdr>
        <w:top w:val="none" w:sz="0" w:space="0" w:color="auto"/>
        <w:left w:val="none" w:sz="0" w:space="0" w:color="auto"/>
        <w:bottom w:val="none" w:sz="0" w:space="0" w:color="auto"/>
        <w:right w:val="none" w:sz="0" w:space="0" w:color="auto"/>
      </w:divBdr>
    </w:div>
    <w:div w:id="1303729180">
      <w:bodyDiv w:val="1"/>
      <w:marLeft w:val="0"/>
      <w:marRight w:val="0"/>
      <w:marTop w:val="0"/>
      <w:marBottom w:val="0"/>
      <w:divBdr>
        <w:top w:val="none" w:sz="0" w:space="0" w:color="auto"/>
        <w:left w:val="none" w:sz="0" w:space="0" w:color="auto"/>
        <w:bottom w:val="none" w:sz="0" w:space="0" w:color="auto"/>
        <w:right w:val="none" w:sz="0" w:space="0" w:color="auto"/>
      </w:divBdr>
    </w:div>
    <w:div w:id="1453666597">
      <w:bodyDiv w:val="1"/>
      <w:marLeft w:val="0"/>
      <w:marRight w:val="0"/>
      <w:marTop w:val="0"/>
      <w:marBottom w:val="0"/>
      <w:divBdr>
        <w:top w:val="none" w:sz="0" w:space="0" w:color="auto"/>
        <w:left w:val="none" w:sz="0" w:space="0" w:color="auto"/>
        <w:bottom w:val="none" w:sz="0" w:space="0" w:color="auto"/>
        <w:right w:val="none" w:sz="0" w:space="0" w:color="auto"/>
      </w:divBdr>
    </w:div>
    <w:div w:id="1671912140">
      <w:bodyDiv w:val="1"/>
      <w:marLeft w:val="0"/>
      <w:marRight w:val="0"/>
      <w:marTop w:val="0"/>
      <w:marBottom w:val="0"/>
      <w:divBdr>
        <w:top w:val="none" w:sz="0" w:space="0" w:color="auto"/>
        <w:left w:val="none" w:sz="0" w:space="0" w:color="auto"/>
        <w:bottom w:val="none" w:sz="0" w:space="0" w:color="auto"/>
        <w:right w:val="none" w:sz="0" w:space="0" w:color="auto"/>
      </w:divBdr>
    </w:div>
    <w:div w:id="1744180235">
      <w:bodyDiv w:val="1"/>
      <w:marLeft w:val="0"/>
      <w:marRight w:val="0"/>
      <w:marTop w:val="0"/>
      <w:marBottom w:val="0"/>
      <w:divBdr>
        <w:top w:val="none" w:sz="0" w:space="0" w:color="auto"/>
        <w:left w:val="none" w:sz="0" w:space="0" w:color="auto"/>
        <w:bottom w:val="none" w:sz="0" w:space="0" w:color="auto"/>
        <w:right w:val="none" w:sz="0" w:space="0" w:color="auto"/>
      </w:divBdr>
    </w:div>
    <w:div w:id="1813673476">
      <w:bodyDiv w:val="1"/>
      <w:marLeft w:val="0"/>
      <w:marRight w:val="0"/>
      <w:marTop w:val="0"/>
      <w:marBottom w:val="0"/>
      <w:divBdr>
        <w:top w:val="none" w:sz="0" w:space="0" w:color="auto"/>
        <w:left w:val="none" w:sz="0" w:space="0" w:color="auto"/>
        <w:bottom w:val="none" w:sz="0" w:space="0" w:color="auto"/>
        <w:right w:val="none" w:sz="0" w:space="0" w:color="auto"/>
      </w:divBdr>
      <w:divsChild>
        <w:div w:id="341670103">
          <w:marLeft w:val="0"/>
          <w:marRight w:val="0"/>
          <w:marTop w:val="0"/>
          <w:marBottom w:val="0"/>
          <w:divBdr>
            <w:top w:val="none" w:sz="0" w:space="0" w:color="auto"/>
            <w:left w:val="none" w:sz="0" w:space="0" w:color="auto"/>
            <w:bottom w:val="none" w:sz="0" w:space="0" w:color="auto"/>
            <w:right w:val="none" w:sz="0" w:space="0" w:color="auto"/>
          </w:divBdr>
        </w:div>
        <w:div w:id="1003431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s://usahistoriesamfundreligion.systime.dk/?id=129"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16</Pages>
  <Words>4211</Words>
  <Characters>25694</Characters>
  <Application>Microsoft Office Word</Application>
  <DocSecurity>0</DocSecurity>
  <Lines>214</Lines>
  <Paragraphs>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Microsoft-konto</dc:creator>
  <cp:keywords/>
  <dc:description/>
  <cp:lastModifiedBy>Anders Nielsen</cp:lastModifiedBy>
  <cp:revision>4</cp:revision>
  <dcterms:created xsi:type="dcterms:W3CDTF">2024-09-02T13:19:00Z</dcterms:created>
  <dcterms:modified xsi:type="dcterms:W3CDTF">2024-10-03T13:36:00Z</dcterms:modified>
</cp:coreProperties>
</file>