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026F" w14:textId="6052E4F4" w:rsidR="00B8480E" w:rsidRPr="004B14A7" w:rsidRDefault="001F248E" w:rsidP="004B14A7">
      <w:pPr>
        <w:pBdr>
          <w:top w:val="single" w:sz="4" w:space="1" w:color="auto"/>
          <w:left w:val="single" w:sz="4" w:space="4" w:color="auto"/>
          <w:bottom w:val="single" w:sz="4" w:space="1" w:color="auto"/>
          <w:right w:val="single" w:sz="4" w:space="4" w:color="auto"/>
        </w:pBdr>
        <w:shd w:val="clear" w:color="auto" w:fill="DEEAF6" w:themeFill="accent1" w:themeFillTint="33"/>
        <w:jc w:val="center"/>
        <w:rPr>
          <w:rFonts w:ascii="Calibri" w:hAnsi="Calibri"/>
          <w:sz w:val="52"/>
          <w:szCs w:val="52"/>
        </w:rPr>
      </w:pPr>
      <w:r w:rsidRPr="004B14A7">
        <w:rPr>
          <w:rFonts w:ascii="Calibri" w:hAnsi="Calibri"/>
          <w:sz w:val="52"/>
          <w:szCs w:val="52"/>
        </w:rPr>
        <w:t>Analyse</w:t>
      </w:r>
      <w:r w:rsidR="00B8480E" w:rsidRPr="004B14A7">
        <w:rPr>
          <w:rFonts w:ascii="Calibri" w:hAnsi="Calibri"/>
          <w:sz w:val="52"/>
          <w:szCs w:val="52"/>
        </w:rPr>
        <w:t xml:space="preserve"> af Buddha-legenden</w:t>
      </w:r>
      <w:r w:rsidR="00F67BEF">
        <w:rPr>
          <w:rFonts w:ascii="Calibri" w:hAnsi="Calibri"/>
          <w:sz w:val="52"/>
          <w:szCs w:val="52"/>
        </w:rPr>
        <w:t xml:space="preserve"> del</w:t>
      </w:r>
      <w:r w:rsidR="00EF2DD8">
        <w:rPr>
          <w:rFonts w:ascii="Calibri" w:hAnsi="Calibri"/>
          <w:sz w:val="52"/>
          <w:szCs w:val="52"/>
        </w:rPr>
        <w:t xml:space="preserve"> </w:t>
      </w:r>
      <w:r w:rsidR="00F67BEF">
        <w:rPr>
          <w:rFonts w:ascii="Calibri" w:hAnsi="Calibri"/>
          <w:sz w:val="52"/>
          <w:szCs w:val="52"/>
        </w:rPr>
        <w:t>2</w:t>
      </w:r>
    </w:p>
    <w:p w14:paraId="7DF6198A" w14:textId="77777777" w:rsidR="00B8480E" w:rsidRDefault="00B8480E" w:rsidP="00B8480E">
      <w:pPr>
        <w:rPr>
          <w:rFonts w:ascii="Calibri" w:hAnsi="Calibri"/>
          <w:sz w:val="32"/>
          <w:szCs w:val="32"/>
        </w:rPr>
      </w:pPr>
    </w:p>
    <w:p w14:paraId="2FBD0EC3" w14:textId="75401C73" w:rsidR="001F248E" w:rsidRPr="00522A31" w:rsidRDefault="00E14858" w:rsidP="00522A31">
      <w:pPr>
        <w:pBdr>
          <w:bottom w:val="single" w:sz="4" w:space="1" w:color="auto"/>
        </w:pBdr>
        <w:rPr>
          <w:rFonts w:ascii="Calibri" w:hAnsi="Calibri"/>
          <w:b/>
          <w:bCs/>
          <w:color w:val="4472C4" w:themeColor="accent5"/>
          <w:sz w:val="32"/>
          <w:szCs w:val="32"/>
        </w:rPr>
      </w:pPr>
      <w:r>
        <w:rPr>
          <w:rFonts w:ascii="Calibri" w:hAnsi="Calibri"/>
          <w:b/>
          <w:bCs/>
          <w:color w:val="4472C4" w:themeColor="accent5"/>
          <w:sz w:val="32"/>
          <w:szCs w:val="32"/>
        </w:rPr>
        <w:t>Metode 1: Sult og selvplageri</w:t>
      </w:r>
    </w:p>
    <w:p w14:paraId="53DAA6AF" w14:textId="77777777" w:rsidR="00522A31" w:rsidRDefault="00522A31" w:rsidP="00522A31">
      <w:pPr>
        <w:rPr>
          <w:rFonts w:ascii="Calibri" w:hAnsi="Calibri"/>
          <w:color w:val="2F5496" w:themeColor="accent5" w:themeShade="BF"/>
        </w:rPr>
      </w:pPr>
    </w:p>
    <w:p w14:paraId="7C7C8219" w14:textId="7589AA6E" w:rsidR="00893EAE" w:rsidRDefault="001F248E" w:rsidP="00E14858">
      <w:pPr>
        <w:rPr>
          <w:rFonts w:ascii="Calibri" w:hAnsi="Calibri"/>
          <w:color w:val="2F5496" w:themeColor="accent5" w:themeShade="BF"/>
        </w:rPr>
      </w:pPr>
      <w:r w:rsidRPr="00522A31">
        <w:rPr>
          <w:rFonts w:ascii="Calibri" w:hAnsi="Calibri"/>
          <w:color w:val="2F5496" w:themeColor="accent5" w:themeShade="BF"/>
        </w:rPr>
        <w:t xml:space="preserve">Siddharta </w:t>
      </w:r>
      <w:r w:rsidR="00EF2DD8">
        <w:rPr>
          <w:rFonts w:ascii="Calibri" w:hAnsi="Calibri"/>
          <w:color w:val="2F5496" w:themeColor="accent5" w:themeShade="BF"/>
        </w:rPr>
        <w:t xml:space="preserve">forlader slottet, sine privilegier og sine pårørende. I en årrække sulter han sig selv. Men hvorfor? Hvad vil han undgå og hvad vil han opnå? </w:t>
      </w:r>
      <w:r w:rsidR="00326670">
        <w:rPr>
          <w:rFonts w:ascii="Calibri" w:hAnsi="Calibri"/>
          <w:color w:val="2F5496" w:themeColor="accent5" w:themeShade="BF"/>
        </w:rPr>
        <w:t>Find svaret i citat fra linje 148-156 nedenfor</w:t>
      </w:r>
      <w:r w:rsidR="00D615A1">
        <w:rPr>
          <w:rFonts w:ascii="Calibri" w:hAnsi="Calibri"/>
          <w:color w:val="2F5496" w:themeColor="accent5" w:themeShade="BF"/>
        </w:rPr>
        <w:t xml:space="preserve"> og forklar med egne ord:</w:t>
      </w:r>
    </w:p>
    <w:p w14:paraId="2B4CC3D7" w14:textId="77777777" w:rsidR="00E14858" w:rsidRDefault="00E14858" w:rsidP="00E14858">
      <w:pPr>
        <w:rPr>
          <w:rFonts w:ascii="Calibri" w:hAnsi="Calibri"/>
          <w:color w:val="2F5496" w:themeColor="accent5" w:themeShade="BF"/>
        </w:rPr>
      </w:pPr>
    </w:p>
    <w:p w14:paraId="7EBCD443" w14:textId="5CEB409F" w:rsidR="00E14858" w:rsidRDefault="00326670" w:rsidP="00E14858">
      <w:pPr>
        <w:rPr>
          <w:rFonts w:ascii="Calibri" w:hAnsi="Calibri"/>
          <w:color w:val="2F5496" w:themeColor="accent5" w:themeShade="BF"/>
        </w:rPr>
      </w:pPr>
      <w:r>
        <w:rPr>
          <w:rFonts w:ascii="Calibri" w:hAnsi="Calibri"/>
          <w:color w:val="2F5496" w:themeColor="accent5" w:themeShade="BF"/>
        </w:rPr>
        <w:t>”</w:t>
      </w:r>
      <w:r w:rsidR="00E14858">
        <w:rPr>
          <w:rFonts w:ascii="Calibri" w:hAnsi="Calibri"/>
          <w:color w:val="2F5496" w:themeColor="accent5" w:themeShade="BF"/>
        </w:rPr>
        <w:t>Han indlod sig imidlertid på nye asketiske øvelser, og navnlig sultede han sig som det middel, der forekom ham mest egnet til at bringe fødsel og død til ophør. I sin tragten efter at bringe sindet til ro lod han i seks år sit legeme udtæres og gennemførte mange strenge faster, som det er såre vanskeligt for et menneske at udholde. Ved måltiderne nøjedes han med et enkelt brystbær, et enkelt sesamfrø, et enkelt riskorn - så ivrig var han efter at nå frem til den anden, den ubundne bred af samsara</w:t>
      </w:r>
      <w:r>
        <w:rPr>
          <w:rFonts w:ascii="Calibri" w:hAnsi="Calibri"/>
          <w:color w:val="2F5496" w:themeColor="accent5" w:themeShade="BF"/>
        </w:rPr>
        <w:t>.”</w:t>
      </w:r>
    </w:p>
    <w:p w14:paraId="566FE8CC" w14:textId="77777777" w:rsidR="00893EAE" w:rsidRDefault="00893EAE" w:rsidP="00522A31">
      <w:pPr>
        <w:pStyle w:val="Listeafsnit"/>
        <w:ind w:left="0"/>
        <w:rPr>
          <w:rFonts w:ascii="Calibri" w:hAnsi="Calibri"/>
          <w:color w:val="2F5496" w:themeColor="accent5" w:themeShade="BF"/>
        </w:rPr>
      </w:pPr>
    </w:p>
    <w:p w14:paraId="44EB417B" w14:textId="77777777" w:rsidR="001D7A32" w:rsidRDefault="001D7A32" w:rsidP="00522A31">
      <w:pPr>
        <w:pStyle w:val="Listeafsnit"/>
        <w:ind w:left="0"/>
        <w:rPr>
          <w:rFonts w:ascii="Calibri" w:hAnsi="Calibri"/>
          <w:color w:val="2F5496" w:themeColor="accent5" w:themeShade="BF"/>
        </w:rPr>
      </w:pPr>
    </w:p>
    <w:p w14:paraId="63F28215" w14:textId="77777777" w:rsidR="001D7A32" w:rsidRDefault="001D7A32" w:rsidP="00522A31">
      <w:pPr>
        <w:pStyle w:val="Listeafsnit"/>
        <w:ind w:left="0"/>
        <w:rPr>
          <w:rFonts w:ascii="Calibri" w:hAnsi="Calibri"/>
          <w:color w:val="2F5496" w:themeColor="accent5" w:themeShade="BF"/>
        </w:rPr>
      </w:pPr>
    </w:p>
    <w:p w14:paraId="124BEC86" w14:textId="77777777" w:rsidR="00D615A1" w:rsidRDefault="00D615A1" w:rsidP="00522A31">
      <w:pPr>
        <w:pStyle w:val="Listeafsnit"/>
        <w:ind w:left="0"/>
        <w:rPr>
          <w:rFonts w:ascii="Calibri" w:hAnsi="Calibri"/>
          <w:color w:val="2F5496" w:themeColor="accent5" w:themeShade="BF"/>
        </w:rPr>
      </w:pPr>
    </w:p>
    <w:p w14:paraId="5144B28F" w14:textId="77777777" w:rsidR="00D615A1" w:rsidRDefault="00D615A1" w:rsidP="00522A31">
      <w:pPr>
        <w:pStyle w:val="Listeafsnit"/>
        <w:ind w:left="0"/>
        <w:rPr>
          <w:rFonts w:ascii="Calibri" w:hAnsi="Calibri"/>
          <w:color w:val="2F5496" w:themeColor="accent5" w:themeShade="BF"/>
        </w:rPr>
      </w:pPr>
    </w:p>
    <w:p w14:paraId="1C878181" w14:textId="77777777" w:rsidR="00256A13" w:rsidRDefault="00256A13" w:rsidP="00522A31">
      <w:pPr>
        <w:pStyle w:val="Listeafsnit"/>
        <w:ind w:left="0"/>
        <w:rPr>
          <w:rFonts w:ascii="Calibri" w:hAnsi="Calibri"/>
          <w:color w:val="2F5496" w:themeColor="accent5" w:themeShade="BF"/>
        </w:rPr>
      </w:pPr>
    </w:p>
    <w:p w14:paraId="69039B74" w14:textId="77777777" w:rsidR="00256A13" w:rsidRDefault="00256A13" w:rsidP="00522A31">
      <w:pPr>
        <w:pStyle w:val="Listeafsnit"/>
        <w:ind w:left="0"/>
        <w:rPr>
          <w:rFonts w:ascii="Calibri" w:hAnsi="Calibri"/>
          <w:color w:val="2F5496" w:themeColor="accent5" w:themeShade="BF"/>
        </w:rPr>
      </w:pPr>
    </w:p>
    <w:p w14:paraId="390EC8E3" w14:textId="77777777" w:rsidR="00256A13" w:rsidRDefault="00256A13" w:rsidP="00522A31">
      <w:pPr>
        <w:pStyle w:val="Listeafsnit"/>
        <w:ind w:left="0"/>
        <w:rPr>
          <w:rFonts w:ascii="Calibri" w:hAnsi="Calibri"/>
          <w:color w:val="2F5496" w:themeColor="accent5" w:themeShade="BF"/>
        </w:rPr>
      </w:pPr>
    </w:p>
    <w:p w14:paraId="4A332143" w14:textId="0F89CEB1" w:rsidR="00E14858" w:rsidRPr="00522A31" w:rsidRDefault="00E14858" w:rsidP="00E14858">
      <w:pPr>
        <w:pBdr>
          <w:bottom w:val="single" w:sz="4" w:space="1" w:color="auto"/>
        </w:pBdr>
        <w:rPr>
          <w:rFonts w:ascii="Calibri" w:hAnsi="Calibri"/>
          <w:b/>
          <w:bCs/>
          <w:color w:val="4472C4" w:themeColor="accent5"/>
          <w:sz w:val="32"/>
          <w:szCs w:val="32"/>
        </w:rPr>
      </w:pPr>
      <w:r>
        <w:rPr>
          <w:rFonts w:ascii="Calibri" w:hAnsi="Calibri"/>
          <w:b/>
          <w:bCs/>
          <w:color w:val="4472C4" w:themeColor="accent5"/>
          <w:sz w:val="32"/>
          <w:szCs w:val="32"/>
        </w:rPr>
        <w:t>Metode 2: Meditation</w:t>
      </w:r>
    </w:p>
    <w:p w14:paraId="268FF051" w14:textId="77777777" w:rsidR="00E14858" w:rsidRDefault="00E14858" w:rsidP="00E14858">
      <w:pPr>
        <w:rPr>
          <w:rFonts w:ascii="Calibri" w:hAnsi="Calibri"/>
          <w:color w:val="2F5496" w:themeColor="accent5" w:themeShade="BF"/>
        </w:rPr>
      </w:pPr>
    </w:p>
    <w:p w14:paraId="08FF9214" w14:textId="5801620A" w:rsidR="00B502E8" w:rsidRDefault="00E14858" w:rsidP="0023268E">
      <w:pPr>
        <w:pStyle w:val="Listeafsnit"/>
        <w:ind w:left="0"/>
        <w:rPr>
          <w:rFonts w:ascii="Calibri" w:hAnsi="Calibri"/>
          <w:color w:val="2F5496" w:themeColor="accent5" w:themeShade="BF"/>
        </w:rPr>
      </w:pPr>
      <w:r w:rsidRPr="00522A31">
        <w:rPr>
          <w:rFonts w:ascii="Calibri" w:hAnsi="Calibri"/>
          <w:color w:val="2F5496" w:themeColor="accent5" w:themeShade="BF"/>
        </w:rPr>
        <w:t xml:space="preserve">Siddharta </w:t>
      </w:r>
      <w:r>
        <w:rPr>
          <w:rFonts w:ascii="Calibri" w:hAnsi="Calibri"/>
          <w:color w:val="2F5496" w:themeColor="accent5" w:themeShade="BF"/>
        </w:rPr>
        <w:t xml:space="preserve">opgiver selvplageriet og vælger i stedet at fordybe sig i meditation. Den metode virker. Han når oplysningen og bliver en </w:t>
      </w:r>
      <w:r w:rsidR="00B25A10">
        <w:rPr>
          <w:rFonts w:ascii="Calibri" w:hAnsi="Calibri"/>
          <w:color w:val="2F5496" w:themeColor="accent5" w:themeShade="BF"/>
        </w:rPr>
        <w:t>b</w:t>
      </w:r>
      <w:r>
        <w:rPr>
          <w:rFonts w:ascii="Calibri" w:hAnsi="Calibri"/>
          <w:color w:val="2F5496" w:themeColor="accent5" w:themeShade="BF"/>
        </w:rPr>
        <w:t>uddha.</w:t>
      </w:r>
      <w:r w:rsidR="0023268E">
        <w:rPr>
          <w:rFonts w:ascii="Calibri" w:hAnsi="Calibri"/>
          <w:color w:val="2F5496" w:themeColor="accent5" w:themeShade="BF"/>
        </w:rPr>
        <w:t xml:space="preserve"> </w:t>
      </w:r>
      <w:r w:rsidR="004C7E1A">
        <w:rPr>
          <w:rFonts w:ascii="Calibri" w:hAnsi="Calibri"/>
          <w:color w:val="2F5496" w:themeColor="accent5" w:themeShade="BF"/>
        </w:rPr>
        <w:t xml:space="preserve">Oplysningen er en form for erkendelse, </w:t>
      </w:r>
      <w:r w:rsidR="0023268E">
        <w:rPr>
          <w:rFonts w:ascii="Calibri" w:hAnsi="Calibri"/>
          <w:color w:val="2F5496" w:themeColor="accent5" w:themeShade="BF"/>
        </w:rPr>
        <w:t>han</w:t>
      </w:r>
      <w:r w:rsidR="004C7E1A">
        <w:rPr>
          <w:rFonts w:ascii="Calibri" w:hAnsi="Calibri"/>
          <w:color w:val="2F5496" w:themeColor="accent5" w:themeShade="BF"/>
        </w:rPr>
        <w:t xml:space="preserve"> indser noget</w:t>
      </w:r>
      <w:r w:rsidR="0023268E">
        <w:rPr>
          <w:rFonts w:ascii="Calibri" w:hAnsi="Calibri"/>
          <w:color w:val="2F5496" w:themeColor="accent5" w:themeShade="BF"/>
        </w:rPr>
        <w:t>, han bliver seende, han bliver vis.</w:t>
      </w:r>
      <w:r w:rsidR="004C7E1A">
        <w:rPr>
          <w:rFonts w:ascii="Calibri" w:hAnsi="Calibri"/>
          <w:color w:val="2F5496" w:themeColor="accent5" w:themeShade="BF"/>
        </w:rPr>
        <w:t xml:space="preserve"> </w:t>
      </w:r>
      <w:r w:rsidR="0023268E">
        <w:rPr>
          <w:rFonts w:ascii="Calibri" w:hAnsi="Calibri"/>
          <w:color w:val="2F5496" w:themeColor="accent5" w:themeShade="BF"/>
        </w:rPr>
        <w:t>Læg mærke til, at det alt sammen er noget der foregår mentalt</w:t>
      </w:r>
      <w:r w:rsidR="00256A13">
        <w:rPr>
          <w:rFonts w:ascii="Calibri" w:hAnsi="Calibri"/>
          <w:color w:val="2F5496" w:themeColor="accent5" w:themeShade="BF"/>
        </w:rPr>
        <w:t>, men det kræver fysisk selvdisciplin. Alt dette beskrives i Buddhalegendens afsnit om Oplysningen</w:t>
      </w:r>
      <w:r w:rsidR="009D192B">
        <w:rPr>
          <w:rFonts w:ascii="Calibri" w:hAnsi="Calibri"/>
          <w:color w:val="2F5496" w:themeColor="accent5" w:themeShade="BF"/>
        </w:rPr>
        <w:t xml:space="preserve"> på de sidste to sider af arkene.</w:t>
      </w:r>
    </w:p>
    <w:p w14:paraId="4079FF4B" w14:textId="7C09C64F" w:rsidR="004C7E1A" w:rsidRDefault="004C7E1A" w:rsidP="00695670">
      <w:pPr>
        <w:rPr>
          <w:rFonts w:ascii="Calibri" w:hAnsi="Calibri"/>
          <w:color w:val="2F5496" w:themeColor="accent5" w:themeShade="BF"/>
        </w:rPr>
      </w:pPr>
    </w:p>
    <w:p w14:paraId="55D7BAB3" w14:textId="073D70BA" w:rsidR="00256A13" w:rsidRDefault="00256A13">
      <w:pPr>
        <w:rPr>
          <w:rFonts w:ascii="Calibri" w:hAnsi="Calibri"/>
          <w:b/>
          <w:bCs/>
          <w:color w:val="4472C4" w:themeColor="accent5"/>
          <w:sz w:val="32"/>
          <w:szCs w:val="32"/>
        </w:rPr>
      </w:pPr>
      <w:r>
        <w:rPr>
          <w:rFonts w:ascii="Calibri" w:hAnsi="Calibri"/>
          <w:b/>
          <w:bCs/>
          <w:color w:val="4472C4" w:themeColor="accent5"/>
          <w:sz w:val="32"/>
          <w:szCs w:val="32"/>
        </w:rPr>
        <w:br w:type="page"/>
      </w:r>
    </w:p>
    <w:p w14:paraId="7D7285AF" w14:textId="2569DB70" w:rsidR="0021527E" w:rsidRDefault="0021527E" w:rsidP="0021527E">
      <w:pPr>
        <w:pBdr>
          <w:bottom w:val="single" w:sz="4" w:space="1" w:color="auto"/>
        </w:pBdr>
        <w:rPr>
          <w:rFonts w:ascii="Calibri" w:hAnsi="Calibri"/>
          <w:b/>
          <w:bCs/>
          <w:color w:val="4472C4" w:themeColor="accent5"/>
          <w:sz w:val="32"/>
          <w:szCs w:val="32"/>
        </w:rPr>
      </w:pPr>
      <w:r>
        <w:rPr>
          <w:rFonts w:ascii="Calibri" w:hAnsi="Calibri"/>
          <w:b/>
          <w:bCs/>
          <w:color w:val="4472C4" w:themeColor="accent5"/>
          <w:sz w:val="32"/>
          <w:szCs w:val="32"/>
        </w:rPr>
        <w:lastRenderedPageBreak/>
        <w:t>Ord fra Benares-talen</w:t>
      </w:r>
    </w:p>
    <w:p w14:paraId="5B1A5541" w14:textId="285F9CBE" w:rsidR="00C917C6" w:rsidRDefault="00256A13" w:rsidP="0023268E">
      <w:pPr>
        <w:rPr>
          <w:rFonts w:ascii="Calibri" w:hAnsi="Calibri"/>
          <w:color w:val="4472C4" w:themeColor="accent5"/>
          <w:sz w:val="28"/>
          <w:szCs w:val="28"/>
        </w:rPr>
      </w:pPr>
      <w:r w:rsidRPr="0021527E">
        <w:rPr>
          <w:rFonts w:ascii="Calibri" w:hAnsi="Calibri"/>
          <w:color w:val="4472C4" w:themeColor="accent5"/>
          <w:sz w:val="28"/>
          <w:szCs w:val="28"/>
        </w:rPr>
        <w:t>Her er en række ord og formuleringer, der er hentet fra Benares-talen. For hvert ord/formulering, skal du notere, om det forbindes med noget positivt eller noget negativt</w:t>
      </w:r>
      <w:r w:rsidR="00C11A1A">
        <w:rPr>
          <w:rFonts w:ascii="Calibri" w:hAnsi="Calibri"/>
          <w:color w:val="4472C4" w:themeColor="accent5"/>
          <w:sz w:val="28"/>
          <w:szCs w:val="28"/>
        </w:rPr>
        <w:t xml:space="preserve"> i buddhismen</w:t>
      </w:r>
      <w:r w:rsidRPr="0021527E">
        <w:rPr>
          <w:rFonts w:ascii="Calibri" w:hAnsi="Calibri"/>
          <w:color w:val="4472C4" w:themeColor="accent5"/>
          <w:sz w:val="28"/>
          <w:szCs w:val="28"/>
        </w:rPr>
        <w:t>. Skriv et + ud for ordet, hvis det forbindes med noget positivt og - ud for ordet, hvis det forbindes med noget negativt.</w:t>
      </w:r>
      <w:r w:rsidR="0021527E" w:rsidRPr="0021527E">
        <w:rPr>
          <w:rFonts w:ascii="Calibri" w:hAnsi="Calibri"/>
          <w:color w:val="4472C4" w:themeColor="accent5"/>
          <w:sz w:val="28"/>
          <w:szCs w:val="28"/>
        </w:rPr>
        <w:t xml:space="preserve"> Du skal kunne forklare, hvorfor det er positivt eller negativt.</w:t>
      </w:r>
    </w:p>
    <w:p w14:paraId="30CD38A0" w14:textId="77777777" w:rsidR="008B2BEC" w:rsidRDefault="008B2BEC" w:rsidP="0023268E">
      <w:pPr>
        <w:rPr>
          <w:rFonts w:ascii="Calibri" w:hAnsi="Calibri"/>
          <w:color w:val="4472C4" w:themeColor="accent5"/>
          <w:sz w:val="28"/>
          <w:szCs w:val="28"/>
        </w:rPr>
      </w:pPr>
    </w:p>
    <w:tbl>
      <w:tblPr>
        <w:tblW w:w="972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18"/>
        <w:gridCol w:w="1705"/>
      </w:tblGrid>
      <w:tr w:rsidR="0021527E" w14:paraId="7A87BF4A" w14:textId="3EF9DE1F" w:rsidTr="0021527E">
        <w:tblPrEx>
          <w:tblCellMar>
            <w:top w:w="0" w:type="dxa"/>
            <w:bottom w:w="0" w:type="dxa"/>
          </w:tblCellMar>
        </w:tblPrEx>
        <w:trPr>
          <w:trHeight w:val="371"/>
        </w:trPr>
        <w:tc>
          <w:tcPr>
            <w:tcW w:w="8018" w:type="dxa"/>
          </w:tcPr>
          <w:p w14:paraId="0FD5075A" w14:textId="2F304EA0" w:rsidR="0021527E" w:rsidRPr="0021527E" w:rsidRDefault="0021527E" w:rsidP="0023268E">
            <w:pPr>
              <w:rPr>
                <w:rFonts w:ascii="Calibri" w:hAnsi="Calibri"/>
                <w:color w:val="4472C4" w:themeColor="accent5"/>
              </w:rPr>
            </w:pPr>
            <w:r w:rsidRPr="0021527E">
              <w:rPr>
                <w:rFonts w:ascii="Calibri" w:hAnsi="Calibri"/>
                <w:color w:val="4472C4" w:themeColor="accent5"/>
              </w:rPr>
              <w:t>Trangen til magt</w:t>
            </w:r>
          </w:p>
        </w:tc>
        <w:tc>
          <w:tcPr>
            <w:tcW w:w="1705" w:type="dxa"/>
          </w:tcPr>
          <w:p w14:paraId="12CB293A" w14:textId="77777777" w:rsidR="0021527E" w:rsidRDefault="0021527E" w:rsidP="0023268E">
            <w:pPr>
              <w:rPr>
                <w:rFonts w:ascii="Calibri" w:hAnsi="Calibri"/>
                <w:color w:val="4472C4" w:themeColor="accent5"/>
                <w:sz w:val="28"/>
                <w:szCs w:val="28"/>
              </w:rPr>
            </w:pPr>
          </w:p>
        </w:tc>
      </w:tr>
      <w:tr w:rsidR="0021527E" w14:paraId="5253A5E0" w14:textId="77777777" w:rsidTr="0021527E">
        <w:tblPrEx>
          <w:tblCellMar>
            <w:top w:w="0" w:type="dxa"/>
            <w:bottom w:w="0" w:type="dxa"/>
          </w:tblCellMar>
        </w:tblPrEx>
        <w:trPr>
          <w:trHeight w:val="371"/>
        </w:trPr>
        <w:tc>
          <w:tcPr>
            <w:tcW w:w="8018" w:type="dxa"/>
          </w:tcPr>
          <w:p w14:paraId="6AF48042" w14:textId="25813625" w:rsidR="0021527E" w:rsidRPr="0021527E" w:rsidRDefault="0021527E" w:rsidP="0023268E">
            <w:pPr>
              <w:rPr>
                <w:rFonts w:ascii="Calibri" w:hAnsi="Calibri"/>
                <w:color w:val="4472C4" w:themeColor="accent5"/>
              </w:rPr>
            </w:pPr>
            <w:r>
              <w:rPr>
                <w:rFonts w:ascii="Calibri" w:hAnsi="Calibri"/>
                <w:color w:val="4472C4" w:themeColor="accent5"/>
              </w:rPr>
              <w:t>Lidelsens ophør</w:t>
            </w:r>
          </w:p>
        </w:tc>
        <w:tc>
          <w:tcPr>
            <w:tcW w:w="1705" w:type="dxa"/>
          </w:tcPr>
          <w:p w14:paraId="40E9544B" w14:textId="77777777" w:rsidR="0021527E" w:rsidRDefault="0021527E" w:rsidP="0023268E">
            <w:pPr>
              <w:rPr>
                <w:rFonts w:ascii="Calibri" w:hAnsi="Calibri"/>
                <w:color w:val="4472C4" w:themeColor="accent5"/>
                <w:sz w:val="28"/>
                <w:szCs w:val="28"/>
              </w:rPr>
            </w:pPr>
          </w:p>
        </w:tc>
      </w:tr>
      <w:tr w:rsidR="0021527E" w14:paraId="2166BCCB" w14:textId="77777777" w:rsidTr="0021527E">
        <w:tblPrEx>
          <w:tblCellMar>
            <w:top w:w="0" w:type="dxa"/>
            <w:bottom w:w="0" w:type="dxa"/>
          </w:tblCellMar>
        </w:tblPrEx>
        <w:trPr>
          <w:trHeight w:val="371"/>
        </w:trPr>
        <w:tc>
          <w:tcPr>
            <w:tcW w:w="8018" w:type="dxa"/>
          </w:tcPr>
          <w:p w14:paraId="7907904D" w14:textId="650944DA" w:rsidR="0021527E" w:rsidRPr="0021527E" w:rsidRDefault="0021527E" w:rsidP="0023268E">
            <w:pPr>
              <w:rPr>
                <w:rFonts w:ascii="Calibri" w:hAnsi="Calibri"/>
                <w:color w:val="4472C4" w:themeColor="accent5"/>
              </w:rPr>
            </w:pPr>
            <w:r>
              <w:rPr>
                <w:rFonts w:ascii="Calibri" w:hAnsi="Calibri"/>
                <w:color w:val="4472C4" w:themeColor="accent5"/>
              </w:rPr>
              <w:t>Søge sin tilfredsstillelse</w:t>
            </w:r>
          </w:p>
        </w:tc>
        <w:tc>
          <w:tcPr>
            <w:tcW w:w="1705" w:type="dxa"/>
          </w:tcPr>
          <w:p w14:paraId="3237CAAA" w14:textId="77777777" w:rsidR="0021527E" w:rsidRDefault="0021527E" w:rsidP="0023268E">
            <w:pPr>
              <w:rPr>
                <w:rFonts w:ascii="Calibri" w:hAnsi="Calibri"/>
                <w:color w:val="4472C4" w:themeColor="accent5"/>
                <w:sz w:val="28"/>
                <w:szCs w:val="28"/>
              </w:rPr>
            </w:pPr>
          </w:p>
        </w:tc>
      </w:tr>
      <w:tr w:rsidR="0021527E" w14:paraId="126BF090" w14:textId="77777777" w:rsidTr="0021527E">
        <w:tblPrEx>
          <w:tblCellMar>
            <w:top w:w="0" w:type="dxa"/>
            <w:bottom w:w="0" w:type="dxa"/>
          </w:tblCellMar>
        </w:tblPrEx>
        <w:trPr>
          <w:trHeight w:val="371"/>
        </w:trPr>
        <w:tc>
          <w:tcPr>
            <w:tcW w:w="8018" w:type="dxa"/>
          </w:tcPr>
          <w:p w14:paraId="50C76321" w14:textId="69D3B42A" w:rsidR="0021527E" w:rsidRPr="0021527E" w:rsidRDefault="0021527E" w:rsidP="0023268E">
            <w:pPr>
              <w:rPr>
                <w:rFonts w:ascii="Calibri" w:hAnsi="Calibri"/>
                <w:color w:val="4472C4" w:themeColor="accent5"/>
              </w:rPr>
            </w:pPr>
            <w:r>
              <w:rPr>
                <w:rFonts w:ascii="Calibri" w:hAnsi="Calibri"/>
                <w:color w:val="4472C4" w:themeColor="accent5"/>
              </w:rPr>
              <w:t>Trangen til nydelse</w:t>
            </w:r>
          </w:p>
        </w:tc>
        <w:tc>
          <w:tcPr>
            <w:tcW w:w="1705" w:type="dxa"/>
          </w:tcPr>
          <w:p w14:paraId="0C32C2E8" w14:textId="77777777" w:rsidR="0021527E" w:rsidRDefault="0021527E" w:rsidP="0023268E">
            <w:pPr>
              <w:rPr>
                <w:rFonts w:ascii="Calibri" w:hAnsi="Calibri"/>
                <w:color w:val="4472C4" w:themeColor="accent5"/>
                <w:sz w:val="28"/>
                <w:szCs w:val="28"/>
              </w:rPr>
            </w:pPr>
          </w:p>
        </w:tc>
      </w:tr>
      <w:tr w:rsidR="0021527E" w14:paraId="3E4D0F1B" w14:textId="77777777" w:rsidTr="0021527E">
        <w:tblPrEx>
          <w:tblCellMar>
            <w:top w:w="0" w:type="dxa"/>
            <w:bottom w:w="0" w:type="dxa"/>
          </w:tblCellMar>
        </w:tblPrEx>
        <w:trPr>
          <w:trHeight w:val="371"/>
        </w:trPr>
        <w:tc>
          <w:tcPr>
            <w:tcW w:w="8018" w:type="dxa"/>
          </w:tcPr>
          <w:p w14:paraId="2D498125" w14:textId="0F2A9E57" w:rsidR="0021527E" w:rsidRPr="0021527E" w:rsidRDefault="0021527E" w:rsidP="0023268E">
            <w:pPr>
              <w:rPr>
                <w:rFonts w:ascii="Calibri" w:hAnsi="Calibri"/>
                <w:color w:val="4472C4" w:themeColor="accent5"/>
              </w:rPr>
            </w:pPr>
            <w:r>
              <w:rPr>
                <w:rFonts w:ascii="Calibri" w:hAnsi="Calibri"/>
                <w:color w:val="4472C4" w:themeColor="accent5"/>
              </w:rPr>
              <w:t>Sygdom</w:t>
            </w:r>
          </w:p>
        </w:tc>
        <w:tc>
          <w:tcPr>
            <w:tcW w:w="1705" w:type="dxa"/>
          </w:tcPr>
          <w:p w14:paraId="77EC462C" w14:textId="77777777" w:rsidR="0021527E" w:rsidRDefault="0021527E" w:rsidP="0023268E">
            <w:pPr>
              <w:rPr>
                <w:rFonts w:ascii="Calibri" w:hAnsi="Calibri"/>
                <w:color w:val="4472C4" w:themeColor="accent5"/>
                <w:sz w:val="28"/>
                <w:szCs w:val="28"/>
              </w:rPr>
            </w:pPr>
          </w:p>
        </w:tc>
      </w:tr>
      <w:tr w:rsidR="0021527E" w14:paraId="34A397FE" w14:textId="77777777" w:rsidTr="0021527E">
        <w:tblPrEx>
          <w:tblCellMar>
            <w:top w:w="0" w:type="dxa"/>
            <w:bottom w:w="0" w:type="dxa"/>
          </w:tblCellMar>
        </w:tblPrEx>
        <w:trPr>
          <w:trHeight w:val="371"/>
        </w:trPr>
        <w:tc>
          <w:tcPr>
            <w:tcW w:w="8018" w:type="dxa"/>
          </w:tcPr>
          <w:p w14:paraId="7919F672" w14:textId="0638FB00" w:rsidR="0021527E" w:rsidRPr="0021527E" w:rsidRDefault="0021527E" w:rsidP="0023268E">
            <w:pPr>
              <w:rPr>
                <w:rFonts w:ascii="Calibri" w:hAnsi="Calibri"/>
                <w:color w:val="4472C4" w:themeColor="accent5"/>
              </w:rPr>
            </w:pPr>
            <w:r>
              <w:rPr>
                <w:rFonts w:ascii="Calibri" w:hAnsi="Calibri"/>
                <w:color w:val="4472C4" w:themeColor="accent5"/>
              </w:rPr>
              <w:t>Forsagelse</w:t>
            </w:r>
          </w:p>
        </w:tc>
        <w:tc>
          <w:tcPr>
            <w:tcW w:w="1705" w:type="dxa"/>
          </w:tcPr>
          <w:p w14:paraId="74106946" w14:textId="77777777" w:rsidR="0021527E" w:rsidRDefault="0021527E" w:rsidP="0023268E">
            <w:pPr>
              <w:rPr>
                <w:rFonts w:ascii="Calibri" w:hAnsi="Calibri"/>
                <w:color w:val="4472C4" w:themeColor="accent5"/>
                <w:sz w:val="28"/>
                <w:szCs w:val="28"/>
              </w:rPr>
            </w:pPr>
          </w:p>
        </w:tc>
      </w:tr>
      <w:tr w:rsidR="0021527E" w14:paraId="51BEB002" w14:textId="77777777" w:rsidTr="0021527E">
        <w:tblPrEx>
          <w:tblCellMar>
            <w:top w:w="0" w:type="dxa"/>
            <w:bottom w:w="0" w:type="dxa"/>
          </w:tblCellMar>
        </w:tblPrEx>
        <w:trPr>
          <w:trHeight w:val="371"/>
        </w:trPr>
        <w:tc>
          <w:tcPr>
            <w:tcW w:w="8018" w:type="dxa"/>
          </w:tcPr>
          <w:p w14:paraId="71E5E5DD" w14:textId="778CDC55" w:rsidR="0021527E" w:rsidRPr="0021527E" w:rsidRDefault="0021527E" w:rsidP="0023268E">
            <w:pPr>
              <w:rPr>
                <w:rFonts w:ascii="Calibri" w:hAnsi="Calibri"/>
                <w:color w:val="4472C4" w:themeColor="accent5"/>
              </w:rPr>
            </w:pPr>
            <w:r>
              <w:rPr>
                <w:rFonts w:ascii="Calibri" w:hAnsi="Calibri"/>
                <w:color w:val="4472C4" w:themeColor="accent5"/>
              </w:rPr>
              <w:t>Nirvana</w:t>
            </w:r>
          </w:p>
        </w:tc>
        <w:tc>
          <w:tcPr>
            <w:tcW w:w="1705" w:type="dxa"/>
          </w:tcPr>
          <w:p w14:paraId="1BB033C4" w14:textId="77777777" w:rsidR="0021527E" w:rsidRDefault="0021527E" w:rsidP="0023268E">
            <w:pPr>
              <w:rPr>
                <w:rFonts w:ascii="Calibri" w:hAnsi="Calibri"/>
                <w:color w:val="4472C4" w:themeColor="accent5"/>
                <w:sz w:val="28"/>
                <w:szCs w:val="28"/>
              </w:rPr>
            </w:pPr>
          </w:p>
        </w:tc>
      </w:tr>
      <w:tr w:rsidR="0021527E" w14:paraId="51464161" w14:textId="77777777" w:rsidTr="0021527E">
        <w:tblPrEx>
          <w:tblCellMar>
            <w:top w:w="0" w:type="dxa"/>
            <w:bottom w:w="0" w:type="dxa"/>
          </w:tblCellMar>
        </w:tblPrEx>
        <w:trPr>
          <w:trHeight w:val="371"/>
        </w:trPr>
        <w:tc>
          <w:tcPr>
            <w:tcW w:w="8018" w:type="dxa"/>
          </w:tcPr>
          <w:p w14:paraId="07CC1CA9" w14:textId="5F75B7CB" w:rsidR="0021527E" w:rsidRDefault="0021527E" w:rsidP="0023268E">
            <w:pPr>
              <w:rPr>
                <w:rFonts w:ascii="Calibri" w:hAnsi="Calibri"/>
                <w:color w:val="4472C4" w:themeColor="accent5"/>
              </w:rPr>
            </w:pPr>
            <w:r>
              <w:rPr>
                <w:rFonts w:ascii="Calibri" w:hAnsi="Calibri"/>
                <w:color w:val="4472C4" w:themeColor="accent5"/>
              </w:rPr>
              <w:t>Middelvej</w:t>
            </w:r>
          </w:p>
        </w:tc>
        <w:tc>
          <w:tcPr>
            <w:tcW w:w="1705" w:type="dxa"/>
          </w:tcPr>
          <w:p w14:paraId="3C7435F1" w14:textId="77777777" w:rsidR="0021527E" w:rsidRDefault="0021527E" w:rsidP="0023268E">
            <w:pPr>
              <w:rPr>
                <w:rFonts w:ascii="Calibri" w:hAnsi="Calibri"/>
                <w:color w:val="4472C4" w:themeColor="accent5"/>
                <w:sz w:val="28"/>
                <w:szCs w:val="28"/>
              </w:rPr>
            </w:pPr>
          </w:p>
        </w:tc>
      </w:tr>
      <w:tr w:rsidR="0021527E" w14:paraId="54AEF66E" w14:textId="77777777" w:rsidTr="0021527E">
        <w:tblPrEx>
          <w:tblCellMar>
            <w:top w:w="0" w:type="dxa"/>
            <w:bottom w:w="0" w:type="dxa"/>
          </w:tblCellMar>
        </w:tblPrEx>
        <w:trPr>
          <w:trHeight w:val="371"/>
        </w:trPr>
        <w:tc>
          <w:tcPr>
            <w:tcW w:w="8018" w:type="dxa"/>
          </w:tcPr>
          <w:p w14:paraId="7ECC0DE2" w14:textId="5BF7FDE2" w:rsidR="0021527E" w:rsidRDefault="0021527E" w:rsidP="0023268E">
            <w:pPr>
              <w:rPr>
                <w:rFonts w:ascii="Calibri" w:hAnsi="Calibri"/>
                <w:color w:val="4472C4" w:themeColor="accent5"/>
              </w:rPr>
            </w:pPr>
            <w:r>
              <w:rPr>
                <w:rFonts w:ascii="Calibri" w:hAnsi="Calibri"/>
                <w:color w:val="4472C4" w:themeColor="accent5"/>
              </w:rPr>
              <w:t>Genfødsel</w:t>
            </w:r>
          </w:p>
        </w:tc>
        <w:tc>
          <w:tcPr>
            <w:tcW w:w="1705" w:type="dxa"/>
          </w:tcPr>
          <w:p w14:paraId="753D889D" w14:textId="77777777" w:rsidR="0021527E" w:rsidRDefault="0021527E" w:rsidP="0023268E">
            <w:pPr>
              <w:rPr>
                <w:rFonts w:ascii="Calibri" w:hAnsi="Calibri"/>
                <w:color w:val="4472C4" w:themeColor="accent5"/>
                <w:sz w:val="28"/>
                <w:szCs w:val="28"/>
              </w:rPr>
            </w:pPr>
          </w:p>
        </w:tc>
      </w:tr>
      <w:tr w:rsidR="0021527E" w14:paraId="00702ADE" w14:textId="77777777" w:rsidTr="0021527E">
        <w:tblPrEx>
          <w:tblCellMar>
            <w:top w:w="0" w:type="dxa"/>
            <w:bottom w:w="0" w:type="dxa"/>
          </w:tblCellMar>
        </w:tblPrEx>
        <w:trPr>
          <w:trHeight w:val="371"/>
        </w:trPr>
        <w:tc>
          <w:tcPr>
            <w:tcW w:w="8018" w:type="dxa"/>
          </w:tcPr>
          <w:p w14:paraId="5EAB0D25" w14:textId="2413572B" w:rsidR="0021527E" w:rsidRDefault="00E63B8C" w:rsidP="0023268E">
            <w:pPr>
              <w:rPr>
                <w:rFonts w:ascii="Calibri" w:hAnsi="Calibri"/>
                <w:color w:val="4472C4" w:themeColor="accent5"/>
              </w:rPr>
            </w:pPr>
            <w:r>
              <w:rPr>
                <w:rFonts w:ascii="Calibri" w:hAnsi="Calibri"/>
                <w:color w:val="4472C4" w:themeColor="accent5"/>
              </w:rPr>
              <w:t>Tilfredsstille sit begær ved nydelser</w:t>
            </w:r>
          </w:p>
        </w:tc>
        <w:tc>
          <w:tcPr>
            <w:tcW w:w="1705" w:type="dxa"/>
          </w:tcPr>
          <w:p w14:paraId="63243E20" w14:textId="77777777" w:rsidR="0021527E" w:rsidRDefault="0021527E" w:rsidP="0023268E">
            <w:pPr>
              <w:rPr>
                <w:rFonts w:ascii="Calibri" w:hAnsi="Calibri"/>
                <w:color w:val="4472C4" w:themeColor="accent5"/>
                <w:sz w:val="28"/>
                <w:szCs w:val="28"/>
              </w:rPr>
            </w:pPr>
          </w:p>
        </w:tc>
      </w:tr>
      <w:tr w:rsidR="0021527E" w14:paraId="0BE4C832" w14:textId="77777777" w:rsidTr="0021527E">
        <w:tblPrEx>
          <w:tblCellMar>
            <w:top w:w="0" w:type="dxa"/>
            <w:bottom w:w="0" w:type="dxa"/>
          </w:tblCellMar>
        </w:tblPrEx>
        <w:trPr>
          <w:trHeight w:val="371"/>
        </w:trPr>
        <w:tc>
          <w:tcPr>
            <w:tcW w:w="8018" w:type="dxa"/>
          </w:tcPr>
          <w:p w14:paraId="470596C4" w14:textId="023C7E7E" w:rsidR="0021527E" w:rsidRDefault="0021527E" w:rsidP="0023268E">
            <w:pPr>
              <w:rPr>
                <w:rFonts w:ascii="Calibri" w:hAnsi="Calibri"/>
                <w:color w:val="4472C4" w:themeColor="accent5"/>
              </w:rPr>
            </w:pPr>
            <w:r>
              <w:rPr>
                <w:rFonts w:ascii="Calibri" w:hAnsi="Calibri"/>
                <w:color w:val="4472C4" w:themeColor="accent5"/>
              </w:rPr>
              <w:t>Sindsro</w:t>
            </w:r>
          </w:p>
        </w:tc>
        <w:tc>
          <w:tcPr>
            <w:tcW w:w="1705" w:type="dxa"/>
          </w:tcPr>
          <w:p w14:paraId="3C75BD1D" w14:textId="77777777" w:rsidR="0021527E" w:rsidRDefault="0021527E" w:rsidP="0023268E">
            <w:pPr>
              <w:rPr>
                <w:rFonts w:ascii="Calibri" w:hAnsi="Calibri"/>
                <w:color w:val="4472C4" w:themeColor="accent5"/>
                <w:sz w:val="28"/>
                <w:szCs w:val="28"/>
              </w:rPr>
            </w:pPr>
          </w:p>
        </w:tc>
      </w:tr>
      <w:tr w:rsidR="0021527E" w14:paraId="0652A4D6" w14:textId="77777777" w:rsidTr="0021527E">
        <w:tblPrEx>
          <w:tblCellMar>
            <w:top w:w="0" w:type="dxa"/>
            <w:bottom w:w="0" w:type="dxa"/>
          </w:tblCellMar>
        </w:tblPrEx>
        <w:trPr>
          <w:trHeight w:val="371"/>
        </w:trPr>
        <w:tc>
          <w:tcPr>
            <w:tcW w:w="8018" w:type="dxa"/>
          </w:tcPr>
          <w:p w14:paraId="60D85091" w14:textId="79534C87" w:rsidR="0021527E" w:rsidRDefault="0021527E" w:rsidP="0023268E">
            <w:pPr>
              <w:rPr>
                <w:rFonts w:ascii="Calibri" w:hAnsi="Calibri"/>
                <w:color w:val="4472C4" w:themeColor="accent5"/>
              </w:rPr>
            </w:pPr>
            <w:r>
              <w:rPr>
                <w:rFonts w:ascii="Calibri" w:hAnsi="Calibri"/>
                <w:color w:val="4472C4" w:themeColor="accent5"/>
              </w:rPr>
              <w:t>Erkendelse</w:t>
            </w:r>
          </w:p>
        </w:tc>
        <w:tc>
          <w:tcPr>
            <w:tcW w:w="1705" w:type="dxa"/>
          </w:tcPr>
          <w:p w14:paraId="6597A99C" w14:textId="77777777" w:rsidR="0021527E" w:rsidRDefault="0021527E" w:rsidP="0023268E">
            <w:pPr>
              <w:rPr>
                <w:rFonts w:ascii="Calibri" w:hAnsi="Calibri"/>
                <w:color w:val="4472C4" w:themeColor="accent5"/>
                <w:sz w:val="28"/>
                <w:szCs w:val="28"/>
              </w:rPr>
            </w:pPr>
          </w:p>
        </w:tc>
      </w:tr>
      <w:tr w:rsidR="0021527E" w14:paraId="27674383" w14:textId="77777777" w:rsidTr="0021527E">
        <w:tblPrEx>
          <w:tblCellMar>
            <w:top w:w="0" w:type="dxa"/>
            <w:bottom w:w="0" w:type="dxa"/>
          </w:tblCellMar>
        </w:tblPrEx>
        <w:trPr>
          <w:trHeight w:val="371"/>
        </w:trPr>
        <w:tc>
          <w:tcPr>
            <w:tcW w:w="8018" w:type="dxa"/>
          </w:tcPr>
          <w:p w14:paraId="098BEF8F" w14:textId="5A34AEAF" w:rsidR="0021527E" w:rsidRDefault="0021527E" w:rsidP="0023268E">
            <w:pPr>
              <w:rPr>
                <w:rFonts w:ascii="Calibri" w:hAnsi="Calibri"/>
                <w:color w:val="4472C4" w:themeColor="accent5"/>
              </w:rPr>
            </w:pPr>
            <w:r>
              <w:rPr>
                <w:rFonts w:ascii="Calibri" w:hAnsi="Calibri"/>
                <w:color w:val="4472C4" w:themeColor="accent5"/>
              </w:rPr>
              <w:t>Selvplageri</w:t>
            </w:r>
          </w:p>
        </w:tc>
        <w:tc>
          <w:tcPr>
            <w:tcW w:w="1705" w:type="dxa"/>
          </w:tcPr>
          <w:p w14:paraId="5871F8EB" w14:textId="77777777" w:rsidR="0021527E" w:rsidRDefault="0021527E" w:rsidP="0023268E">
            <w:pPr>
              <w:rPr>
                <w:rFonts w:ascii="Calibri" w:hAnsi="Calibri"/>
                <w:color w:val="4472C4" w:themeColor="accent5"/>
                <w:sz w:val="28"/>
                <w:szCs w:val="28"/>
              </w:rPr>
            </w:pPr>
          </w:p>
        </w:tc>
      </w:tr>
      <w:tr w:rsidR="0021527E" w14:paraId="170D6008" w14:textId="77777777" w:rsidTr="0021527E">
        <w:tblPrEx>
          <w:tblCellMar>
            <w:top w:w="0" w:type="dxa"/>
            <w:bottom w:w="0" w:type="dxa"/>
          </w:tblCellMar>
        </w:tblPrEx>
        <w:trPr>
          <w:trHeight w:val="371"/>
        </w:trPr>
        <w:tc>
          <w:tcPr>
            <w:tcW w:w="8018" w:type="dxa"/>
          </w:tcPr>
          <w:p w14:paraId="388730D4" w14:textId="1FC30DB5" w:rsidR="0021527E" w:rsidRDefault="0021527E" w:rsidP="0023268E">
            <w:pPr>
              <w:rPr>
                <w:rFonts w:ascii="Calibri" w:hAnsi="Calibri"/>
                <w:color w:val="4472C4" w:themeColor="accent5"/>
              </w:rPr>
            </w:pPr>
            <w:r>
              <w:rPr>
                <w:rFonts w:ascii="Calibri" w:hAnsi="Calibri"/>
                <w:color w:val="4472C4" w:themeColor="accent5"/>
              </w:rPr>
              <w:t>Livstørst</w:t>
            </w:r>
          </w:p>
        </w:tc>
        <w:tc>
          <w:tcPr>
            <w:tcW w:w="1705" w:type="dxa"/>
          </w:tcPr>
          <w:p w14:paraId="3568F861" w14:textId="77777777" w:rsidR="0021527E" w:rsidRDefault="0021527E" w:rsidP="0023268E">
            <w:pPr>
              <w:rPr>
                <w:rFonts w:ascii="Calibri" w:hAnsi="Calibri"/>
                <w:color w:val="4472C4" w:themeColor="accent5"/>
                <w:sz w:val="28"/>
                <w:szCs w:val="28"/>
              </w:rPr>
            </w:pPr>
          </w:p>
        </w:tc>
      </w:tr>
      <w:tr w:rsidR="0021527E" w14:paraId="3E9D3D4C" w14:textId="77777777" w:rsidTr="0021527E">
        <w:tblPrEx>
          <w:tblCellMar>
            <w:top w:w="0" w:type="dxa"/>
            <w:bottom w:w="0" w:type="dxa"/>
          </w:tblCellMar>
        </w:tblPrEx>
        <w:trPr>
          <w:trHeight w:val="371"/>
        </w:trPr>
        <w:tc>
          <w:tcPr>
            <w:tcW w:w="8018" w:type="dxa"/>
          </w:tcPr>
          <w:p w14:paraId="0C7729CC" w14:textId="7924303A" w:rsidR="0021527E" w:rsidRDefault="0021527E" w:rsidP="0023268E">
            <w:pPr>
              <w:rPr>
                <w:rFonts w:ascii="Calibri" w:hAnsi="Calibri"/>
                <w:color w:val="4472C4" w:themeColor="accent5"/>
              </w:rPr>
            </w:pPr>
            <w:r>
              <w:rPr>
                <w:rFonts w:ascii="Calibri" w:hAnsi="Calibri"/>
                <w:color w:val="4472C4" w:themeColor="accent5"/>
              </w:rPr>
              <w:t>Befrielse</w:t>
            </w:r>
          </w:p>
        </w:tc>
        <w:tc>
          <w:tcPr>
            <w:tcW w:w="1705" w:type="dxa"/>
          </w:tcPr>
          <w:p w14:paraId="528B21D1" w14:textId="77777777" w:rsidR="0021527E" w:rsidRDefault="0021527E" w:rsidP="0023268E">
            <w:pPr>
              <w:rPr>
                <w:rFonts w:ascii="Calibri" w:hAnsi="Calibri"/>
                <w:color w:val="4472C4" w:themeColor="accent5"/>
                <w:sz w:val="28"/>
                <w:szCs w:val="28"/>
              </w:rPr>
            </w:pPr>
          </w:p>
        </w:tc>
      </w:tr>
      <w:tr w:rsidR="0021527E" w14:paraId="35763ED3" w14:textId="77777777" w:rsidTr="0021527E">
        <w:tblPrEx>
          <w:tblCellMar>
            <w:top w:w="0" w:type="dxa"/>
            <w:bottom w:w="0" w:type="dxa"/>
          </w:tblCellMar>
        </w:tblPrEx>
        <w:trPr>
          <w:trHeight w:val="371"/>
        </w:trPr>
        <w:tc>
          <w:tcPr>
            <w:tcW w:w="8018" w:type="dxa"/>
          </w:tcPr>
          <w:p w14:paraId="2851FEFD" w14:textId="45F8E9BB" w:rsidR="0021527E" w:rsidRDefault="0021527E" w:rsidP="0023268E">
            <w:pPr>
              <w:rPr>
                <w:rFonts w:ascii="Calibri" w:hAnsi="Calibri"/>
                <w:color w:val="4472C4" w:themeColor="accent5"/>
              </w:rPr>
            </w:pPr>
            <w:r>
              <w:rPr>
                <w:rFonts w:ascii="Calibri" w:hAnsi="Calibri"/>
                <w:color w:val="4472C4" w:themeColor="accent5"/>
              </w:rPr>
              <w:t>Uafhængighed</w:t>
            </w:r>
          </w:p>
        </w:tc>
        <w:tc>
          <w:tcPr>
            <w:tcW w:w="1705" w:type="dxa"/>
          </w:tcPr>
          <w:p w14:paraId="6CAFF5D1" w14:textId="77777777" w:rsidR="0021527E" w:rsidRDefault="0021527E" w:rsidP="0023268E">
            <w:pPr>
              <w:rPr>
                <w:rFonts w:ascii="Calibri" w:hAnsi="Calibri"/>
                <w:color w:val="4472C4" w:themeColor="accent5"/>
                <w:sz w:val="28"/>
                <w:szCs w:val="28"/>
              </w:rPr>
            </w:pPr>
          </w:p>
        </w:tc>
      </w:tr>
      <w:tr w:rsidR="0021527E" w14:paraId="7E2052E8" w14:textId="77777777" w:rsidTr="0021527E">
        <w:tblPrEx>
          <w:tblCellMar>
            <w:top w:w="0" w:type="dxa"/>
            <w:bottom w:w="0" w:type="dxa"/>
          </w:tblCellMar>
        </w:tblPrEx>
        <w:trPr>
          <w:trHeight w:val="371"/>
        </w:trPr>
        <w:tc>
          <w:tcPr>
            <w:tcW w:w="8018" w:type="dxa"/>
          </w:tcPr>
          <w:p w14:paraId="64D8BC4B" w14:textId="0A1DCA0E" w:rsidR="0021527E" w:rsidRDefault="0021527E" w:rsidP="0023268E">
            <w:pPr>
              <w:rPr>
                <w:rFonts w:ascii="Calibri" w:hAnsi="Calibri"/>
                <w:color w:val="4472C4" w:themeColor="accent5"/>
              </w:rPr>
            </w:pPr>
            <w:r>
              <w:rPr>
                <w:rFonts w:ascii="Calibri" w:hAnsi="Calibri"/>
                <w:color w:val="4472C4" w:themeColor="accent5"/>
              </w:rPr>
              <w:t>Koncentration</w:t>
            </w:r>
          </w:p>
        </w:tc>
        <w:tc>
          <w:tcPr>
            <w:tcW w:w="1705" w:type="dxa"/>
          </w:tcPr>
          <w:p w14:paraId="69BC76A4" w14:textId="77777777" w:rsidR="0021527E" w:rsidRDefault="0021527E" w:rsidP="0023268E">
            <w:pPr>
              <w:rPr>
                <w:rFonts w:ascii="Calibri" w:hAnsi="Calibri"/>
                <w:color w:val="4472C4" w:themeColor="accent5"/>
                <w:sz w:val="28"/>
                <w:szCs w:val="28"/>
              </w:rPr>
            </w:pPr>
          </w:p>
        </w:tc>
      </w:tr>
      <w:tr w:rsidR="0021527E" w14:paraId="14E91E31" w14:textId="77777777" w:rsidTr="0021527E">
        <w:tblPrEx>
          <w:tblCellMar>
            <w:top w:w="0" w:type="dxa"/>
            <w:bottom w:w="0" w:type="dxa"/>
          </w:tblCellMar>
        </w:tblPrEx>
        <w:trPr>
          <w:trHeight w:val="371"/>
        </w:trPr>
        <w:tc>
          <w:tcPr>
            <w:tcW w:w="8018" w:type="dxa"/>
          </w:tcPr>
          <w:p w14:paraId="7EC060B4" w14:textId="27EF1226" w:rsidR="0021527E" w:rsidRDefault="0021527E" w:rsidP="0023268E">
            <w:pPr>
              <w:rPr>
                <w:rFonts w:ascii="Calibri" w:hAnsi="Calibri"/>
                <w:color w:val="4472C4" w:themeColor="accent5"/>
              </w:rPr>
            </w:pPr>
            <w:r>
              <w:rPr>
                <w:rFonts w:ascii="Calibri" w:hAnsi="Calibri"/>
                <w:color w:val="4472C4" w:themeColor="accent5"/>
              </w:rPr>
              <w:t>Lidelse</w:t>
            </w:r>
          </w:p>
        </w:tc>
        <w:tc>
          <w:tcPr>
            <w:tcW w:w="1705" w:type="dxa"/>
          </w:tcPr>
          <w:p w14:paraId="354AE2BC" w14:textId="77777777" w:rsidR="0021527E" w:rsidRDefault="0021527E" w:rsidP="0023268E">
            <w:pPr>
              <w:rPr>
                <w:rFonts w:ascii="Calibri" w:hAnsi="Calibri"/>
                <w:color w:val="4472C4" w:themeColor="accent5"/>
                <w:sz w:val="28"/>
                <w:szCs w:val="28"/>
              </w:rPr>
            </w:pPr>
          </w:p>
        </w:tc>
      </w:tr>
      <w:tr w:rsidR="0021527E" w14:paraId="4D2F9DD7" w14:textId="77777777" w:rsidTr="0021527E">
        <w:tblPrEx>
          <w:tblCellMar>
            <w:top w:w="0" w:type="dxa"/>
            <w:bottom w:w="0" w:type="dxa"/>
          </w:tblCellMar>
        </w:tblPrEx>
        <w:trPr>
          <w:trHeight w:val="371"/>
        </w:trPr>
        <w:tc>
          <w:tcPr>
            <w:tcW w:w="8018" w:type="dxa"/>
          </w:tcPr>
          <w:p w14:paraId="2AEF0F03" w14:textId="35FB5A58" w:rsidR="0021527E" w:rsidRDefault="0021527E" w:rsidP="0023268E">
            <w:pPr>
              <w:rPr>
                <w:rFonts w:ascii="Calibri" w:hAnsi="Calibri"/>
                <w:color w:val="4472C4" w:themeColor="accent5"/>
              </w:rPr>
            </w:pPr>
            <w:r>
              <w:rPr>
                <w:rFonts w:ascii="Calibri" w:hAnsi="Calibri"/>
                <w:color w:val="4472C4" w:themeColor="accent5"/>
              </w:rPr>
              <w:t>Lidenskabsløshed</w:t>
            </w:r>
          </w:p>
        </w:tc>
        <w:tc>
          <w:tcPr>
            <w:tcW w:w="1705" w:type="dxa"/>
          </w:tcPr>
          <w:p w14:paraId="301FC0AE" w14:textId="77777777" w:rsidR="0021527E" w:rsidRDefault="0021527E" w:rsidP="0023268E">
            <w:pPr>
              <w:rPr>
                <w:rFonts w:ascii="Calibri" w:hAnsi="Calibri"/>
                <w:color w:val="4472C4" w:themeColor="accent5"/>
                <w:sz w:val="28"/>
                <w:szCs w:val="28"/>
              </w:rPr>
            </w:pPr>
          </w:p>
        </w:tc>
      </w:tr>
      <w:tr w:rsidR="00E63B8C" w14:paraId="64F12B47" w14:textId="77777777" w:rsidTr="0021527E">
        <w:tblPrEx>
          <w:tblCellMar>
            <w:top w:w="0" w:type="dxa"/>
            <w:bottom w:w="0" w:type="dxa"/>
          </w:tblCellMar>
        </w:tblPrEx>
        <w:trPr>
          <w:trHeight w:val="371"/>
        </w:trPr>
        <w:tc>
          <w:tcPr>
            <w:tcW w:w="8018" w:type="dxa"/>
          </w:tcPr>
          <w:p w14:paraId="034AF474" w14:textId="04CD5185" w:rsidR="00E63B8C" w:rsidRDefault="00E63B8C" w:rsidP="0023268E">
            <w:pPr>
              <w:rPr>
                <w:rFonts w:ascii="Calibri" w:hAnsi="Calibri"/>
                <w:color w:val="4472C4" w:themeColor="accent5"/>
              </w:rPr>
            </w:pPr>
            <w:r>
              <w:rPr>
                <w:rFonts w:ascii="Calibri" w:hAnsi="Calibri"/>
                <w:color w:val="4472C4" w:themeColor="accent5"/>
              </w:rPr>
              <w:t>Fødsel</w:t>
            </w:r>
          </w:p>
        </w:tc>
        <w:tc>
          <w:tcPr>
            <w:tcW w:w="1705" w:type="dxa"/>
          </w:tcPr>
          <w:p w14:paraId="6D90BEB6" w14:textId="77777777" w:rsidR="00E63B8C" w:rsidRDefault="00E63B8C" w:rsidP="0023268E">
            <w:pPr>
              <w:rPr>
                <w:rFonts w:ascii="Calibri" w:hAnsi="Calibri"/>
                <w:color w:val="4472C4" w:themeColor="accent5"/>
                <w:sz w:val="28"/>
                <w:szCs w:val="28"/>
              </w:rPr>
            </w:pPr>
          </w:p>
        </w:tc>
      </w:tr>
      <w:tr w:rsidR="00E63B8C" w14:paraId="77E1B0D3" w14:textId="77777777" w:rsidTr="0021527E">
        <w:tblPrEx>
          <w:tblCellMar>
            <w:top w:w="0" w:type="dxa"/>
            <w:bottom w:w="0" w:type="dxa"/>
          </w:tblCellMar>
        </w:tblPrEx>
        <w:trPr>
          <w:trHeight w:val="371"/>
        </w:trPr>
        <w:tc>
          <w:tcPr>
            <w:tcW w:w="8018" w:type="dxa"/>
          </w:tcPr>
          <w:p w14:paraId="105B061C" w14:textId="67B6860F" w:rsidR="00E63B8C" w:rsidRDefault="00E63B8C" w:rsidP="0023268E">
            <w:pPr>
              <w:rPr>
                <w:rFonts w:ascii="Calibri" w:hAnsi="Calibri"/>
                <w:color w:val="4472C4" w:themeColor="accent5"/>
              </w:rPr>
            </w:pPr>
            <w:r>
              <w:rPr>
                <w:rFonts w:ascii="Calibri" w:hAnsi="Calibri"/>
                <w:color w:val="4472C4" w:themeColor="accent5"/>
              </w:rPr>
              <w:t>Munk</w:t>
            </w:r>
          </w:p>
        </w:tc>
        <w:tc>
          <w:tcPr>
            <w:tcW w:w="1705" w:type="dxa"/>
          </w:tcPr>
          <w:p w14:paraId="0F06185F" w14:textId="77777777" w:rsidR="00E63B8C" w:rsidRDefault="00E63B8C" w:rsidP="0023268E">
            <w:pPr>
              <w:rPr>
                <w:rFonts w:ascii="Calibri" w:hAnsi="Calibri"/>
                <w:color w:val="4472C4" w:themeColor="accent5"/>
                <w:sz w:val="28"/>
                <w:szCs w:val="28"/>
              </w:rPr>
            </w:pPr>
          </w:p>
        </w:tc>
      </w:tr>
      <w:tr w:rsidR="00E63B8C" w14:paraId="5ABB1D30" w14:textId="77777777" w:rsidTr="0021527E">
        <w:tblPrEx>
          <w:tblCellMar>
            <w:top w:w="0" w:type="dxa"/>
            <w:bottom w:w="0" w:type="dxa"/>
          </w:tblCellMar>
        </w:tblPrEx>
        <w:trPr>
          <w:trHeight w:val="371"/>
        </w:trPr>
        <w:tc>
          <w:tcPr>
            <w:tcW w:w="8018" w:type="dxa"/>
          </w:tcPr>
          <w:p w14:paraId="4F872378" w14:textId="34B5146B" w:rsidR="00E63B8C" w:rsidRDefault="00E63B8C" w:rsidP="0023268E">
            <w:pPr>
              <w:rPr>
                <w:rFonts w:ascii="Calibri" w:hAnsi="Calibri"/>
                <w:color w:val="4472C4" w:themeColor="accent5"/>
              </w:rPr>
            </w:pPr>
            <w:r>
              <w:rPr>
                <w:rFonts w:ascii="Calibri" w:hAnsi="Calibri"/>
                <w:color w:val="4472C4" w:themeColor="accent5"/>
              </w:rPr>
              <w:t>Fuld opvågnen</w:t>
            </w:r>
          </w:p>
        </w:tc>
        <w:tc>
          <w:tcPr>
            <w:tcW w:w="1705" w:type="dxa"/>
          </w:tcPr>
          <w:p w14:paraId="0E6884CB" w14:textId="77777777" w:rsidR="00E63B8C" w:rsidRDefault="00E63B8C" w:rsidP="0023268E">
            <w:pPr>
              <w:rPr>
                <w:rFonts w:ascii="Calibri" w:hAnsi="Calibri"/>
                <w:color w:val="4472C4" w:themeColor="accent5"/>
                <w:sz w:val="28"/>
                <w:szCs w:val="28"/>
              </w:rPr>
            </w:pPr>
          </w:p>
        </w:tc>
      </w:tr>
      <w:tr w:rsidR="00E63B8C" w14:paraId="658C3F46" w14:textId="77777777" w:rsidTr="0021527E">
        <w:tblPrEx>
          <w:tblCellMar>
            <w:top w:w="0" w:type="dxa"/>
            <w:bottom w:w="0" w:type="dxa"/>
          </w:tblCellMar>
        </w:tblPrEx>
        <w:trPr>
          <w:trHeight w:val="371"/>
        </w:trPr>
        <w:tc>
          <w:tcPr>
            <w:tcW w:w="8018" w:type="dxa"/>
          </w:tcPr>
          <w:p w14:paraId="7D79CEAE" w14:textId="31FDDDB5" w:rsidR="00E63B8C" w:rsidRDefault="00E63B8C" w:rsidP="0023268E">
            <w:pPr>
              <w:rPr>
                <w:rFonts w:ascii="Calibri" w:hAnsi="Calibri"/>
                <w:color w:val="4472C4" w:themeColor="accent5"/>
              </w:rPr>
            </w:pPr>
            <w:r>
              <w:rPr>
                <w:rFonts w:ascii="Calibri" w:hAnsi="Calibri"/>
                <w:color w:val="4472C4" w:themeColor="accent5"/>
              </w:rPr>
              <w:t>Lyst</w:t>
            </w:r>
          </w:p>
        </w:tc>
        <w:tc>
          <w:tcPr>
            <w:tcW w:w="1705" w:type="dxa"/>
          </w:tcPr>
          <w:p w14:paraId="44FAD362" w14:textId="77777777" w:rsidR="00E63B8C" w:rsidRDefault="00E63B8C" w:rsidP="0023268E">
            <w:pPr>
              <w:rPr>
                <w:rFonts w:ascii="Calibri" w:hAnsi="Calibri"/>
                <w:color w:val="4472C4" w:themeColor="accent5"/>
                <w:sz w:val="28"/>
                <w:szCs w:val="28"/>
              </w:rPr>
            </w:pPr>
          </w:p>
        </w:tc>
      </w:tr>
      <w:tr w:rsidR="00E63B8C" w14:paraId="709D8917" w14:textId="77777777" w:rsidTr="0021527E">
        <w:tblPrEx>
          <w:tblCellMar>
            <w:top w:w="0" w:type="dxa"/>
            <w:bottom w:w="0" w:type="dxa"/>
          </w:tblCellMar>
        </w:tblPrEx>
        <w:trPr>
          <w:trHeight w:val="371"/>
        </w:trPr>
        <w:tc>
          <w:tcPr>
            <w:tcW w:w="8018" w:type="dxa"/>
          </w:tcPr>
          <w:p w14:paraId="1DEB7DF5" w14:textId="344F518F" w:rsidR="00E63B8C" w:rsidRDefault="00E63B8C" w:rsidP="0023268E">
            <w:pPr>
              <w:rPr>
                <w:rFonts w:ascii="Calibri" w:hAnsi="Calibri"/>
                <w:color w:val="4472C4" w:themeColor="accent5"/>
              </w:rPr>
            </w:pPr>
            <w:r>
              <w:rPr>
                <w:rFonts w:ascii="Calibri" w:hAnsi="Calibri"/>
                <w:color w:val="4472C4" w:themeColor="accent5"/>
              </w:rPr>
              <w:t>Skabe indblik</w:t>
            </w:r>
          </w:p>
        </w:tc>
        <w:tc>
          <w:tcPr>
            <w:tcW w:w="1705" w:type="dxa"/>
          </w:tcPr>
          <w:p w14:paraId="6E4BE503" w14:textId="77777777" w:rsidR="00E63B8C" w:rsidRDefault="00E63B8C" w:rsidP="0023268E">
            <w:pPr>
              <w:rPr>
                <w:rFonts w:ascii="Calibri" w:hAnsi="Calibri"/>
                <w:color w:val="4472C4" w:themeColor="accent5"/>
                <w:sz w:val="28"/>
                <w:szCs w:val="28"/>
              </w:rPr>
            </w:pPr>
          </w:p>
        </w:tc>
      </w:tr>
      <w:tr w:rsidR="00E63B8C" w14:paraId="743993AD" w14:textId="77777777" w:rsidTr="0021527E">
        <w:tblPrEx>
          <w:tblCellMar>
            <w:top w:w="0" w:type="dxa"/>
            <w:bottom w:w="0" w:type="dxa"/>
          </w:tblCellMar>
        </w:tblPrEx>
        <w:trPr>
          <w:trHeight w:val="371"/>
        </w:trPr>
        <w:tc>
          <w:tcPr>
            <w:tcW w:w="8018" w:type="dxa"/>
          </w:tcPr>
          <w:p w14:paraId="723A2F54" w14:textId="4EAB2A1D" w:rsidR="00E63B8C" w:rsidRDefault="00E63B8C" w:rsidP="0023268E">
            <w:pPr>
              <w:rPr>
                <w:rFonts w:ascii="Calibri" w:hAnsi="Calibri"/>
                <w:color w:val="4472C4" w:themeColor="accent5"/>
              </w:rPr>
            </w:pPr>
            <w:r>
              <w:rPr>
                <w:rFonts w:ascii="Calibri" w:hAnsi="Calibri"/>
                <w:color w:val="4472C4" w:themeColor="accent5"/>
              </w:rPr>
              <w:t>Trangen til at være noget</w:t>
            </w:r>
          </w:p>
        </w:tc>
        <w:tc>
          <w:tcPr>
            <w:tcW w:w="1705" w:type="dxa"/>
          </w:tcPr>
          <w:p w14:paraId="3D36A3E0" w14:textId="77777777" w:rsidR="00E63B8C" w:rsidRDefault="00E63B8C" w:rsidP="0023268E">
            <w:pPr>
              <w:rPr>
                <w:rFonts w:ascii="Calibri" w:hAnsi="Calibri"/>
                <w:color w:val="4472C4" w:themeColor="accent5"/>
                <w:sz w:val="28"/>
                <w:szCs w:val="28"/>
              </w:rPr>
            </w:pPr>
          </w:p>
        </w:tc>
      </w:tr>
      <w:tr w:rsidR="00E63B8C" w14:paraId="24BAD213" w14:textId="77777777" w:rsidTr="0021527E">
        <w:tblPrEx>
          <w:tblCellMar>
            <w:top w:w="0" w:type="dxa"/>
            <w:bottom w:w="0" w:type="dxa"/>
          </w:tblCellMar>
        </w:tblPrEx>
        <w:trPr>
          <w:trHeight w:val="371"/>
        </w:trPr>
        <w:tc>
          <w:tcPr>
            <w:tcW w:w="8018" w:type="dxa"/>
          </w:tcPr>
          <w:p w14:paraId="69889756" w14:textId="0D5DCD37" w:rsidR="00E63B8C" w:rsidRDefault="00E63B8C" w:rsidP="0023268E">
            <w:pPr>
              <w:rPr>
                <w:rFonts w:ascii="Calibri" w:hAnsi="Calibri"/>
                <w:color w:val="4472C4" w:themeColor="accent5"/>
              </w:rPr>
            </w:pPr>
            <w:r>
              <w:rPr>
                <w:rFonts w:ascii="Calibri" w:hAnsi="Calibri"/>
                <w:color w:val="4472C4" w:themeColor="accent5"/>
              </w:rPr>
              <w:t>De to yderligheder</w:t>
            </w:r>
          </w:p>
        </w:tc>
        <w:tc>
          <w:tcPr>
            <w:tcW w:w="1705" w:type="dxa"/>
          </w:tcPr>
          <w:p w14:paraId="3822A904" w14:textId="77777777" w:rsidR="00E63B8C" w:rsidRDefault="00E63B8C" w:rsidP="0023268E">
            <w:pPr>
              <w:rPr>
                <w:rFonts w:ascii="Calibri" w:hAnsi="Calibri"/>
                <w:color w:val="4472C4" w:themeColor="accent5"/>
                <w:sz w:val="28"/>
                <w:szCs w:val="28"/>
              </w:rPr>
            </w:pPr>
          </w:p>
        </w:tc>
      </w:tr>
      <w:tr w:rsidR="00E63B8C" w14:paraId="29FF9535" w14:textId="77777777" w:rsidTr="0021527E">
        <w:tblPrEx>
          <w:tblCellMar>
            <w:top w:w="0" w:type="dxa"/>
            <w:bottom w:w="0" w:type="dxa"/>
          </w:tblCellMar>
        </w:tblPrEx>
        <w:trPr>
          <w:trHeight w:val="371"/>
        </w:trPr>
        <w:tc>
          <w:tcPr>
            <w:tcW w:w="8018" w:type="dxa"/>
          </w:tcPr>
          <w:p w14:paraId="3EE10C3C" w14:textId="37699CBA" w:rsidR="00E63B8C" w:rsidRDefault="00E63B8C" w:rsidP="0023268E">
            <w:pPr>
              <w:rPr>
                <w:rFonts w:ascii="Calibri" w:hAnsi="Calibri"/>
                <w:color w:val="4472C4" w:themeColor="accent5"/>
              </w:rPr>
            </w:pPr>
            <w:r>
              <w:rPr>
                <w:rFonts w:ascii="Calibri" w:hAnsi="Calibri"/>
                <w:color w:val="4472C4" w:themeColor="accent5"/>
              </w:rPr>
              <w:t>Begær</w:t>
            </w:r>
          </w:p>
        </w:tc>
        <w:tc>
          <w:tcPr>
            <w:tcW w:w="1705" w:type="dxa"/>
          </w:tcPr>
          <w:p w14:paraId="5A9F3D4D" w14:textId="77777777" w:rsidR="00E63B8C" w:rsidRDefault="00E63B8C" w:rsidP="0023268E">
            <w:pPr>
              <w:rPr>
                <w:rFonts w:ascii="Calibri" w:hAnsi="Calibri"/>
                <w:color w:val="4472C4" w:themeColor="accent5"/>
                <w:sz w:val="28"/>
                <w:szCs w:val="28"/>
              </w:rPr>
            </w:pPr>
          </w:p>
        </w:tc>
      </w:tr>
      <w:tr w:rsidR="00E63B8C" w14:paraId="1C775717" w14:textId="77777777" w:rsidTr="0021527E">
        <w:tblPrEx>
          <w:tblCellMar>
            <w:top w:w="0" w:type="dxa"/>
            <w:bottom w:w="0" w:type="dxa"/>
          </w:tblCellMar>
        </w:tblPrEx>
        <w:trPr>
          <w:trHeight w:val="371"/>
        </w:trPr>
        <w:tc>
          <w:tcPr>
            <w:tcW w:w="8018" w:type="dxa"/>
          </w:tcPr>
          <w:p w14:paraId="0F009260" w14:textId="1BC7BB53" w:rsidR="00E63B8C" w:rsidRDefault="00E63B8C" w:rsidP="0023268E">
            <w:pPr>
              <w:rPr>
                <w:rFonts w:ascii="Calibri" w:hAnsi="Calibri"/>
                <w:color w:val="4472C4" w:themeColor="accent5"/>
              </w:rPr>
            </w:pPr>
            <w:r>
              <w:rPr>
                <w:rFonts w:ascii="Calibri" w:hAnsi="Calibri"/>
                <w:color w:val="4472C4" w:themeColor="accent5"/>
              </w:rPr>
              <w:t>Alderdom</w:t>
            </w:r>
          </w:p>
        </w:tc>
        <w:tc>
          <w:tcPr>
            <w:tcW w:w="1705" w:type="dxa"/>
          </w:tcPr>
          <w:p w14:paraId="23FC2DD7" w14:textId="77777777" w:rsidR="00E63B8C" w:rsidRDefault="00E63B8C" w:rsidP="0023268E">
            <w:pPr>
              <w:rPr>
                <w:rFonts w:ascii="Calibri" w:hAnsi="Calibri"/>
                <w:color w:val="4472C4" w:themeColor="accent5"/>
                <w:sz w:val="28"/>
                <w:szCs w:val="28"/>
              </w:rPr>
            </w:pPr>
          </w:p>
        </w:tc>
      </w:tr>
    </w:tbl>
    <w:p w14:paraId="5C157A2E" w14:textId="6AD9DBD6" w:rsidR="0021527E" w:rsidRPr="0021527E" w:rsidRDefault="0021527E" w:rsidP="0023268E">
      <w:pPr>
        <w:rPr>
          <w:rFonts w:ascii="Calibri" w:hAnsi="Calibri"/>
          <w:color w:val="4472C4" w:themeColor="accent5"/>
          <w:sz w:val="28"/>
          <w:szCs w:val="28"/>
        </w:rPr>
      </w:pPr>
    </w:p>
    <w:sectPr w:rsidR="0021527E" w:rsidRPr="002152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105"/>
    <w:multiLevelType w:val="hybridMultilevel"/>
    <w:tmpl w:val="E8AEE5B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40F50AB"/>
    <w:multiLevelType w:val="hybridMultilevel"/>
    <w:tmpl w:val="2A926B68"/>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61DD32D0"/>
    <w:multiLevelType w:val="hybridMultilevel"/>
    <w:tmpl w:val="8A9C09D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CFF4775"/>
    <w:multiLevelType w:val="hybridMultilevel"/>
    <w:tmpl w:val="541ADEE0"/>
    <w:lvl w:ilvl="0" w:tplc="CBE6F23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22434455">
    <w:abstractNumId w:val="1"/>
  </w:num>
  <w:num w:numId="2" w16cid:durableId="158808313">
    <w:abstractNumId w:val="0"/>
  </w:num>
  <w:num w:numId="3" w16cid:durableId="592861875">
    <w:abstractNumId w:val="2"/>
  </w:num>
  <w:num w:numId="4" w16cid:durableId="1476795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0C"/>
    <w:rsid w:val="0000501B"/>
    <w:rsid w:val="00023C48"/>
    <w:rsid w:val="00024286"/>
    <w:rsid w:val="0008308F"/>
    <w:rsid w:val="000A63D5"/>
    <w:rsid w:val="000C4B0C"/>
    <w:rsid w:val="00100A40"/>
    <w:rsid w:val="00107C63"/>
    <w:rsid w:val="00144D73"/>
    <w:rsid w:val="0018157A"/>
    <w:rsid w:val="00183246"/>
    <w:rsid w:val="001D4D25"/>
    <w:rsid w:val="001D7A32"/>
    <w:rsid w:val="001F248E"/>
    <w:rsid w:val="002000C3"/>
    <w:rsid w:val="0021527E"/>
    <w:rsid w:val="00215527"/>
    <w:rsid w:val="0023268E"/>
    <w:rsid w:val="00246FC5"/>
    <w:rsid w:val="00256A13"/>
    <w:rsid w:val="00277762"/>
    <w:rsid w:val="0028328B"/>
    <w:rsid w:val="002878BB"/>
    <w:rsid w:val="00306CD4"/>
    <w:rsid w:val="00306D4E"/>
    <w:rsid w:val="0031022C"/>
    <w:rsid w:val="00311500"/>
    <w:rsid w:val="00324D42"/>
    <w:rsid w:val="00326670"/>
    <w:rsid w:val="00347012"/>
    <w:rsid w:val="00354DEB"/>
    <w:rsid w:val="00365318"/>
    <w:rsid w:val="003A163E"/>
    <w:rsid w:val="003A5B0B"/>
    <w:rsid w:val="003C49BB"/>
    <w:rsid w:val="003E0B68"/>
    <w:rsid w:val="003E139D"/>
    <w:rsid w:val="004B14A7"/>
    <w:rsid w:val="004C7E1A"/>
    <w:rsid w:val="004E5E45"/>
    <w:rsid w:val="005041B9"/>
    <w:rsid w:val="00522A31"/>
    <w:rsid w:val="005A0FFC"/>
    <w:rsid w:val="005A66A9"/>
    <w:rsid w:val="005E7A26"/>
    <w:rsid w:val="006118E6"/>
    <w:rsid w:val="00622E6E"/>
    <w:rsid w:val="00635F16"/>
    <w:rsid w:val="00676D11"/>
    <w:rsid w:val="00695670"/>
    <w:rsid w:val="007A13EC"/>
    <w:rsid w:val="007E7C16"/>
    <w:rsid w:val="008344F8"/>
    <w:rsid w:val="00887CBD"/>
    <w:rsid w:val="00893EAE"/>
    <w:rsid w:val="008B2BEC"/>
    <w:rsid w:val="008C18FA"/>
    <w:rsid w:val="00903A27"/>
    <w:rsid w:val="009912D4"/>
    <w:rsid w:val="009D192B"/>
    <w:rsid w:val="009D19DC"/>
    <w:rsid w:val="009F34EE"/>
    <w:rsid w:val="00A22195"/>
    <w:rsid w:val="00A3257D"/>
    <w:rsid w:val="00A652F5"/>
    <w:rsid w:val="00B25A10"/>
    <w:rsid w:val="00B4336A"/>
    <w:rsid w:val="00B502E8"/>
    <w:rsid w:val="00B533AF"/>
    <w:rsid w:val="00B80F64"/>
    <w:rsid w:val="00B8480E"/>
    <w:rsid w:val="00B95D4C"/>
    <w:rsid w:val="00BC4BF8"/>
    <w:rsid w:val="00C11A1A"/>
    <w:rsid w:val="00C36B3D"/>
    <w:rsid w:val="00C463DB"/>
    <w:rsid w:val="00C917C6"/>
    <w:rsid w:val="00D1599A"/>
    <w:rsid w:val="00D47A62"/>
    <w:rsid w:val="00D615A1"/>
    <w:rsid w:val="00DE4F43"/>
    <w:rsid w:val="00DF0A7F"/>
    <w:rsid w:val="00E14858"/>
    <w:rsid w:val="00E634A6"/>
    <w:rsid w:val="00E63B8C"/>
    <w:rsid w:val="00ED0C22"/>
    <w:rsid w:val="00ED25DF"/>
    <w:rsid w:val="00ED5398"/>
    <w:rsid w:val="00EF2DD8"/>
    <w:rsid w:val="00F041CA"/>
    <w:rsid w:val="00F30615"/>
    <w:rsid w:val="00F671BC"/>
    <w:rsid w:val="00F67BEF"/>
    <w:rsid w:val="00F9573E"/>
    <w:rsid w:val="00FE51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3D0DC"/>
  <w15:chartTrackingRefBased/>
  <w15:docId w15:val="{7685B5D6-E4A5-456D-8140-2043320B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8E"/>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F2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292</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Analyse af Buddha-legenden</vt:lpstr>
    </vt:vector>
  </TitlesOfParts>
  <Company>HAG</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af Buddha-legenden</dc:title>
  <dc:subject/>
  <dc:creator>Sigrid</dc:creator>
  <cp:keywords/>
  <dc:description/>
  <cp:lastModifiedBy>Sigrid Skarsholm Risager</cp:lastModifiedBy>
  <cp:revision>15</cp:revision>
  <cp:lastPrinted>2025-02-11T12:48:00Z</cp:lastPrinted>
  <dcterms:created xsi:type="dcterms:W3CDTF">2026-02-11T08:42:00Z</dcterms:created>
  <dcterms:modified xsi:type="dcterms:W3CDTF">2026-02-12T11:27:00Z</dcterms:modified>
</cp:coreProperties>
</file>