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3DA7" w14:textId="78A858D0" w:rsidR="00792587" w:rsidRDefault="00AB424C" w:rsidP="00850D06">
      <w:pPr>
        <w:jc w:val="center"/>
        <w:rPr>
          <w:b/>
          <w:sz w:val="40"/>
          <w:szCs w:val="40"/>
        </w:rPr>
      </w:pPr>
      <w:r>
        <w:rPr>
          <w:b/>
          <w:sz w:val="40"/>
          <w:szCs w:val="40"/>
        </w:rPr>
        <w:t>Forløb</w:t>
      </w:r>
      <w:r w:rsidR="00850D06">
        <w:rPr>
          <w:b/>
          <w:sz w:val="40"/>
          <w:szCs w:val="40"/>
        </w:rPr>
        <w:t xml:space="preserve"> i rentesregning</w:t>
      </w:r>
    </w:p>
    <w:p w14:paraId="6D64230D" w14:textId="77777777" w:rsidR="00967A6B" w:rsidRDefault="00967A6B" w:rsidP="00967A6B">
      <w:pPr>
        <w:rPr>
          <w:b/>
          <w:sz w:val="40"/>
          <w:szCs w:val="40"/>
        </w:rPr>
      </w:pPr>
    </w:p>
    <w:p w14:paraId="629D00D3" w14:textId="77777777" w:rsidR="000D3C47" w:rsidRDefault="000D3C47" w:rsidP="00544733">
      <w:pPr>
        <w:rPr>
          <w:b/>
          <w:sz w:val="28"/>
          <w:szCs w:val="28"/>
        </w:rPr>
      </w:pPr>
      <w:r w:rsidRPr="006032C6">
        <w:rPr>
          <w:b/>
          <w:sz w:val="28"/>
          <w:szCs w:val="28"/>
        </w:rPr>
        <w:t>Kapitalfremskrivning</w:t>
      </w:r>
      <w:r w:rsidR="006032C6">
        <w:rPr>
          <w:b/>
          <w:sz w:val="28"/>
          <w:szCs w:val="28"/>
        </w:rPr>
        <w:t>sformlen</w:t>
      </w:r>
      <w:r w:rsidR="009B6B63">
        <w:rPr>
          <w:b/>
          <w:sz w:val="28"/>
          <w:szCs w:val="28"/>
        </w:rPr>
        <w:t xml:space="preserve"> (Renteformlen)</w:t>
      </w:r>
    </w:p>
    <w:p w14:paraId="6F0255E7" w14:textId="77777777" w:rsidR="006032C6" w:rsidRPr="00C933C7" w:rsidRDefault="006032C6" w:rsidP="006032C6">
      <w:pPr>
        <w:rPr>
          <w:sz w:val="22"/>
          <w:szCs w:val="22"/>
        </w:rPr>
      </w:pPr>
      <w:r w:rsidRPr="00C933C7">
        <w:rPr>
          <w:sz w:val="22"/>
          <w:szCs w:val="22"/>
        </w:rPr>
        <w:t>Rente er et beløb, man betaler for at låne penge. Renten betales af den, der låner penge (låntageren) til den, der låner pengene ud (långiveren).</w:t>
      </w:r>
    </w:p>
    <w:p w14:paraId="47A66C8A" w14:textId="77777777" w:rsidR="006032C6" w:rsidRPr="00C933C7" w:rsidRDefault="006032C6" w:rsidP="006032C6">
      <w:pPr>
        <w:rPr>
          <w:sz w:val="22"/>
          <w:szCs w:val="22"/>
        </w:rPr>
      </w:pPr>
    </w:p>
    <w:p w14:paraId="569EBA15" w14:textId="77777777" w:rsidR="006032C6" w:rsidRPr="00C933C7" w:rsidRDefault="006032C6" w:rsidP="006032C6">
      <w:pPr>
        <w:rPr>
          <w:sz w:val="22"/>
          <w:szCs w:val="22"/>
        </w:rPr>
      </w:pPr>
      <w:r w:rsidRPr="00C933C7">
        <w:rPr>
          <w:sz w:val="22"/>
          <w:szCs w:val="22"/>
        </w:rPr>
        <w:t>Man kan betragte renten som en betaling for, at långiveren ikke selv kan bruge beløbet og at pengene vil miste værdi i løbet af tiden pga. inflation.</w:t>
      </w:r>
    </w:p>
    <w:p w14:paraId="22558A34" w14:textId="77777777" w:rsidR="006032C6" w:rsidRPr="00C933C7" w:rsidRDefault="006032C6" w:rsidP="006032C6">
      <w:pPr>
        <w:rPr>
          <w:sz w:val="22"/>
          <w:szCs w:val="22"/>
        </w:rPr>
      </w:pPr>
    </w:p>
    <w:p w14:paraId="46A3A6CF" w14:textId="77777777" w:rsidR="006032C6" w:rsidRPr="00C933C7" w:rsidRDefault="006032C6" w:rsidP="006032C6">
      <w:pPr>
        <w:rPr>
          <w:sz w:val="22"/>
          <w:szCs w:val="22"/>
        </w:rPr>
      </w:pPr>
      <w:r w:rsidRPr="00C933C7">
        <w:rPr>
          <w:sz w:val="22"/>
          <w:szCs w:val="22"/>
        </w:rPr>
        <w:t xml:space="preserve">Sætter vi penge i banken, er det os der er långiver, og derfor betaler banken os </w:t>
      </w:r>
      <w:proofErr w:type="spellStart"/>
      <w:proofErr w:type="gramStart"/>
      <w:r w:rsidRPr="00C933C7">
        <w:rPr>
          <w:sz w:val="22"/>
          <w:szCs w:val="22"/>
        </w:rPr>
        <w:t>rente…kaldet</w:t>
      </w:r>
      <w:proofErr w:type="spellEnd"/>
      <w:proofErr w:type="gramEnd"/>
      <w:r w:rsidRPr="00C933C7">
        <w:rPr>
          <w:sz w:val="22"/>
          <w:szCs w:val="22"/>
        </w:rPr>
        <w:t xml:space="preserve"> </w:t>
      </w:r>
      <w:r w:rsidRPr="00C933C7">
        <w:rPr>
          <w:i/>
          <w:sz w:val="22"/>
          <w:szCs w:val="22"/>
        </w:rPr>
        <w:t xml:space="preserve">indlånsrente. </w:t>
      </w:r>
    </w:p>
    <w:p w14:paraId="0F433CB4" w14:textId="77777777" w:rsidR="006032C6" w:rsidRPr="00C933C7" w:rsidRDefault="006032C6" w:rsidP="006032C6">
      <w:pPr>
        <w:rPr>
          <w:i/>
          <w:sz w:val="22"/>
          <w:szCs w:val="22"/>
        </w:rPr>
      </w:pPr>
      <w:r w:rsidRPr="00C933C7">
        <w:rPr>
          <w:sz w:val="22"/>
          <w:szCs w:val="22"/>
        </w:rPr>
        <w:t xml:space="preserve">Men hvis det er os, der låner penge i banken, er der os der skal betale rente til </w:t>
      </w:r>
      <w:proofErr w:type="spellStart"/>
      <w:proofErr w:type="gramStart"/>
      <w:r w:rsidRPr="00C933C7">
        <w:rPr>
          <w:sz w:val="22"/>
          <w:szCs w:val="22"/>
        </w:rPr>
        <w:t>banken…kaldet</w:t>
      </w:r>
      <w:proofErr w:type="spellEnd"/>
      <w:proofErr w:type="gramEnd"/>
      <w:r w:rsidRPr="00C933C7">
        <w:rPr>
          <w:sz w:val="22"/>
          <w:szCs w:val="22"/>
        </w:rPr>
        <w:t xml:space="preserve"> </w:t>
      </w:r>
      <w:r w:rsidRPr="00C933C7">
        <w:rPr>
          <w:i/>
          <w:sz w:val="22"/>
          <w:szCs w:val="22"/>
        </w:rPr>
        <w:t>udlånsrente.</w:t>
      </w:r>
    </w:p>
    <w:p w14:paraId="217C6F47" w14:textId="77777777" w:rsidR="00C64E97" w:rsidRPr="00C933C7" w:rsidRDefault="00C64E97" w:rsidP="006032C6">
      <w:pPr>
        <w:rPr>
          <w:sz w:val="22"/>
          <w:szCs w:val="22"/>
        </w:rPr>
      </w:pPr>
    </w:p>
    <w:p w14:paraId="3DC5BEE0" w14:textId="77777777" w:rsidR="00C64E97" w:rsidRPr="00C933C7" w:rsidRDefault="00C64E97" w:rsidP="006032C6">
      <w:pPr>
        <w:rPr>
          <w:sz w:val="22"/>
          <w:szCs w:val="22"/>
        </w:rPr>
      </w:pPr>
      <w:r w:rsidRPr="00C933C7">
        <w:rPr>
          <w:sz w:val="22"/>
          <w:szCs w:val="22"/>
        </w:rPr>
        <w:t>Renten beregnes som en procentdel af det beløb, der skyldes. Procentværdien kaldes rentesatsen. Rentesatsen kan f.eks. lyde på 2,75% p.a. hvor p.a. er forkortelse for ”pro anno</w:t>
      </w:r>
      <w:proofErr w:type="gramStart"/>
      <w:r w:rsidRPr="00C933C7">
        <w:rPr>
          <w:sz w:val="22"/>
          <w:szCs w:val="22"/>
        </w:rPr>
        <w:t>” ,</w:t>
      </w:r>
      <w:proofErr w:type="gramEnd"/>
      <w:r w:rsidRPr="00C933C7">
        <w:rPr>
          <w:sz w:val="22"/>
          <w:szCs w:val="22"/>
        </w:rPr>
        <w:t xml:space="preserve"> der betyder ”pr. år”. Rentesatsen omskrives ofte i beregninger til et decimaltal, og kaldes så for </w:t>
      </w:r>
      <w:r w:rsidRPr="00C933C7">
        <w:rPr>
          <w:i/>
          <w:sz w:val="22"/>
          <w:szCs w:val="22"/>
        </w:rPr>
        <w:t>rentefoden/vækstraten</w:t>
      </w:r>
      <w:r w:rsidR="00EC07A8" w:rsidRPr="00C933C7">
        <w:rPr>
          <w:i/>
          <w:sz w:val="22"/>
          <w:szCs w:val="22"/>
        </w:rPr>
        <w:t>.</w:t>
      </w:r>
      <w:r w:rsidRPr="00C933C7">
        <w:rPr>
          <w:sz w:val="22"/>
          <w:szCs w:val="22"/>
        </w:rPr>
        <w:t xml:space="preserve"> </w:t>
      </w:r>
    </w:p>
    <w:p w14:paraId="6638672C" w14:textId="77777777" w:rsidR="000D3C47" w:rsidRPr="00C933C7" w:rsidRDefault="000D3C47" w:rsidP="000D3C47">
      <w:pPr>
        <w:rPr>
          <w:sz w:val="22"/>
          <w:szCs w:val="22"/>
        </w:rPr>
      </w:pPr>
    </w:p>
    <w:p w14:paraId="1CDAEDFC" w14:textId="77777777" w:rsidR="00EC07A8" w:rsidRPr="00C933C7" w:rsidRDefault="00EC07A8" w:rsidP="000D3C47">
      <w:pPr>
        <w:rPr>
          <w:sz w:val="22"/>
          <w:szCs w:val="22"/>
        </w:rPr>
      </w:pPr>
      <w:r w:rsidRPr="00C933C7">
        <w:rPr>
          <w:sz w:val="22"/>
          <w:szCs w:val="22"/>
        </w:rPr>
        <w:t>I det følgen skal vi lære at benytte kapitalfremskrivningsformlen/renteformlen, som er givet ved:</w:t>
      </w:r>
    </w:p>
    <w:p w14:paraId="15E89EB6" w14:textId="77777777" w:rsidR="00EC07A8" w:rsidRDefault="00EC07A8" w:rsidP="000D3C47"/>
    <w:p w14:paraId="181D6E82" w14:textId="77777777" w:rsidR="00701BF1" w:rsidRDefault="00EC07A8" w:rsidP="00EC07A8">
      <w:pPr>
        <w:jc w:val="center"/>
      </w:pPr>
      <w:r w:rsidRPr="00A41545">
        <w:rPr>
          <w:position w:val="-12"/>
        </w:rPr>
        <w:object w:dxaOrig="1719" w:dyaOrig="380" w14:anchorId="6B1E2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9.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5" DrawAspect="Content" ObjectID="_1727208860" r:id="rId8"/>
        </w:object>
      </w:r>
    </w:p>
    <w:p w14:paraId="3C252228" w14:textId="77777777" w:rsidR="00EC07A8" w:rsidRDefault="00EC07A8" w:rsidP="000D3C47">
      <w:r>
        <w:t>Hvor:</w:t>
      </w:r>
    </w:p>
    <w:tbl>
      <w:tblPr>
        <w:tblW w:w="0" w:type="auto"/>
        <w:jc w:val="center"/>
        <w:tblLook w:val="01E0" w:firstRow="1" w:lastRow="1" w:firstColumn="1" w:lastColumn="1" w:noHBand="0" w:noVBand="0"/>
      </w:tblPr>
      <w:tblGrid>
        <w:gridCol w:w="1188"/>
        <w:gridCol w:w="6300"/>
      </w:tblGrid>
      <w:tr w:rsidR="000D3C47" w14:paraId="47CCEC4C" w14:textId="77777777" w:rsidTr="00EC07A8">
        <w:trPr>
          <w:trHeight w:hRule="exact" w:val="340"/>
          <w:jc w:val="center"/>
        </w:trPr>
        <w:tc>
          <w:tcPr>
            <w:tcW w:w="1188" w:type="dxa"/>
            <w:shd w:val="clear" w:color="auto" w:fill="auto"/>
            <w:vAlign w:val="center"/>
          </w:tcPr>
          <w:p w14:paraId="779C2375" w14:textId="77777777" w:rsidR="000D3C47" w:rsidRPr="00D157B7" w:rsidRDefault="000D3C47" w:rsidP="00D157B7">
            <w:pPr>
              <w:jc w:val="center"/>
              <w:rPr>
                <w:vertAlign w:val="subscript"/>
              </w:rPr>
            </w:pPr>
            <w:r w:rsidRPr="00D157B7">
              <w:rPr>
                <w:i/>
              </w:rPr>
              <w:t>K</w:t>
            </w:r>
            <w:r w:rsidRPr="00D157B7">
              <w:rPr>
                <w:i/>
                <w:vertAlign w:val="subscript"/>
              </w:rPr>
              <w:t>0</w:t>
            </w:r>
          </w:p>
        </w:tc>
        <w:tc>
          <w:tcPr>
            <w:tcW w:w="6300" w:type="dxa"/>
            <w:shd w:val="clear" w:color="auto" w:fill="auto"/>
            <w:vAlign w:val="center"/>
          </w:tcPr>
          <w:p w14:paraId="3C0931EC" w14:textId="77777777" w:rsidR="000D3C47" w:rsidRDefault="000D3C47" w:rsidP="000D3C47">
            <w:r>
              <w:t>Startkapital</w:t>
            </w:r>
          </w:p>
        </w:tc>
      </w:tr>
      <w:tr w:rsidR="000D3C47" w14:paraId="6554A8C6" w14:textId="77777777" w:rsidTr="00EC07A8">
        <w:trPr>
          <w:trHeight w:hRule="exact" w:val="340"/>
          <w:jc w:val="center"/>
        </w:trPr>
        <w:tc>
          <w:tcPr>
            <w:tcW w:w="1188" w:type="dxa"/>
            <w:shd w:val="clear" w:color="auto" w:fill="auto"/>
            <w:vAlign w:val="center"/>
          </w:tcPr>
          <w:p w14:paraId="1B91F6FA" w14:textId="77777777" w:rsidR="000D3C47" w:rsidRDefault="000D3C47" w:rsidP="00D157B7">
            <w:pPr>
              <w:jc w:val="center"/>
            </w:pPr>
            <w:r w:rsidRPr="00D157B7">
              <w:rPr>
                <w:i/>
              </w:rPr>
              <w:t>n</w:t>
            </w:r>
          </w:p>
        </w:tc>
        <w:tc>
          <w:tcPr>
            <w:tcW w:w="6300" w:type="dxa"/>
            <w:shd w:val="clear" w:color="auto" w:fill="auto"/>
            <w:vAlign w:val="center"/>
          </w:tcPr>
          <w:p w14:paraId="49BCA6B7" w14:textId="77777777" w:rsidR="000D3C47" w:rsidRDefault="000D3C47" w:rsidP="000D3C47">
            <w:r>
              <w:t>Antallet af terminer</w:t>
            </w:r>
          </w:p>
        </w:tc>
      </w:tr>
      <w:tr w:rsidR="000D3C47" w14:paraId="00ABB8B6" w14:textId="77777777" w:rsidTr="00EC07A8">
        <w:trPr>
          <w:trHeight w:hRule="exact" w:val="340"/>
          <w:jc w:val="center"/>
        </w:trPr>
        <w:tc>
          <w:tcPr>
            <w:tcW w:w="1188" w:type="dxa"/>
            <w:shd w:val="clear" w:color="auto" w:fill="auto"/>
            <w:vAlign w:val="center"/>
          </w:tcPr>
          <w:p w14:paraId="7BDB9C27" w14:textId="77777777" w:rsidR="000D3C47" w:rsidRPr="00D157B7" w:rsidRDefault="000D3C47" w:rsidP="00D157B7">
            <w:pPr>
              <w:jc w:val="center"/>
              <w:rPr>
                <w:vertAlign w:val="subscript"/>
              </w:rPr>
            </w:pPr>
            <w:r w:rsidRPr="00D157B7">
              <w:rPr>
                <w:i/>
              </w:rPr>
              <w:t>K</w:t>
            </w:r>
            <w:r w:rsidRPr="00D157B7">
              <w:rPr>
                <w:i/>
                <w:vertAlign w:val="subscript"/>
              </w:rPr>
              <w:t>n</w:t>
            </w:r>
          </w:p>
        </w:tc>
        <w:tc>
          <w:tcPr>
            <w:tcW w:w="6300" w:type="dxa"/>
            <w:shd w:val="clear" w:color="auto" w:fill="auto"/>
            <w:vAlign w:val="center"/>
          </w:tcPr>
          <w:p w14:paraId="33027769" w14:textId="77777777" w:rsidR="000D3C47" w:rsidRPr="0078717E" w:rsidRDefault="000D3C47" w:rsidP="000D3C47">
            <w:r>
              <w:t xml:space="preserve">Kapital efter </w:t>
            </w:r>
            <w:r w:rsidRPr="00D157B7">
              <w:rPr>
                <w:i/>
              </w:rPr>
              <w:t>n</w:t>
            </w:r>
            <w:r>
              <w:t xml:space="preserve"> terminer</w:t>
            </w:r>
          </w:p>
        </w:tc>
      </w:tr>
      <w:tr w:rsidR="000D3C47" w14:paraId="77EBBA49" w14:textId="77777777" w:rsidTr="00EC07A8">
        <w:trPr>
          <w:trHeight w:hRule="exact" w:val="340"/>
          <w:jc w:val="center"/>
        </w:trPr>
        <w:tc>
          <w:tcPr>
            <w:tcW w:w="1188" w:type="dxa"/>
            <w:shd w:val="clear" w:color="auto" w:fill="auto"/>
            <w:vAlign w:val="center"/>
          </w:tcPr>
          <w:p w14:paraId="56D9CF1F" w14:textId="77777777" w:rsidR="000D3C47" w:rsidRPr="00D157B7" w:rsidRDefault="000D3C47" w:rsidP="00D157B7">
            <w:pPr>
              <w:jc w:val="center"/>
              <w:rPr>
                <w:i/>
              </w:rPr>
            </w:pPr>
            <w:r w:rsidRPr="00D157B7">
              <w:rPr>
                <w:i/>
              </w:rPr>
              <w:t>r</w:t>
            </w:r>
          </w:p>
        </w:tc>
        <w:tc>
          <w:tcPr>
            <w:tcW w:w="6300" w:type="dxa"/>
            <w:shd w:val="clear" w:color="auto" w:fill="auto"/>
            <w:vAlign w:val="center"/>
          </w:tcPr>
          <w:p w14:paraId="7CEBAA28" w14:textId="77777777" w:rsidR="000D3C47" w:rsidRDefault="000D3C47" w:rsidP="000D3C47">
            <w:r>
              <w:t>Rentefoden</w:t>
            </w:r>
          </w:p>
        </w:tc>
      </w:tr>
      <w:tr w:rsidR="000D3C47" w14:paraId="59F53798" w14:textId="77777777" w:rsidTr="00EC07A8">
        <w:trPr>
          <w:trHeight w:hRule="exact" w:val="340"/>
          <w:jc w:val="center"/>
        </w:trPr>
        <w:tc>
          <w:tcPr>
            <w:tcW w:w="1188" w:type="dxa"/>
            <w:shd w:val="clear" w:color="auto" w:fill="auto"/>
            <w:vAlign w:val="center"/>
          </w:tcPr>
          <w:p w14:paraId="2956892B" w14:textId="77777777" w:rsidR="000D3C47" w:rsidRDefault="000D3C47" w:rsidP="00D157B7">
            <w:pPr>
              <w:jc w:val="center"/>
            </w:pPr>
            <w:r>
              <w:t>(1+</w:t>
            </w:r>
            <w:r w:rsidRPr="00D157B7">
              <w:rPr>
                <w:i/>
              </w:rPr>
              <w:t>r</w:t>
            </w:r>
            <w:r>
              <w:t>)</w:t>
            </w:r>
          </w:p>
        </w:tc>
        <w:tc>
          <w:tcPr>
            <w:tcW w:w="6300" w:type="dxa"/>
            <w:shd w:val="clear" w:color="auto" w:fill="auto"/>
            <w:vAlign w:val="center"/>
          </w:tcPr>
          <w:p w14:paraId="77D8F9D4" w14:textId="77777777" w:rsidR="000D3C47" w:rsidRDefault="000D3C47" w:rsidP="000D3C47">
            <w:r>
              <w:t>Fremskrivningsfaktoren</w:t>
            </w:r>
          </w:p>
        </w:tc>
      </w:tr>
    </w:tbl>
    <w:p w14:paraId="778220AB" w14:textId="77777777" w:rsidR="000D3C47" w:rsidRPr="000B00F2" w:rsidRDefault="000D3C47" w:rsidP="000D3C47"/>
    <w:p w14:paraId="562C2799" w14:textId="77777777" w:rsidR="000D3C47" w:rsidRPr="00C933C7" w:rsidRDefault="00EC07A8" w:rsidP="000D3C47">
      <w:pPr>
        <w:rPr>
          <w:sz w:val="22"/>
          <w:szCs w:val="22"/>
        </w:rPr>
      </w:pPr>
      <w:r w:rsidRPr="00C933C7">
        <w:rPr>
          <w:sz w:val="22"/>
          <w:szCs w:val="22"/>
        </w:rPr>
        <w:t>Man først vil vi bevise sætningen: Der sættes en startkapital (</w:t>
      </w:r>
      <w:r w:rsidRPr="00C933C7">
        <w:rPr>
          <w:i/>
          <w:sz w:val="22"/>
          <w:szCs w:val="22"/>
        </w:rPr>
        <w:t>K</w:t>
      </w:r>
      <w:r w:rsidRPr="00C933C7">
        <w:rPr>
          <w:i/>
          <w:sz w:val="22"/>
          <w:szCs w:val="22"/>
          <w:vertAlign w:val="subscript"/>
        </w:rPr>
        <w:t>0</w:t>
      </w:r>
      <w:r w:rsidRPr="00C933C7">
        <w:rPr>
          <w:sz w:val="22"/>
          <w:szCs w:val="22"/>
        </w:rPr>
        <w:t xml:space="preserve">) ind på en konto med rentefoden </w:t>
      </w:r>
      <w:r w:rsidRPr="00C933C7">
        <w:rPr>
          <w:i/>
          <w:sz w:val="22"/>
          <w:szCs w:val="22"/>
        </w:rPr>
        <w:t>r</w:t>
      </w:r>
      <w:r w:rsidRPr="00C933C7">
        <w:rPr>
          <w:sz w:val="22"/>
          <w:szCs w:val="22"/>
        </w:rPr>
        <w:t>.</w:t>
      </w:r>
    </w:p>
    <w:p w14:paraId="76F7EC93" w14:textId="77777777" w:rsidR="000D3C47" w:rsidRPr="00C933C7" w:rsidRDefault="000D3C47" w:rsidP="000D3C47">
      <w:pPr>
        <w:rPr>
          <w:sz w:val="22"/>
          <w:szCs w:val="22"/>
        </w:rPr>
      </w:pPr>
      <w:r w:rsidRPr="00C933C7">
        <w:rPr>
          <w:sz w:val="22"/>
          <w:szCs w:val="22"/>
        </w:rPr>
        <w:t>Efter 1. termin tilskrives renter og kapitalen vokser til:</w:t>
      </w:r>
    </w:p>
    <w:p w14:paraId="203BB4FF" w14:textId="77777777" w:rsidR="000D3C47" w:rsidRPr="00C933C7" w:rsidRDefault="000D3C47" w:rsidP="000D3C47">
      <w:pPr>
        <w:rPr>
          <w:sz w:val="22"/>
          <w:szCs w:val="22"/>
        </w:rPr>
      </w:pPr>
    </w:p>
    <w:p w14:paraId="2D9B5C33" w14:textId="77777777" w:rsidR="000D3C47" w:rsidRPr="00C933C7" w:rsidRDefault="0048454E" w:rsidP="000D3C47">
      <w:pPr>
        <w:ind w:left="2724"/>
        <w:rPr>
          <w:sz w:val="22"/>
          <w:szCs w:val="22"/>
        </w:rPr>
      </w:pPr>
      <w:r w:rsidRPr="00C933C7">
        <w:rPr>
          <w:position w:val="-12"/>
          <w:sz w:val="22"/>
          <w:szCs w:val="22"/>
        </w:rPr>
        <w:object w:dxaOrig="2920" w:dyaOrig="360" w14:anchorId="7DC6136C">
          <v:shape id="_x0000_i1026" type="#_x0000_t75" style="width:146pt;height:18pt" o:ole="">
            <v:imagedata r:id="rId9" o:title=""/>
          </v:shape>
          <o:OLEObject Type="Embed" ProgID="Equation.3" ShapeID="_x0000_i1026" DrawAspect="Content" ObjectID="_1727208861" r:id="rId10"/>
        </w:object>
      </w:r>
    </w:p>
    <w:p w14:paraId="3C2CE7E5" w14:textId="77777777" w:rsidR="000D3C47" w:rsidRPr="00C933C7" w:rsidRDefault="000D3C47" w:rsidP="000D3C47">
      <w:pPr>
        <w:rPr>
          <w:sz w:val="22"/>
          <w:szCs w:val="22"/>
        </w:rPr>
      </w:pPr>
    </w:p>
    <w:p w14:paraId="21C90E17" w14:textId="77777777" w:rsidR="000D3C47" w:rsidRPr="00C933C7" w:rsidRDefault="000D3C47" w:rsidP="000D3C47">
      <w:pPr>
        <w:rPr>
          <w:sz w:val="22"/>
          <w:szCs w:val="22"/>
        </w:rPr>
      </w:pPr>
      <w:r w:rsidRPr="00C933C7">
        <w:rPr>
          <w:sz w:val="22"/>
          <w:szCs w:val="22"/>
        </w:rPr>
        <w:t>Vi vil nu overveje hvordan kapitalen vokser efter de følgende terminer:</w:t>
      </w:r>
    </w:p>
    <w:p w14:paraId="392E504A" w14:textId="77777777" w:rsidR="000D3C47" w:rsidRPr="00C933C7" w:rsidRDefault="000D3C47" w:rsidP="000D3C47">
      <w:pPr>
        <w:ind w:left="1135"/>
        <w:rPr>
          <w:sz w:val="22"/>
          <w:szCs w:val="22"/>
        </w:rPr>
      </w:pPr>
    </w:p>
    <w:p w14:paraId="40CAE8BF" w14:textId="77777777" w:rsidR="000D3C47" w:rsidRPr="00C933C7" w:rsidRDefault="000D3C47" w:rsidP="000D3C47">
      <w:pPr>
        <w:ind w:left="2724"/>
        <w:rPr>
          <w:sz w:val="22"/>
          <w:szCs w:val="22"/>
        </w:rPr>
      </w:pPr>
      <w:r w:rsidRPr="00C933C7">
        <w:rPr>
          <w:position w:val="-12"/>
          <w:sz w:val="22"/>
          <w:szCs w:val="22"/>
        </w:rPr>
        <w:object w:dxaOrig="1600" w:dyaOrig="360" w14:anchorId="32E420C7">
          <v:shape id="_x0000_i1027" type="#_x0000_t75" style="width:80pt;height:18pt" o:ole="">
            <v:imagedata r:id="rId11" o:title=""/>
          </v:shape>
          <o:OLEObject Type="Embed" ProgID="Equation.3" ShapeID="_x0000_i1027" DrawAspect="Content" ObjectID="_1727208862" r:id="rId12"/>
        </w:object>
      </w:r>
    </w:p>
    <w:p w14:paraId="434FB443" w14:textId="77777777" w:rsidR="000D3C47" w:rsidRPr="00C933C7" w:rsidRDefault="000D3C47" w:rsidP="000D3C47">
      <w:pPr>
        <w:ind w:left="2724"/>
        <w:rPr>
          <w:sz w:val="22"/>
          <w:szCs w:val="22"/>
        </w:rPr>
      </w:pPr>
    </w:p>
    <w:p w14:paraId="63C3561D" w14:textId="77777777" w:rsidR="000D3C47" w:rsidRPr="00C933C7" w:rsidRDefault="000D3C47" w:rsidP="000D3C47">
      <w:pPr>
        <w:ind w:left="2724"/>
        <w:rPr>
          <w:sz w:val="22"/>
          <w:szCs w:val="22"/>
        </w:rPr>
      </w:pPr>
      <w:r w:rsidRPr="00C933C7">
        <w:rPr>
          <w:position w:val="-12"/>
          <w:sz w:val="22"/>
          <w:szCs w:val="22"/>
        </w:rPr>
        <w:object w:dxaOrig="4920" w:dyaOrig="380" w14:anchorId="74CA4696">
          <v:shape id="_x0000_i1028" type="#_x0000_t75" style="width:246pt;height:19.5pt" o:ole="">
            <v:imagedata r:id="rId13" o:title=""/>
          </v:shape>
          <o:OLEObject Type="Embed" ProgID="Equation.3" ShapeID="_x0000_i1028" DrawAspect="Content" ObjectID="_1727208863" r:id="rId14"/>
        </w:object>
      </w:r>
    </w:p>
    <w:p w14:paraId="57CB8654" w14:textId="77777777" w:rsidR="000D3C47" w:rsidRPr="00C933C7" w:rsidRDefault="000D3C47" w:rsidP="000D3C47">
      <w:pPr>
        <w:ind w:left="2724"/>
        <w:rPr>
          <w:sz w:val="22"/>
          <w:szCs w:val="22"/>
        </w:rPr>
      </w:pPr>
    </w:p>
    <w:p w14:paraId="35ED1EA8" w14:textId="77777777" w:rsidR="000D3C47" w:rsidRPr="00C933C7" w:rsidRDefault="000D3C47" w:rsidP="000D3C47">
      <w:pPr>
        <w:ind w:left="2724"/>
        <w:rPr>
          <w:sz w:val="22"/>
          <w:szCs w:val="22"/>
        </w:rPr>
      </w:pPr>
      <w:r w:rsidRPr="00C933C7">
        <w:rPr>
          <w:position w:val="-12"/>
          <w:sz w:val="22"/>
          <w:szCs w:val="22"/>
        </w:rPr>
        <w:object w:dxaOrig="5040" w:dyaOrig="380" w14:anchorId="0F02CF99">
          <v:shape id="_x0000_i1029" type="#_x0000_t75" style="width:252pt;height:19.5pt" o:ole="">
            <v:imagedata r:id="rId15" o:title=""/>
          </v:shape>
          <o:OLEObject Type="Embed" ProgID="Equation.3" ShapeID="_x0000_i1029" DrawAspect="Content" ObjectID="_1727208864" r:id="rId16"/>
        </w:object>
      </w:r>
    </w:p>
    <w:p w14:paraId="64BDDA36" w14:textId="77777777" w:rsidR="000D3C47" w:rsidRPr="00C933C7" w:rsidRDefault="000D3C47" w:rsidP="000D3C47">
      <w:pPr>
        <w:ind w:left="1135"/>
        <w:rPr>
          <w:sz w:val="22"/>
          <w:szCs w:val="22"/>
        </w:rPr>
      </w:pPr>
    </w:p>
    <w:p w14:paraId="626938E2" w14:textId="77777777" w:rsidR="000D3C47" w:rsidRPr="00C933C7" w:rsidRDefault="000D3C47" w:rsidP="000D3C47">
      <w:pPr>
        <w:ind w:left="2724"/>
        <w:rPr>
          <w:sz w:val="22"/>
          <w:szCs w:val="22"/>
        </w:rPr>
      </w:pPr>
      <w:proofErr w:type="spellStart"/>
      <w:r w:rsidRPr="00C933C7">
        <w:rPr>
          <w:sz w:val="22"/>
          <w:szCs w:val="22"/>
        </w:rPr>
        <w:t>osv</w:t>
      </w:r>
      <w:proofErr w:type="spellEnd"/>
      <w:r w:rsidRPr="00C933C7">
        <w:rPr>
          <w:sz w:val="22"/>
          <w:szCs w:val="22"/>
        </w:rPr>
        <w:t>….</w:t>
      </w:r>
    </w:p>
    <w:p w14:paraId="79B82C2F" w14:textId="77777777" w:rsidR="000D3C47" w:rsidRPr="00C933C7" w:rsidRDefault="000D3C47" w:rsidP="000D3C47">
      <w:pPr>
        <w:ind w:left="1135"/>
        <w:rPr>
          <w:sz w:val="22"/>
          <w:szCs w:val="22"/>
        </w:rPr>
      </w:pPr>
    </w:p>
    <w:p w14:paraId="29841178" w14:textId="77777777" w:rsidR="000D3C47" w:rsidRPr="00C933C7" w:rsidRDefault="000D3C47" w:rsidP="000D3C47">
      <w:pPr>
        <w:ind w:left="2724"/>
        <w:rPr>
          <w:sz w:val="22"/>
          <w:szCs w:val="22"/>
        </w:rPr>
      </w:pPr>
      <w:r w:rsidRPr="00C933C7">
        <w:rPr>
          <w:position w:val="-12"/>
          <w:sz w:val="22"/>
          <w:szCs w:val="22"/>
        </w:rPr>
        <w:object w:dxaOrig="5280" w:dyaOrig="380" w14:anchorId="79E2D1A8">
          <v:shape id="_x0000_i1030" type="#_x0000_t75" style="width:264pt;height:19.5pt" o:ole="">
            <v:imagedata r:id="rId17" o:title=""/>
          </v:shape>
          <o:OLEObject Type="Embed" ProgID="Equation.3" ShapeID="_x0000_i1030" DrawAspect="Content" ObjectID="_1727208865" r:id="rId18"/>
        </w:object>
      </w:r>
    </w:p>
    <w:p w14:paraId="4E41CF9F" w14:textId="77777777" w:rsidR="000D3C47" w:rsidRPr="00C933C7" w:rsidRDefault="000D3C47" w:rsidP="007D6563">
      <w:pPr>
        <w:ind w:left="2724"/>
        <w:rPr>
          <w:sz w:val="22"/>
          <w:szCs w:val="22"/>
        </w:rPr>
      </w:pPr>
      <w:proofErr w:type="spellStart"/>
      <w:r w:rsidRPr="00C933C7">
        <w:rPr>
          <w:sz w:val="22"/>
          <w:szCs w:val="22"/>
        </w:rPr>
        <w:t>osv</w:t>
      </w:r>
      <w:proofErr w:type="spellEnd"/>
      <w:r w:rsidRPr="00C933C7">
        <w:rPr>
          <w:sz w:val="22"/>
          <w:szCs w:val="22"/>
        </w:rPr>
        <w:t>….</w:t>
      </w:r>
    </w:p>
    <w:p w14:paraId="4DC6DD74" w14:textId="77777777" w:rsidR="000D3C47" w:rsidRPr="00C933C7" w:rsidRDefault="000D3C47" w:rsidP="000D3C47">
      <w:pPr>
        <w:rPr>
          <w:sz w:val="22"/>
          <w:szCs w:val="22"/>
        </w:rPr>
      </w:pPr>
      <w:r w:rsidRPr="00C933C7">
        <w:rPr>
          <w:sz w:val="22"/>
          <w:szCs w:val="22"/>
        </w:rPr>
        <w:t>Det samlede resultat af denne overvejelse er:</w:t>
      </w:r>
    </w:p>
    <w:p w14:paraId="612A8B0C" w14:textId="77777777" w:rsidR="000D3C47" w:rsidRPr="00C933C7" w:rsidRDefault="000D3C47" w:rsidP="000D3C47">
      <w:pPr>
        <w:rPr>
          <w:sz w:val="22"/>
          <w:szCs w:val="22"/>
        </w:rPr>
      </w:pPr>
    </w:p>
    <w:p w14:paraId="38253861" w14:textId="77777777" w:rsidR="000D3C47" w:rsidRDefault="000D3C47" w:rsidP="000D3C47">
      <w:pPr>
        <w:ind w:left="2043" w:firstLine="227"/>
      </w:pPr>
      <w:r w:rsidRPr="00C933C7">
        <w:rPr>
          <w:sz w:val="22"/>
          <w:szCs w:val="22"/>
        </w:rPr>
        <w:t>Renteformlen</w:t>
      </w:r>
      <w:r>
        <w:t>:</w:t>
      </w:r>
      <w:r>
        <w:tab/>
      </w:r>
      <w:r w:rsidRPr="00A41545">
        <w:rPr>
          <w:position w:val="-12"/>
        </w:rPr>
        <w:object w:dxaOrig="1719" w:dyaOrig="380" w14:anchorId="0D921943">
          <v:shape id="_x0000_i1031" type="#_x0000_t75" style="width:86pt;height:19.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31" DrawAspect="Content" ObjectID="_1727208866" r:id="rId19"/>
        </w:object>
      </w:r>
      <w:r w:rsidR="00EC07A8">
        <w:t xml:space="preserve">        </w:t>
      </w:r>
      <w:proofErr w:type="gramStart"/>
      <w:r w:rsidR="00EC07A8">
        <w:t xml:space="preserve">   </w:t>
      </w:r>
      <w:r w:rsidR="00EC07A8" w:rsidRPr="00EC07A8">
        <w:rPr>
          <w:i/>
          <w:sz w:val="16"/>
          <w:szCs w:val="16"/>
        </w:rPr>
        <w:t>(</w:t>
      </w:r>
      <w:proofErr w:type="gramEnd"/>
      <w:r w:rsidR="00EC07A8" w:rsidRPr="00EC07A8">
        <w:rPr>
          <w:i/>
          <w:sz w:val="16"/>
          <w:szCs w:val="16"/>
        </w:rPr>
        <w:t>bevis slut)</w:t>
      </w:r>
    </w:p>
    <w:p w14:paraId="5DEC4CED" w14:textId="77777777" w:rsidR="000D3C47" w:rsidRPr="00C933C7" w:rsidRDefault="000D3C47" w:rsidP="000D3C47">
      <w:pPr>
        <w:rPr>
          <w:sz w:val="22"/>
          <w:szCs w:val="22"/>
        </w:rPr>
      </w:pPr>
      <w:r w:rsidRPr="00C933C7">
        <w:rPr>
          <w:sz w:val="22"/>
          <w:szCs w:val="22"/>
        </w:rPr>
        <w:t>Heraf kan vi også finde følgende formler:</w:t>
      </w:r>
    </w:p>
    <w:p w14:paraId="4D500181" w14:textId="77777777" w:rsidR="000D3C47" w:rsidRDefault="000D3C47" w:rsidP="000D3C47"/>
    <w:tbl>
      <w:tblPr>
        <w:tblW w:w="0" w:type="auto"/>
        <w:tblInd w:w="828" w:type="dxa"/>
        <w:tblLook w:val="01E0" w:firstRow="1" w:lastRow="1" w:firstColumn="1" w:lastColumn="1" w:noHBand="0" w:noVBand="0"/>
      </w:tblPr>
      <w:tblGrid>
        <w:gridCol w:w="3600"/>
        <w:gridCol w:w="4500"/>
      </w:tblGrid>
      <w:tr w:rsidR="000D3C47" w14:paraId="3FA3E3E7" w14:textId="77777777" w:rsidTr="00D157B7">
        <w:tc>
          <w:tcPr>
            <w:tcW w:w="3600" w:type="dxa"/>
            <w:shd w:val="clear" w:color="auto" w:fill="auto"/>
          </w:tcPr>
          <w:p w14:paraId="115690CD" w14:textId="77777777" w:rsidR="000D3C47" w:rsidRPr="00C933C7" w:rsidRDefault="000D3C47" w:rsidP="000D3C47">
            <w:pPr>
              <w:rPr>
                <w:sz w:val="22"/>
                <w:szCs w:val="22"/>
              </w:rPr>
            </w:pPr>
            <w:r w:rsidRPr="00C933C7">
              <w:rPr>
                <w:sz w:val="22"/>
                <w:szCs w:val="22"/>
              </w:rPr>
              <w:lastRenderedPageBreak/>
              <w:t>Startkapital:</w:t>
            </w:r>
            <w:r w:rsidRPr="00C933C7">
              <w:rPr>
                <w:sz w:val="22"/>
                <w:szCs w:val="22"/>
              </w:rPr>
              <w:tab/>
            </w:r>
            <w:r w:rsidRPr="00C933C7">
              <w:rPr>
                <w:position w:val="-30"/>
                <w:sz w:val="22"/>
                <w:szCs w:val="22"/>
              </w:rPr>
              <w:object w:dxaOrig="1359" w:dyaOrig="700" w14:anchorId="38DFE34D">
                <v:shape id="_x0000_i1032" type="#_x0000_t75" style="width:68pt;height:34.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032" DrawAspect="Content" ObjectID="_1727208867" r:id="rId21"/>
              </w:object>
            </w:r>
          </w:p>
          <w:p w14:paraId="40FDC145" w14:textId="77777777" w:rsidR="000D3C47" w:rsidRPr="00C933C7" w:rsidRDefault="000D3C47" w:rsidP="000D3C47">
            <w:pPr>
              <w:rPr>
                <w:sz w:val="22"/>
                <w:szCs w:val="22"/>
              </w:rPr>
            </w:pPr>
          </w:p>
        </w:tc>
        <w:tc>
          <w:tcPr>
            <w:tcW w:w="4500" w:type="dxa"/>
            <w:shd w:val="clear" w:color="auto" w:fill="auto"/>
          </w:tcPr>
          <w:p w14:paraId="61EC41C4" w14:textId="77777777" w:rsidR="000D3C47" w:rsidRPr="00C933C7" w:rsidRDefault="00C116C3" w:rsidP="000D3C47">
            <w:pPr>
              <w:rPr>
                <w:sz w:val="22"/>
                <w:szCs w:val="22"/>
              </w:rPr>
            </w:pPr>
            <w:r w:rsidRPr="00C933C7">
              <w:rPr>
                <w:sz w:val="22"/>
                <w:szCs w:val="22"/>
              </w:rPr>
              <w:t xml:space="preserve">Fremskrivningsfaktor:   </w:t>
            </w:r>
            <w:r w:rsidR="0045760F" w:rsidRPr="00C933C7">
              <w:rPr>
                <w:position w:val="-30"/>
                <w:sz w:val="22"/>
                <w:szCs w:val="22"/>
              </w:rPr>
              <w:object w:dxaOrig="1440" w:dyaOrig="720" w14:anchorId="001FD126">
                <v:shape id="_x0000_i1033" type="#_x0000_t75" style="width:1in;height:36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3" ShapeID="_x0000_i1033" DrawAspect="Content" ObjectID="_1727208868" r:id="rId23"/>
              </w:object>
            </w:r>
          </w:p>
        </w:tc>
      </w:tr>
      <w:tr w:rsidR="000D3C47" w14:paraId="19501DF2" w14:textId="77777777" w:rsidTr="00D157B7">
        <w:tc>
          <w:tcPr>
            <w:tcW w:w="3600" w:type="dxa"/>
            <w:shd w:val="clear" w:color="auto" w:fill="auto"/>
          </w:tcPr>
          <w:p w14:paraId="0D6AFDBF" w14:textId="77777777" w:rsidR="000D3C47" w:rsidRPr="00C933C7" w:rsidRDefault="00701BF1" w:rsidP="000D3C47">
            <w:pPr>
              <w:rPr>
                <w:sz w:val="22"/>
                <w:szCs w:val="22"/>
              </w:rPr>
            </w:pPr>
            <w:r w:rsidRPr="00C933C7">
              <w:rPr>
                <w:sz w:val="22"/>
                <w:szCs w:val="22"/>
              </w:rPr>
              <w:t>Rentefod:</w:t>
            </w:r>
            <w:r w:rsidRPr="00C933C7">
              <w:rPr>
                <w:sz w:val="22"/>
                <w:szCs w:val="22"/>
              </w:rPr>
              <w:tab/>
            </w:r>
            <w:r w:rsidR="000D3C47" w:rsidRPr="00C933C7">
              <w:rPr>
                <w:position w:val="-32"/>
                <w:sz w:val="22"/>
                <w:szCs w:val="22"/>
              </w:rPr>
              <w:object w:dxaOrig="1260" w:dyaOrig="760" w14:anchorId="5FA75FEA">
                <v:shape id="_x0000_i1034" type="#_x0000_t75" style="width:63pt;height:38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Equation.3" ShapeID="_x0000_i1034" DrawAspect="Content" ObjectID="_1727208869" r:id="rId25"/>
              </w:object>
            </w:r>
          </w:p>
        </w:tc>
        <w:tc>
          <w:tcPr>
            <w:tcW w:w="4500" w:type="dxa"/>
            <w:shd w:val="clear" w:color="auto" w:fill="auto"/>
          </w:tcPr>
          <w:p w14:paraId="5C954048" w14:textId="77777777" w:rsidR="000D3C47" w:rsidRPr="00C933C7" w:rsidRDefault="000D3C47" w:rsidP="000D3C47">
            <w:pPr>
              <w:rPr>
                <w:sz w:val="22"/>
                <w:szCs w:val="22"/>
              </w:rPr>
            </w:pPr>
            <w:r w:rsidRPr="00C933C7">
              <w:rPr>
                <w:sz w:val="22"/>
                <w:szCs w:val="22"/>
              </w:rPr>
              <w:t>Antal terminer</w:t>
            </w:r>
            <w:r w:rsidR="00C116C3" w:rsidRPr="00C933C7">
              <w:rPr>
                <w:sz w:val="22"/>
                <w:szCs w:val="22"/>
              </w:rPr>
              <w:t xml:space="preserve"> (har ikke set det endnu)</w:t>
            </w:r>
            <w:r w:rsidRPr="00C933C7">
              <w:rPr>
                <w:sz w:val="22"/>
                <w:szCs w:val="22"/>
              </w:rPr>
              <w:t>:</w:t>
            </w:r>
            <w:r w:rsidR="00701BF1" w:rsidRPr="00C933C7">
              <w:rPr>
                <w:sz w:val="22"/>
                <w:szCs w:val="22"/>
              </w:rPr>
              <w:t xml:space="preserve"> </w:t>
            </w:r>
            <w:r w:rsidR="00701BF1" w:rsidRPr="00C933C7">
              <w:rPr>
                <w:sz w:val="22"/>
                <w:szCs w:val="22"/>
              </w:rPr>
              <w:tab/>
            </w:r>
            <w:r w:rsidRPr="00C933C7">
              <w:rPr>
                <w:position w:val="-28"/>
                <w:sz w:val="22"/>
                <w:szCs w:val="22"/>
              </w:rPr>
              <w:object w:dxaOrig="1380" w:dyaOrig="760" w14:anchorId="33178E4B">
                <v:shape id="_x0000_i1035" type="#_x0000_t75" style="width:69pt;height:38pt" o:ole="" o:bordertopcolor="this" o:borderleftcolor="this" o:borderbottomcolor="this" o:borderrightcolor="this">
                  <v:imagedata r:id="rId26" o:title=""/>
                  <w10:bordertop type="single" width="4"/>
                  <w10:borderleft type="single" width="4"/>
                  <w10:borderbottom type="single" width="4"/>
                  <w10:borderright type="single" width="4"/>
                </v:shape>
                <o:OLEObject Type="Embed" ProgID="Equation.3" ShapeID="_x0000_i1035" DrawAspect="Content" ObjectID="_1727208870" r:id="rId27"/>
              </w:object>
            </w:r>
          </w:p>
          <w:p w14:paraId="64CFF753" w14:textId="77777777" w:rsidR="0045760F" w:rsidRPr="00C933C7" w:rsidRDefault="0045760F" w:rsidP="000D3C47">
            <w:pPr>
              <w:rPr>
                <w:sz w:val="16"/>
                <w:szCs w:val="16"/>
              </w:rPr>
            </w:pPr>
            <w:r w:rsidRPr="00C933C7">
              <w:rPr>
                <w:sz w:val="22"/>
                <w:szCs w:val="22"/>
              </w:rPr>
              <w:t xml:space="preserve">             </w:t>
            </w:r>
            <w:r w:rsidRPr="00C933C7">
              <w:rPr>
                <w:sz w:val="16"/>
                <w:szCs w:val="16"/>
              </w:rPr>
              <w:t>(”log” er en knap på lommeregneren)</w:t>
            </w:r>
          </w:p>
        </w:tc>
      </w:tr>
    </w:tbl>
    <w:p w14:paraId="31998AE2" w14:textId="77777777" w:rsidR="0048454E" w:rsidRDefault="000D3C47" w:rsidP="00C116C3">
      <w:pPr>
        <w:ind w:left="2043" w:firstLine="227"/>
      </w:pPr>
      <w:r>
        <w:tab/>
      </w:r>
    </w:p>
    <w:p w14:paraId="6A71BBE4" w14:textId="77777777" w:rsidR="0048454E" w:rsidRDefault="0048454E" w:rsidP="00C116C3">
      <w:pPr>
        <w:ind w:left="2043" w:firstLine="227"/>
      </w:pPr>
    </w:p>
    <w:p w14:paraId="28421816" w14:textId="77777777" w:rsidR="0048454E" w:rsidRPr="00C933C7" w:rsidRDefault="00C933C7" w:rsidP="00C933C7">
      <w:pPr>
        <w:rPr>
          <w:sz w:val="22"/>
          <w:szCs w:val="22"/>
        </w:rPr>
      </w:pPr>
      <w:r w:rsidRPr="00C933C7">
        <w:rPr>
          <w:sz w:val="22"/>
          <w:szCs w:val="22"/>
        </w:rPr>
        <w:t>Vi vil i det følgende gennem opgaver og eksempler lære at benytte disse formler.</w:t>
      </w:r>
    </w:p>
    <w:p w14:paraId="0AA2B9F2" w14:textId="77777777" w:rsidR="00C933C7" w:rsidRDefault="00C933C7" w:rsidP="00C933C7">
      <w:pPr>
        <w:rPr>
          <w:sz w:val="22"/>
          <w:szCs w:val="22"/>
        </w:rPr>
      </w:pPr>
    </w:p>
    <w:p w14:paraId="1FC42400" w14:textId="77777777" w:rsidR="00C933C7" w:rsidRDefault="00C933C7" w:rsidP="00C933C7">
      <w:pPr>
        <w:rPr>
          <w:sz w:val="22"/>
          <w:szCs w:val="22"/>
        </w:rPr>
      </w:pPr>
      <w:r>
        <w:rPr>
          <w:sz w:val="22"/>
          <w:szCs w:val="22"/>
        </w:rPr>
        <w:t xml:space="preserve">Renteformlen ser reelt </w:t>
      </w:r>
      <w:r w:rsidRPr="00C933C7">
        <w:rPr>
          <w:sz w:val="22"/>
          <w:szCs w:val="22"/>
        </w:rPr>
        <w:t>på udviklingen af en størrelse, der vokser med sam</w:t>
      </w:r>
      <w:r>
        <w:rPr>
          <w:sz w:val="22"/>
          <w:szCs w:val="22"/>
        </w:rPr>
        <w:t>me procent pr. tidsenhed (time/uge</w:t>
      </w:r>
    </w:p>
    <w:p w14:paraId="42A5D87C" w14:textId="77777777" w:rsidR="00C933C7" w:rsidRPr="00C933C7" w:rsidRDefault="00C933C7" w:rsidP="00C933C7">
      <w:pPr>
        <w:rPr>
          <w:sz w:val="22"/>
          <w:szCs w:val="22"/>
        </w:rPr>
      </w:pPr>
      <w:r>
        <w:rPr>
          <w:sz w:val="22"/>
          <w:szCs w:val="22"/>
        </w:rPr>
        <w:t>/kvartal/</w:t>
      </w:r>
      <w:r w:rsidRPr="00C933C7">
        <w:rPr>
          <w:sz w:val="22"/>
          <w:szCs w:val="22"/>
        </w:rPr>
        <w:t xml:space="preserve"> år</w:t>
      </w:r>
      <w:r>
        <w:rPr>
          <w:sz w:val="22"/>
          <w:szCs w:val="22"/>
        </w:rPr>
        <w:t xml:space="preserve"> osv.</w:t>
      </w:r>
      <w:r w:rsidRPr="00C933C7">
        <w:rPr>
          <w:sz w:val="22"/>
          <w:szCs w:val="22"/>
        </w:rPr>
        <w:t>)</w:t>
      </w:r>
    </w:p>
    <w:p w14:paraId="6F6EE7A2" w14:textId="77777777" w:rsidR="00C933C7" w:rsidRPr="00C933C7" w:rsidRDefault="00C933C7" w:rsidP="00C933C7">
      <w:pPr>
        <w:rPr>
          <w:sz w:val="22"/>
          <w:szCs w:val="22"/>
        </w:rPr>
      </w:pPr>
    </w:p>
    <w:p w14:paraId="0CB922D9" w14:textId="77777777" w:rsidR="00C933C7" w:rsidRPr="00C933C7" w:rsidRDefault="00C933C7" w:rsidP="00C933C7">
      <w:pPr>
        <w:rPr>
          <w:sz w:val="22"/>
          <w:szCs w:val="22"/>
        </w:rPr>
      </w:pPr>
      <w:r w:rsidRPr="00C933C7">
        <w:rPr>
          <w:sz w:val="22"/>
          <w:szCs w:val="22"/>
        </w:rPr>
        <w:t>Som model benyttes en bankkonto, hvor der står 6000 kr.</w:t>
      </w:r>
      <w:r>
        <w:rPr>
          <w:sz w:val="22"/>
          <w:szCs w:val="22"/>
        </w:rPr>
        <w:t xml:space="preserve"> </w:t>
      </w:r>
      <w:r w:rsidRPr="00C933C7">
        <w:rPr>
          <w:sz w:val="22"/>
          <w:szCs w:val="22"/>
        </w:rPr>
        <w:t>Hvert år tilføjes der en rente på 4% (pro anno)</w:t>
      </w:r>
      <w:r>
        <w:rPr>
          <w:sz w:val="22"/>
          <w:szCs w:val="22"/>
        </w:rPr>
        <w:t>.</w:t>
      </w:r>
      <w:r w:rsidRPr="00C933C7">
        <w:rPr>
          <w:sz w:val="22"/>
          <w:szCs w:val="22"/>
        </w:rPr>
        <w:t xml:space="preserve"> </w:t>
      </w:r>
      <w:r w:rsidR="007557CD">
        <w:rPr>
          <w:sz w:val="22"/>
          <w:szCs w:val="22"/>
        </w:rPr>
        <w:t>(</w:t>
      </w:r>
      <w:r>
        <w:rPr>
          <w:sz w:val="22"/>
          <w:szCs w:val="22"/>
        </w:rPr>
        <w:t>Det kunne også være andet end en bankkonto</w:t>
      </w:r>
      <w:r w:rsidR="006024B9">
        <w:rPr>
          <w:sz w:val="22"/>
          <w:szCs w:val="22"/>
        </w:rPr>
        <w:t xml:space="preserve"> -</w:t>
      </w:r>
      <w:r>
        <w:rPr>
          <w:sz w:val="22"/>
          <w:szCs w:val="22"/>
        </w:rPr>
        <w:t xml:space="preserve">se </w:t>
      </w:r>
      <w:r w:rsidR="00A51914">
        <w:rPr>
          <w:sz w:val="22"/>
          <w:szCs w:val="22"/>
        </w:rPr>
        <w:t xml:space="preserve">nedenstående </w:t>
      </w:r>
      <w:r>
        <w:rPr>
          <w:sz w:val="22"/>
          <w:szCs w:val="22"/>
        </w:rPr>
        <w:t>eksempler)</w:t>
      </w:r>
      <w:r w:rsidR="007557CD">
        <w:rPr>
          <w:sz w:val="22"/>
          <w:szCs w:val="22"/>
        </w:rPr>
        <w:t>.</w:t>
      </w:r>
    </w:p>
    <w:p w14:paraId="357A8F03" w14:textId="77777777" w:rsidR="00C933C7" w:rsidRPr="00C933C7" w:rsidRDefault="00C933C7" w:rsidP="00C933C7">
      <w:pPr>
        <w:rPr>
          <w:sz w:val="22"/>
          <w:szCs w:val="22"/>
        </w:rPr>
      </w:pPr>
    </w:p>
    <w:p w14:paraId="39CD3810" w14:textId="77777777" w:rsidR="00C933C7" w:rsidRPr="00C933C7" w:rsidRDefault="00C933C7" w:rsidP="00C933C7">
      <w:pPr>
        <w:rPr>
          <w:sz w:val="22"/>
          <w:szCs w:val="22"/>
        </w:rPr>
      </w:pPr>
      <w:proofErr w:type="spellStart"/>
      <w:r w:rsidRPr="00C933C7">
        <w:rPr>
          <w:sz w:val="22"/>
          <w:szCs w:val="22"/>
        </w:rPr>
        <w:t>Dvs</w:t>
      </w:r>
      <w:proofErr w:type="spellEnd"/>
      <w:r w:rsidRPr="00C933C7">
        <w:rPr>
          <w:sz w:val="22"/>
          <w:szCs w:val="22"/>
        </w:rPr>
        <w:t xml:space="preserve"> K</w:t>
      </w:r>
      <w:r w:rsidRPr="00C933C7">
        <w:rPr>
          <w:sz w:val="22"/>
          <w:szCs w:val="22"/>
          <w:vertAlign w:val="subscript"/>
        </w:rPr>
        <w:t xml:space="preserve">0 </w:t>
      </w:r>
      <w:r w:rsidRPr="00C933C7">
        <w:rPr>
          <w:sz w:val="22"/>
          <w:szCs w:val="22"/>
        </w:rPr>
        <w:t xml:space="preserve">= 6000 </w:t>
      </w:r>
    </w:p>
    <w:p w14:paraId="10EC8CB7" w14:textId="77777777" w:rsidR="00C933C7" w:rsidRPr="00C933C7" w:rsidRDefault="00C933C7" w:rsidP="00C933C7">
      <w:pPr>
        <w:rPr>
          <w:sz w:val="22"/>
          <w:szCs w:val="22"/>
        </w:rPr>
      </w:pPr>
      <w:r w:rsidRPr="00C933C7">
        <w:rPr>
          <w:sz w:val="22"/>
          <w:szCs w:val="22"/>
        </w:rPr>
        <w:t xml:space="preserve">        K</w:t>
      </w:r>
      <w:r w:rsidRPr="00C933C7">
        <w:rPr>
          <w:sz w:val="22"/>
          <w:szCs w:val="22"/>
          <w:vertAlign w:val="subscript"/>
        </w:rPr>
        <w:t xml:space="preserve">1 </w:t>
      </w:r>
      <w:r w:rsidRPr="00C933C7">
        <w:rPr>
          <w:sz w:val="22"/>
          <w:szCs w:val="22"/>
        </w:rPr>
        <w:t>= 6000∙1,04 =</w:t>
      </w:r>
    </w:p>
    <w:p w14:paraId="5DDF0638" w14:textId="77777777" w:rsidR="00C933C7" w:rsidRDefault="00C933C7" w:rsidP="00C933C7">
      <w:pPr>
        <w:rPr>
          <w:sz w:val="22"/>
          <w:szCs w:val="22"/>
        </w:rPr>
      </w:pPr>
      <w:r w:rsidRPr="00C933C7">
        <w:rPr>
          <w:sz w:val="22"/>
          <w:szCs w:val="22"/>
        </w:rPr>
        <w:t xml:space="preserve">        K</w:t>
      </w:r>
      <w:r w:rsidRPr="00C933C7">
        <w:rPr>
          <w:sz w:val="22"/>
          <w:szCs w:val="22"/>
          <w:vertAlign w:val="subscript"/>
        </w:rPr>
        <w:t xml:space="preserve">2 </w:t>
      </w:r>
      <w:r w:rsidRPr="00C933C7">
        <w:rPr>
          <w:sz w:val="22"/>
          <w:szCs w:val="22"/>
        </w:rPr>
        <w:t>= 6000 ∙ 1,04∙1,04 = 6000∙1,04</w:t>
      </w:r>
      <w:r w:rsidRPr="00C933C7">
        <w:rPr>
          <w:sz w:val="22"/>
          <w:szCs w:val="22"/>
          <w:vertAlign w:val="superscript"/>
        </w:rPr>
        <w:t>2</w:t>
      </w:r>
      <w:r w:rsidRPr="00C933C7">
        <w:rPr>
          <w:sz w:val="22"/>
          <w:szCs w:val="22"/>
        </w:rPr>
        <w:t xml:space="preserve"> = </w:t>
      </w:r>
    </w:p>
    <w:p w14:paraId="4FFE85F5" w14:textId="77777777" w:rsidR="003765EF" w:rsidRDefault="003765EF" w:rsidP="00C933C7">
      <w:pPr>
        <w:rPr>
          <w:sz w:val="22"/>
          <w:szCs w:val="22"/>
        </w:rPr>
      </w:pPr>
    </w:p>
    <w:p w14:paraId="7265EC41" w14:textId="77777777" w:rsidR="003765EF" w:rsidRDefault="003765EF" w:rsidP="00C933C7">
      <w:pPr>
        <w:rPr>
          <w:sz w:val="22"/>
          <w:szCs w:val="22"/>
        </w:rPr>
      </w:pPr>
    </w:p>
    <w:p w14:paraId="4B257B2A" w14:textId="77777777" w:rsidR="00C933C7" w:rsidRPr="00C933C7" w:rsidRDefault="00C933C7" w:rsidP="00C933C7">
      <w:pPr>
        <w:rPr>
          <w:sz w:val="22"/>
          <w:szCs w:val="22"/>
        </w:rPr>
      </w:pPr>
      <w:r w:rsidRPr="00C933C7">
        <w:rPr>
          <w:sz w:val="22"/>
          <w:szCs w:val="22"/>
        </w:rPr>
        <w:t xml:space="preserve">Efter n </w:t>
      </w:r>
      <w:proofErr w:type="gramStart"/>
      <w:r w:rsidRPr="00C933C7">
        <w:rPr>
          <w:sz w:val="22"/>
          <w:szCs w:val="22"/>
        </w:rPr>
        <w:t>år ?</w:t>
      </w:r>
      <w:proofErr w:type="gramEnd"/>
    </w:p>
    <w:p w14:paraId="77F2D657" w14:textId="77777777" w:rsidR="00C933C7" w:rsidRPr="00C933C7" w:rsidRDefault="00C933C7" w:rsidP="00C933C7">
      <w:pPr>
        <w:rPr>
          <w:sz w:val="22"/>
          <w:szCs w:val="22"/>
        </w:rPr>
      </w:pPr>
    </w:p>
    <w:p w14:paraId="3A15D0E0" w14:textId="6B0E1F44" w:rsidR="00C933C7" w:rsidRDefault="00C933C7" w:rsidP="00C933C7">
      <w:pPr>
        <w:rPr>
          <w:sz w:val="22"/>
          <w:szCs w:val="22"/>
        </w:rPr>
      </w:pPr>
      <w:r w:rsidRPr="00C933C7">
        <w:rPr>
          <w:sz w:val="22"/>
          <w:szCs w:val="22"/>
        </w:rPr>
        <w:t xml:space="preserve">       K</w:t>
      </w:r>
      <w:r w:rsidRPr="00C933C7">
        <w:rPr>
          <w:sz w:val="22"/>
          <w:szCs w:val="22"/>
          <w:vertAlign w:val="subscript"/>
        </w:rPr>
        <w:t>n</w:t>
      </w:r>
      <w:r w:rsidRPr="00C933C7">
        <w:rPr>
          <w:sz w:val="22"/>
          <w:szCs w:val="22"/>
        </w:rPr>
        <w:t>= 6000∙1,04</w:t>
      </w:r>
      <w:r w:rsidRPr="00C933C7">
        <w:rPr>
          <w:sz w:val="22"/>
          <w:szCs w:val="22"/>
          <w:vertAlign w:val="superscript"/>
        </w:rPr>
        <w:t>n</w:t>
      </w:r>
      <w:r w:rsidRPr="00C933C7">
        <w:rPr>
          <w:sz w:val="22"/>
          <w:szCs w:val="22"/>
        </w:rPr>
        <w:t xml:space="preserve"> </w:t>
      </w:r>
    </w:p>
    <w:p w14:paraId="17D261ED" w14:textId="7D037C10" w:rsidR="00EF5A14" w:rsidRDefault="00EF5A14" w:rsidP="00C933C7">
      <w:pPr>
        <w:rPr>
          <w:sz w:val="22"/>
          <w:szCs w:val="22"/>
        </w:rPr>
      </w:pPr>
      <w:bookmarkStart w:id="0" w:name="_GoBack"/>
      <w:bookmarkEnd w:id="0"/>
    </w:p>
    <w:p w14:paraId="09BB7025" w14:textId="76C9F881" w:rsidR="00EF5A14" w:rsidRDefault="00EF5A14" w:rsidP="00C933C7">
      <w:pPr>
        <w:rPr>
          <w:sz w:val="22"/>
          <w:szCs w:val="22"/>
        </w:rPr>
      </w:pPr>
    </w:p>
    <w:p w14:paraId="2B4E948B" w14:textId="284E1C7B" w:rsidR="00EF5A14" w:rsidRPr="00EF5A14" w:rsidRDefault="00EF5A14" w:rsidP="00EF5A14">
      <w:pPr>
        <w:rPr>
          <w:b/>
          <w:sz w:val="22"/>
          <w:szCs w:val="22"/>
        </w:rPr>
      </w:pPr>
      <w:r w:rsidRPr="00EF5A14">
        <w:rPr>
          <w:b/>
          <w:sz w:val="22"/>
          <w:szCs w:val="22"/>
        </w:rPr>
        <w:t xml:space="preserve">De </w:t>
      </w:r>
      <w:r w:rsidRPr="00EF5A14">
        <w:rPr>
          <w:b/>
          <w:sz w:val="22"/>
          <w:szCs w:val="22"/>
        </w:rPr>
        <w:t>neden</w:t>
      </w:r>
      <w:r w:rsidRPr="00EF5A14">
        <w:rPr>
          <w:b/>
          <w:sz w:val="22"/>
          <w:szCs w:val="22"/>
        </w:rPr>
        <w:t xml:space="preserve">stående opgaver er alle eksempler på </w:t>
      </w:r>
      <w:r w:rsidRPr="00EF5A14">
        <w:rPr>
          <w:b/>
          <w:i/>
          <w:sz w:val="22"/>
          <w:szCs w:val="22"/>
        </w:rPr>
        <w:t>fremskrivninger</w:t>
      </w:r>
      <w:r w:rsidRPr="00EF5A14">
        <w:rPr>
          <w:b/>
          <w:sz w:val="22"/>
          <w:szCs w:val="22"/>
        </w:rPr>
        <w:t>, altså at man ud fra ”K</w:t>
      </w:r>
      <w:r w:rsidRPr="00EF5A14">
        <w:rPr>
          <w:b/>
          <w:sz w:val="22"/>
          <w:szCs w:val="22"/>
          <w:vertAlign w:val="subscript"/>
        </w:rPr>
        <w:t>0</w:t>
      </w:r>
      <w:r w:rsidRPr="00EF5A14">
        <w:rPr>
          <w:b/>
          <w:sz w:val="22"/>
          <w:szCs w:val="22"/>
        </w:rPr>
        <w:t>”</w:t>
      </w:r>
    </w:p>
    <w:p w14:paraId="00A557E4" w14:textId="1ADC52B5" w:rsidR="00EF5A14" w:rsidRPr="00EF5A14" w:rsidRDefault="00EF5A14" w:rsidP="00EF5A14">
      <w:pPr>
        <w:rPr>
          <w:b/>
          <w:sz w:val="22"/>
          <w:szCs w:val="22"/>
        </w:rPr>
      </w:pPr>
      <w:r w:rsidRPr="00EF5A14">
        <w:rPr>
          <w:b/>
          <w:sz w:val="22"/>
          <w:szCs w:val="22"/>
        </w:rPr>
        <w:t>Beregner ”K</w:t>
      </w:r>
      <w:r w:rsidRPr="00EF5A14">
        <w:rPr>
          <w:b/>
          <w:sz w:val="22"/>
          <w:szCs w:val="22"/>
          <w:vertAlign w:val="subscript"/>
        </w:rPr>
        <w:t>n</w:t>
      </w:r>
      <w:r w:rsidRPr="00EF5A14">
        <w:rPr>
          <w:b/>
          <w:sz w:val="22"/>
          <w:szCs w:val="22"/>
        </w:rPr>
        <w:t>”.</w:t>
      </w:r>
    </w:p>
    <w:p w14:paraId="3D4F6E7D" w14:textId="77777777" w:rsidR="00EF5A14" w:rsidRPr="00C933C7" w:rsidRDefault="00EF5A14" w:rsidP="00C933C7">
      <w:pPr>
        <w:rPr>
          <w:sz w:val="22"/>
          <w:szCs w:val="22"/>
        </w:rPr>
      </w:pPr>
    </w:p>
    <w:p w14:paraId="14D66741" w14:textId="77777777" w:rsidR="007D6563" w:rsidRDefault="007D6563" w:rsidP="00C933C7"/>
    <w:p w14:paraId="0043EE4D" w14:textId="77777777" w:rsidR="00C933C7" w:rsidRPr="006C1985" w:rsidRDefault="00A51914" w:rsidP="00C933C7">
      <w:pPr>
        <w:rPr>
          <w:sz w:val="22"/>
          <w:szCs w:val="22"/>
        </w:rPr>
      </w:pPr>
      <w:r w:rsidRPr="006C1985">
        <w:rPr>
          <w:sz w:val="22"/>
          <w:szCs w:val="22"/>
        </w:rPr>
        <w:t xml:space="preserve">Opgave 1 </w:t>
      </w:r>
    </w:p>
    <w:p w14:paraId="4919B09A" w14:textId="77777777" w:rsidR="00A51914" w:rsidRDefault="00A51914" w:rsidP="00A51914">
      <w:pPr>
        <w:numPr>
          <w:ilvl w:val="0"/>
          <w:numId w:val="3"/>
        </w:numPr>
        <w:rPr>
          <w:sz w:val="22"/>
          <w:szCs w:val="22"/>
        </w:rPr>
      </w:pPr>
      <w:r w:rsidRPr="006C1985">
        <w:rPr>
          <w:sz w:val="22"/>
          <w:szCs w:val="22"/>
        </w:rPr>
        <w:t xml:space="preserve">Der indsættes et beløb på 500 kr. i banken med en rentesats på 4% p.a. Hvad står der på kontoen efter ét </w:t>
      </w:r>
      <w:proofErr w:type="gramStart"/>
      <w:r w:rsidRPr="006C1985">
        <w:rPr>
          <w:sz w:val="22"/>
          <w:szCs w:val="22"/>
        </w:rPr>
        <w:t>år ?</w:t>
      </w:r>
      <w:proofErr w:type="gramEnd"/>
    </w:p>
    <w:p w14:paraId="7998D95D" w14:textId="77777777" w:rsidR="00E20E19" w:rsidRDefault="00E20E19" w:rsidP="00E20E19">
      <w:pPr>
        <w:rPr>
          <w:sz w:val="22"/>
          <w:szCs w:val="22"/>
        </w:rPr>
      </w:pPr>
    </w:p>
    <w:p w14:paraId="77D7AFB4" w14:textId="77777777" w:rsidR="00E20E19" w:rsidRDefault="00E20E19" w:rsidP="00E20E19">
      <w:pPr>
        <w:rPr>
          <w:sz w:val="22"/>
          <w:szCs w:val="22"/>
        </w:rPr>
      </w:pPr>
    </w:p>
    <w:p w14:paraId="287C9463" w14:textId="77777777" w:rsidR="00E20E19" w:rsidRPr="006C1985" w:rsidRDefault="00E20E19" w:rsidP="00E20E19">
      <w:pPr>
        <w:rPr>
          <w:sz w:val="22"/>
          <w:szCs w:val="22"/>
        </w:rPr>
      </w:pPr>
    </w:p>
    <w:p w14:paraId="4E556784" w14:textId="77777777" w:rsidR="00A51914" w:rsidRDefault="00A51914" w:rsidP="00A51914">
      <w:pPr>
        <w:numPr>
          <w:ilvl w:val="0"/>
          <w:numId w:val="3"/>
        </w:numPr>
        <w:rPr>
          <w:sz w:val="22"/>
          <w:szCs w:val="22"/>
        </w:rPr>
      </w:pPr>
      <w:r w:rsidRPr="006C1985">
        <w:rPr>
          <w:sz w:val="22"/>
          <w:szCs w:val="22"/>
        </w:rPr>
        <w:t xml:space="preserve">Prisen på mælk, der er 5,50 kr. for 1 </w:t>
      </w:r>
      <w:proofErr w:type="gramStart"/>
      <w:r w:rsidRPr="006C1985">
        <w:rPr>
          <w:sz w:val="22"/>
          <w:szCs w:val="22"/>
        </w:rPr>
        <w:t>L  forhøjes</w:t>
      </w:r>
      <w:proofErr w:type="gramEnd"/>
      <w:r w:rsidRPr="006C1985">
        <w:rPr>
          <w:sz w:val="22"/>
          <w:szCs w:val="22"/>
        </w:rPr>
        <w:t xml:space="preserve"> med 1,75%. Hvad bliver den nye pris</w:t>
      </w:r>
      <w:r w:rsidR="00E20E19">
        <w:rPr>
          <w:sz w:val="22"/>
          <w:szCs w:val="22"/>
        </w:rPr>
        <w:t>?</w:t>
      </w:r>
    </w:p>
    <w:p w14:paraId="3D710CB8" w14:textId="77777777" w:rsidR="00E20E19" w:rsidRDefault="00E20E19" w:rsidP="00E20E19">
      <w:pPr>
        <w:rPr>
          <w:sz w:val="22"/>
          <w:szCs w:val="22"/>
        </w:rPr>
      </w:pPr>
    </w:p>
    <w:p w14:paraId="3501B98C" w14:textId="77777777" w:rsidR="00E20E19" w:rsidRDefault="00E20E19" w:rsidP="00E20E19">
      <w:pPr>
        <w:rPr>
          <w:sz w:val="22"/>
          <w:szCs w:val="22"/>
        </w:rPr>
      </w:pPr>
    </w:p>
    <w:p w14:paraId="1E380D5F" w14:textId="77777777" w:rsidR="00E20E19" w:rsidRPr="006C1985" w:rsidRDefault="00E20E19" w:rsidP="00E20E19">
      <w:pPr>
        <w:rPr>
          <w:sz w:val="22"/>
          <w:szCs w:val="22"/>
        </w:rPr>
      </w:pPr>
    </w:p>
    <w:p w14:paraId="6765C35C" w14:textId="77777777" w:rsidR="00A51914" w:rsidRDefault="00A51914" w:rsidP="00A51914">
      <w:pPr>
        <w:numPr>
          <w:ilvl w:val="0"/>
          <w:numId w:val="3"/>
        </w:numPr>
        <w:rPr>
          <w:sz w:val="22"/>
          <w:szCs w:val="22"/>
        </w:rPr>
      </w:pPr>
      <w:r w:rsidRPr="006C1985">
        <w:rPr>
          <w:sz w:val="22"/>
          <w:szCs w:val="22"/>
        </w:rPr>
        <w:t>Et firma producerer 11000 enheder af en vare i et bestemt år og forventer en stigning på 111%</w:t>
      </w:r>
      <w:r w:rsidR="00DD45BF" w:rsidRPr="006C1985">
        <w:rPr>
          <w:sz w:val="22"/>
          <w:szCs w:val="22"/>
        </w:rPr>
        <w:t xml:space="preserve"> inden næste år er gået. Hvad er produktionen i det nye </w:t>
      </w:r>
      <w:proofErr w:type="gramStart"/>
      <w:r w:rsidR="00DD45BF" w:rsidRPr="006C1985">
        <w:rPr>
          <w:sz w:val="22"/>
          <w:szCs w:val="22"/>
        </w:rPr>
        <w:t>år ?</w:t>
      </w:r>
      <w:proofErr w:type="gramEnd"/>
    </w:p>
    <w:p w14:paraId="4604960F" w14:textId="77777777" w:rsidR="00E20E19" w:rsidRDefault="00E20E19" w:rsidP="00E20E19">
      <w:pPr>
        <w:rPr>
          <w:sz w:val="22"/>
          <w:szCs w:val="22"/>
        </w:rPr>
      </w:pPr>
    </w:p>
    <w:p w14:paraId="38FD9E08" w14:textId="77777777" w:rsidR="00E20E19" w:rsidRPr="006C1985" w:rsidRDefault="00E20E19" w:rsidP="00E20E19">
      <w:pPr>
        <w:rPr>
          <w:sz w:val="22"/>
          <w:szCs w:val="22"/>
        </w:rPr>
      </w:pPr>
    </w:p>
    <w:p w14:paraId="74A477EA" w14:textId="77777777" w:rsidR="00DD45BF" w:rsidRDefault="00DD45BF" w:rsidP="00A51914">
      <w:pPr>
        <w:numPr>
          <w:ilvl w:val="0"/>
          <w:numId w:val="3"/>
        </w:numPr>
        <w:rPr>
          <w:sz w:val="22"/>
          <w:szCs w:val="22"/>
        </w:rPr>
      </w:pPr>
      <w:r w:rsidRPr="006C1985">
        <w:rPr>
          <w:sz w:val="22"/>
          <w:szCs w:val="22"/>
        </w:rPr>
        <w:t xml:space="preserve">En bluse til 300 kr. nedsættes under et udsalg med 30%. Hvad er </w:t>
      </w:r>
      <w:proofErr w:type="gramStart"/>
      <w:r w:rsidRPr="006C1985">
        <w:rPr>
          <w:sz w:val="22"/>
          <w:szCs w:val="22"/>
        </w:rPr>
        <w:t>udsalgsprisen ?</w:t>
      </w:r>
      <w:proofErr w:type="gramEnd"/>
    </w:p>
    <w:p w14:paraId="64993222" w14:textId="77777777" w:rsidR="003765EF" w:rsidRDefault="003765EF" w:rsidP="003765EF">
      <w:pPr>
        <w:rPr>
          <w:sz w:val="22"/>
          <w:szCs w:val="22"/>
        </w:rPr>
      </w:pPr>
    </w:p>
    <w:p w14:paraId="6425325E" w14:textId="77777777" w:rsidR="003765EF" w:rsidRDefault="003765EF" w:rsidP="003765EF">
      <w:pPr>
        <w:rPr>
          <w:sz w:val="22"/>
          <w:szCs w:val="22"/>
        </w:rPr>
      </w:pPr>
    </w:p>
    <w:p w14:paraId="5BC14BFB" w14:textId="77777777" w:rsidR="003765EF" w:rsidRPr="006C1985" w:rsidRDefault="003765EF" w:rsidP="003765EF">
      <w:pPr>
        <w:ind w:left="1664"/>
        <w:rPr>
          <w:sz w:val="22"/>
          <w:szCs w:val="22"/>
        </w:rPr>
      </w:pPr>
    </w:p>
    <w:p w14:paraId="218CCC95" w14:textId="77777777" w:rsidR="00DD45BF" w:rsidRPr="006C1985" w:rsidRDefault="00DD45BF" w:rsidP="00DD45BF">
      <w:pPr>
        <w:rPr>
          <w:sz w:val="22"/>
          <w:szCs w:val="22"/>
        </w:rPr>
      </w:pPr>
    </w:p>
    <w:p w14:paraId="2868DEF9" w14:textId="5B5F1DFB" w:rsidR="00A51914" w:rsidRDefault="00DD45BF" w:rsidP="00EF5A14">
      <w:pPr>
        <w:rPr>
          <w:sz w:val="22"/>
          <w:szCs w:val="22"/>
        </w:rPr>
      </w:pPr>
      <w:r w:rsidRPr="006C1985">
        <w:rPr>
          <w:sz w:val="22"/>
          <w:szCs w:val="22"/>
        </w:rPr>
        <w:t xml:space="preserve">                     </w:t>
      </w:r>
    </w:p>
    <w:p w14:paraId="48435D2E" w14:textId="77777777" w:rsidR="00EF7E58" w:rsidRDefault="00EF7E58" w:rsidP="00C933C7">
      <w:pPr>
        <w:rPr>
          <w:sz w:val="22"/>
          <w:szCs w:val="22"/>
        </w:rPr>
      </w:pPr>
    </w:p>
    <w:p w14:paraId="5B5A95A3" w14:textId="531A476D" w:rsidR="00EF7E58" w:rsidRDefault="00EF7E58" w:rsidP="00C933C7">
      <w:pPr>
        <w:rPr>
          <w:sz w:val="22"/>
          <w:szCs w:val="22"/>
        </w:rPr>
      </w:pPr>
    </w:p>
    <w:p w14:paraId="32330F1E" w14:textId="6BD7C8AA" w:rsidR="00EF5A14" w:rsidRDefault="00EF5A14" w:rsidP="00C933C7">
      <w:pPr>
        <w:rPr>
          <w:sz w:val="22"/>
          <w:szCs w:val="22"/>
        </w:rPr>
      </w:pPr>
    </w:p>
    <w:p w14:paraId="503A08A2" w14:textId="77777777" w:rsidR="00EF5A14" w:rsidRDefault="00EF5A14" w:rsidP="00C933C7">
      <w:pPr>
        <w:rPr>
          <w:sz w:val="22"/>
          <w:szCs w:val="22"/>
        </w:rPr>
      </w:pPr>
    </w:p>
    <w:p w14:paraId="3D2B6595" w14:textId="77777777" w:rsidR="00EF7E58" w:rsidRPr="006C1985" w:rsidRDefault="00EF7E58" w:rsidP="00C933C7">
      <w:pPr>
        <w:rPr>
          <w:sz w:val="22"/>
          <w:szCs w:val="22"/>
        </w:rPr>
      </w:pPr>
    </w:p>
    <w:p w14:paraId="35BCC46C" w14:textId="77777777" w:rsidR="00EF5A14" w:rsidRPr="00EF5A14" w:rsidRDefault="00EF7E58" w:rsidP="00EF7E58">
      <w:pPr>
        <w:ind w:firstLine="1304"/>
        <w:rPr>
          <w:b/>
          <w:sz w:val="22"/>
          <w:szCs w:val="22"/>
        </w:rPr>
      </w:pPr>
      <w:r w:rsidRPr="00EF5A14">
        <w:rPr>
          <w:b/>
          <w:sz w:val="22"/>
          <w:szCs w:val="22"/>
        </w:rPr>
        <w:lastRenderedPageBreak/>
        <w:t>De</w:t>
      </w:r>
      <w:r w:rsidR="00EF5A14" w:rsidRPr="00EF5A14">
        <w:rPr>
          <w:b/>
          <w:sz w:val="22"/>
          <w:szCs w:val="22"/>
        </w:rPr>
        <w:t xml:space="preserve"> nedenstående opgaver</w:t>
      </w:r>
      <w:r w:rsidRPr="00EF5A14">
        <w:rPr>
          <w:b/>
          <w:sz w:val="22"/>
          <w:szCs w:val="22"/>
        </w:rPr>
        <w:t xml:space="preserve"> er alle eksempler på </w:t>
      </w:r>
      <w:r w:rsidRPr="00EF5A14">
        <w:rPr>
          <w:b/>
          <w:i/>
          <w:sz w:val="22"/>
          <w:szCs w:val="22"/>
        </w:rPr>
        <w:t>tilbageskrivninger</w:t>
      </w:r>
      <w:r w:rsidRPr="00EF5A14">
        <w:rPr>
          <w:b/>
          <w:sz w:val="22"/>
          <w:szCs w:val="22"/>
        </w:rPr>
        <w:t xml:space="preserve">, altså at man ud </w:t>
      </w:r>
    </w:p>
    <w:p w14:paraId="7004DD2E" w14:textId="2E1916DD" w:rsidR="00EF7E58" w:rsidRPr="00EF5A14" w:rsidRDefault="00EF7E58" w:rsidP="00EF5A14">
      <w:pPr>
        <w:ind w:firstLine="1304"/>
        <w:rPr>
          <w:b/>
          <w:sz w:val="22"/>
          <w:szCs w:val="22"/>
          <w:vertAlign w:val="subscript"/>
        </w:rPr>
      </w:pPr>
      <w:r w:rsidRPr="00EF5A14">
        <w:rPr>
          <w:b/>
          <w:sz w:val="22"/>
          <w:szCs w:val="22"/>
        </w:rPr>
        <w:t>fra ”K</w:t>
      </w:r>
      <w:r w:rsidR="00EF5A14" w:rsidRPr="00EF5A14">
        <w:rPr>
          <w:b/>
          <w:sz w:val="22"/>
          <w:szCs w:val="22"/>
          <w:vertAlign w:val="subscript"/>
        </w:rPr>
        <w:t>n</w:t>
      </w:r>
      <w:r w:rsidRPr="00EF5A14">
        <w:rPr>
          <w:b/>
          <w:sz w:val="22"/>
          <w:szCs w:val="22"/>
        </w:rPr>
        <w:t>” beregner ”K</w:t>
      </w:r>
      <w:r w:rsidRPr="00EF5A14">
        <w:rPr>
          <w:b/>
          <w:sz w:val="22"/>
          <w:szCs w:val="22"/>
          <w:vertAlign w:val="subscript"/>
        </w:rPr>
        <w:t>0.</w:t>
      </w:r>
    </w:p>
    <w:p w14:paraId="41A31360" w14:textId="77777777" w:rsidR="00EF7E58" w:rsidRDefault="00EF7E58" w:rsidP="00EF7E58">
      <w:pPr>
        <w:rPr>
          <w:sz w:val="22"/>
          <w:szCs w:val="22"/>
          <w:vertAlign w:val="subscript"/>
        </w:rPr>
      </w:pPr>
    </w:p>
    <w:p w14:paraId="1C7B78D5" w14:textId="77777777" w:rsidR="00EF7E58" w:rsidRDefault="00EF7E58" w:rsidP="00EF7E58">
      <w:pPr>
        <w:rPr>
          <w:sz w:val="22"/>
          <w:szCs w:val="22"/>
        </w:rPr>
      </w:pPr>
    </w:p>
    <w:p w14:paraId="5A3EC32F" w14:textId="77777777" w:rsidR="006C1985" w:rsidRDefault="006C1985" w:rsidP="006C1985">
      <w:pPr>
        <w:rPr>
          <w:sz w:val="22"/>
          <w:szCs w:val="22"/>
        </w:rPr>
      </w:pPr>
      <w:r w:rsidRPr="006C1985">
        <w:rPr>
          <w:sz w:val="22"/>
          <w:szCs w:val="22"/>
        </w:rPr>
        <w:t xml:space="preserve">Opgave </w:t>
      </w:r>
      <w:r>
        <w:rPr>
          <w:sz w:val="22"/>
          <w:szCs w:val="22"/>
        </w:rPr>
        <w:t>2</w:t>
      </w:r>
    </w:p>
    <w:p w14:paraId="34D2BBEA" w14:textId="77777777" w:rsidR="006C1985" w:rsidRDefault="006C1985" w:rsidP="006C1985">
      <w:pPr>
        <w:numPr>
          <w:ilvl w:val="0"/>
          <w:numId w:val="4"/>
        </w:numPr>
        <w:rPr>
          <w:sz w:val="22"/>
          <w:szCs w:val="22"/>
        </w:rPr>
      </w:pPr>
      <w:r>
        <w:rPr>
          <w:sz w:val="22"/>
          <w:szCs w:val="22"/>
        </w:rPr>
        <w:t xml:space="preserve">På Lises konto står det efter </w:t>
      </w:r>
      <w:r w:rsidR="00E11E9A">
        <w:rPr>
          <w:sz w:val="22"/>
          <w:szCs w:val="22"/>
        </w:rPr>
        <w:t xml:space="preserve">den </w:t>
      </w:r>
      <w:r>
        <w:rPr>
          <w:sz w:val="22"/>
          <w:szCs w:val="22"/>
        </w:rPr>
        <w:t xml:space="preserve">første </w:t>
      </w:r>
      <w:r w:rsidR="00E11E9A">
        <w:rPr>
          <w:sz w:val="22"/>
          <w:szCs w:val="22"/>
        </w:rPr>
        <w:t xml:space="preserve">årlige </w:t>
      </w:r>
      <w:r>
        <w:rPr>
          <w:sz w:val="22"/>
          <w:szCs w:val="22"/>
        </w:rPr>
        <w:t xml:space="preserve">rentetilskrivning </w:t>
      </w:r>
      <w:r w:rsidR="00E11E9A">
        <w:rPr>
          <w:sz w:val="22"/>
          <w:szCs w:val="22"/>
        </w:rPr>
        <w:t>625 kr. Hvor meget stod der på kontoen året før, når bankens rente er 4.5%.</w:t>
      </w:r>
      <w:r>
        <w:rPr>
          <w:sz w:val="22"/>
          <w:szCs w:val="22"/>
        </w:rPr>
        <w:t xml:space="preserve"> </w:t>
      </w:r>
    </w:p>
    <w:p w14:paraId="137FD1AF" w14:textId="77777777" w:rsidR="00E20E19" w:rsidRDefault="00E20E19" w:rsidP="00E20E19">
      <w:pPr>
        <w:rPr>
          <w:sz w:val="22"/>
          <w:szCs w:val="22"/>
        </w:rPr>
      </w:pPr>
    </w:p>
    <w:p w14:paraId="299BD99A" w14:textId="77777777" w:rsidR="00E20E19" w:rsidRDefault="00E20E19" w:rsidP="00E20E19">
      <w:pPr>
        <w:rPr>
          <w:sz w:val="22"/>
          <w:szCs w:val="22"/>
        </w:rPr>
      </w:pPr>
    </w:p>
    <w:p w14:paraId="5AF7B72B" w14:textId="77777777" w:rsidR="00E20E19" w:rsidRDefault="00E20E19" w:rsidP="00E20E19">
      <w:pPr>
        <w:rPr>
          <w:sz w:val="22"/>
          <w:szCs w:val="22"/>
        </w:rPr>
      </w:pPr>
    </w:p>
    <w:p w14:paraId="6C3ADEBC" w14:textId="77777777" w:rsidR="00E20E19" w:rsidRDefault="00E20E19" w:rsidP="00E20E19">
      <w:pPr>
        <w:rPr>
          <w:sz w:val="22"/>
          <w:szCs w:val="22"/>
        </w:rPr>
      </w:pPr>
    </w:p>
    <w:p w14:paraId="297FC4A4" w14:textId="77777777" w:rsidR="006C1985" w:rsidRDefault="006C1985" w:rsidP="006C1985">
      <w:pPr>
        <w:numPr>
          <w:ilvl w:val="0"/>
          <w:numId w:val="4"/>
        </w:numPr>
        <w:rPr>
          <w:sz w:val="22"/>
          <w:szCs w:val="22"/>
        </w:rPr>
      </w:pPr>
      <w:r>
        <w:rPr>
          <w:sz w:val="22"/>
          <w:szCs w:val="22"/>
        </w:rPr>
        <w:t xml:space="preserve">En pose slik koster 19,95 kr. inkl. 25% moms. Hvad er nettoprisen (altså prisen uden  </w:t>
      </w:r>
    </w:p>
    <w:p w14:paraId="25A78240" w14:textId="77777777" w:rsidR="006C1985" w:rsidRDefault="006C1985" w:rsidP="006C1985">
      <w:pPr>
        <w:ind w:left="1665"/>
        <w:rPr>
          <w:sz w:val="22"/>
          <w:szCs w:val="22"/>
        </w:rPr>
      </w:pPr>
      <w:r>
        <w:rPr>
          <w:sz w:val="22"/>
          <w:szCs w:val="22"/>
        </w:rPr>
        <w:t>moms</w:t>
      </w:r>
      <w:proofErr w:type="gramStart"/>
      <w:r>
        <w:rPr>
          <w:sz w:val="22"/>
          <w:szCs w:val="22"/>
        </w:rPr>
        <w:t>)</w:t>
      </w:r>
      <w:r w:rsidRPr="006C1985">
        <w:rPr>
          <w:sz w:val="22"/>
          <w:szCs w:val="22"/>
        </w:rPr>
        <w:t xml:space="preserve"> </w:t>
      </w:r>
      <w:r>
        <w:rPr>
          <w:sz w:val="22"/>
          <w:szCs w:val="22"/>
        </w:rPr>
        <w:t>.</w:t>
      </w:r>
      <w:proofErr w:type="gramEnd"/>
    </w:p>
    <w:p w14:paraId="263C8D58" w14:textId="77777777" w:rsidR="00850D06" w:rsidRDefault="00850D06" w:rsidP="006C1985">
      <w:pPr>
        <w:ind w:left="1665"/>
        <w:rPr>
          <w:sz w:val="22"/>
          <w:szCs w:val="22"/>
        </w:rPr>
      </w:pPr>
    </w:p>
    <w:p w14:paraId="7C07365E" w14:textId="77777777" w:rsidR="00850D06" w:rsidRDefault="00850D06" w:rsidP="006C1985">
      <w:pPr>
        <w:ind w:left="1665"/>
        <w:rPr>
          <w:sz w:val="22"/>
          <w:szCs w:val="22"/>
        </w:rPr>
      </w:pPr>
    </w:p>
    <w:p w14:paraId="3BBDA657" w14:textId="77777777" w:rsidR="00850D06" w:rsidRDefault="00850D06" w:rsidP="006C1985">
      <w:pPr>
        <w:ind w:left="1665"/>
        <w:rPr>
          <w:sz w:val="22"/>
          <w:szCs w:val="22"/>
        </w:rPr>
      </w:pPr>
    </w:p>
    <w:p w14:paraId="75A32A8C" w14:textId="77777777" w:rsidR="00850D06" w:rsidRDefault="00850D06" w:rsidP="006C1985">
      <w:pPr>
        <w:ind w:left="1665"/>
        <w:rPr>
          <w:sz w:val="22"/>
          <w:szCs w:val="22"/>
        </w:rPr>
      </w:pPr>
    </w:p>
    <w:p w14:paraId="0FA43FFD" w14:textId="77777777" w:rsidR="006C1985" w:rsidRPr="006C1985" w:rsidRDefault="00E11E9A" w:rsidP="006C1985">
      <w:pPr>
        <w:numPr>
          <w:ilvl w:val="0"/>
          <w:numId w:val="4"/>
        </w:numPr>
        <w:rPr>
          <w:sz w:val="22"/>
          <w:szCs w:val="22"/>
        </w:rPr>
      </w:pPr>
      <w:r>
        <w:rPr>
          <w:sz w:val="22"/>
          <w:szCs w:val="22"/>
        </w:rPr>
        <w:t xml:space="preserve">Et firma har øget deres produktion </w:t>
      </w:r>
      <w:proofErr w:type="gramStart"/>
      <w:r>
        <w:rPr>
          <w:sz w:val="22"/>
          <w:szCs w:val="22"/>
        </w:rPr>
        <w:t>af  hoppebolde</w:t>
      </w:r>
      <w:proofErr w:type="gramEnd"/>
      <w:r>
        <w:rPr>
          <w:sz w:val="22"/>
          <w:szCs w:val="22"/>
        </w:rPr>
        <w:t xml:space="preserve"> til 6700 stk., hvilket er en forøgelse på 12,5% procent i forhold til året før. Hvor mange hoppebolde producerede firmaet året før</w:t>
      </w:r>
      <w:r w:rsidR="00DB713D">
        <w:rPr>
          <w:sz w:val="22"/>
          <w:szCs w:val="22"/>
        </w:rPr>
        <w:t xml:space="preserve">? </w:t>
      </w:r>
    </w:p>
    <w:p w14:paraId="2B377B98" w14:textId="77777777" w:rsidR="006C1985" w:rsidRDefault="006C1985" w:rsidP="00C933C7"/>
    <w:p w14:paraId="0A8D2FEB" w14:textId="19E5ED00" w:rsidR="00E20E19" w:rsidRDefault="00DB713D" w:rsidP="00EF7E58">
      <w:r>
        <w:t xml:space="preserve">              </w:t>
      </w:r>
    </w:p>
    <w:p w14:paraId="2D15088F" w14:textId="77777777" w:rsidR="00E20E19" w:rsidRDefault="00E20E19" w:rsidP="00DB713D"/>
    <w:p w14:paraId="787A777E" w14:textId="77777777" w:rsidR="006C1985" w:rsidRDefault="006C1985" w:rsidP="00C933C7"/>
    <w:p w14:paraId="0D47187C" w14:textId="77777777" w:rsidR="009F055D" w:rsidRDefault="00544754" w:rsidP="009F055D">
      <w:pPr>
        <w:rPr>
          <w:sz w:val="22"/>
          <w:szCs w:val="22"/>
        </w:rPr>
      </w:pPr>
      <w:r w:rsidRPr="00544754">
        <w:rPr>
          <w:sz w:val="22"/>
          <w:szCs w:val="22"/>
        </w:rPr>
        <w:t>Opgave 3</w:t>
      </w:r>
    </w:p>
    <w:p w14:paraId="7B82FC53" w14:textId="77777777" w:rsidR="009F055D" w:rsidRPr="005A6CF2" w:rsidRDefault="00544754" w:rsidP="009F055D">
      <w:pPr>
        <w:rPr>
          <w:sz w:val="28"/>
          <w:szCs w:val="28"/>
        </w:rPr>
      </w:pPr>
      <w:r>
        <w:rPr>
          <w:sz w:val="22"/>
          <w:szCs w:val="22"/>
        </w:rPr>
        <w:t xml:space="preserve">           </w:t>
      </w:r>
    </w:p>
    <w:p w14:paraId="6B16ED97" w14:textId="77777777" w:rsidR="009F055D" w:rsidRPr="009F055D" w:rsidRDefault="009F055D" w:rsidP="009F055D">
      <w:pPr>
        <w:numPr>
          <w:ilvl w:val="0"/>
          <w:numId w:val="5"/>
        </w:numPr>
        <w:rPr>
          <w:sz w:val="22"/>
          <w:szCs w:val="22"/>
        </w:rPr>
      </w:pPr>
      <w:r w:rsidRPr="009F055D">
        <w:rPr>
          <w:sz w:val="22"/>
          <w:szCs w:val="22"/>
        </w:rPr>
        <w:t>En kapital på 7500 kr. vokser med 15% pr. år</w:t>
      </w:r>
    </w:p>
    <w:p w14:paraId="69A5BA5B" w14:textId="77777777" w:rsidR="009F055D" w:rsidRDefault="009F055D" w:rsidP="009F055D">
      <w:pPr>
        <w:numPr>
          <w:ilvl w:val="0"/>
          <w:numId w:val="6"/>
        </w:numPr>
        <w:rPr>
          <w:sz w:val="22"/>
          <w:szCs w:val="22"/>
        </w:rPr>
      </w:pPr>
      <w:r w:rsidRPr="009F055D">
        <w:rPr>
          <w:sz w:val="22"/>
          <w:szCs w:val="22"/>
        </w:rPr>
        <w:t xml:space="preserve">Hvad er </w:t>
      </w:r>
      <w:proofErr w:type="gramStart"/>
      <w:r w:rsidRPr="009F055D">
        <w:rPr>
          <w:sz w:val="22"/>
          <w:szCs w:val="22"/>
        </w:rPr>
        <w:t>fremskrivningsfaktoren ?</w:t>
      </w:r>
      <w:proofErr w:type="gramEnd"/>
    </w:p>
    <w:p w14:paraId="15EB22AE" w14:textId="77777777" w:rsidR="00E20E19" w:rsidRDefault="00E20E19" w:rsidP="00E20E19">
      <w:pPr>
        <w:ind w:left="1800"/>
        <w:rPr>
          <w:sz w:val="22"/>
          <w:szCs w:val="22"/>
        </w:rPr>
      </w:pPr>
    </w:p>
    <w:p w14:paraId="789E3D15" w14:textId="77777777" w:rsidR="00E20E19" w:rsidRDefault="00E20E19" w:rsidP="00E20E19">
      <w:pPr>
        <w:ind w:left="1800"/>
        <w:rPr>
          <w:sz w:val="22"/>
          <w:szCs w:val="22"/>
        </w:rPr>
      </w:pPr>
    </w:p>
    <w:p w14:paraId="699A4098" w14:textId="77777777" w:rsidR="009F055D" w:rsidRDefault="009F055D" w:rsidP="009F055D">
      <w:pPr>
        <w:numPr>
          <w:ilvl w:val="0"/>
          <w:numId w:val="6"/>
        </w:numPr>
        <w:rPr>
          <w:sz w:val="22"/>
          <w:szCs w:val="22"/>
        </w:rPr>
      </w:pPr>
      <w:r w:rsidRPr="009F055D">
        <w:rPr>
          <w:sz w:val="22"/>
          <w:szCs w:val="22"/>
        </w:rPr>
        <w:t>Hvor stor er kapitalen efter 6 år</w:t>
      </w:r>
      <w:r w:rsidR="00E20E19">
        <w:rPr>
          <w:sz w:val="22"/>
          <w:szCs w:val="22"/>
        </w:rPr>
        <w:t>?</w:t>
      </w:r>
    </w:p>
    <w:p w14:paraId="5DACEBB2" w14:textId="77777777" w:rsidR="00E20E19" w:rsidRDefault="00E20E19" w:rsidP="00E20E19">
      <w:pPr>
        <w:pStyle w:val="Listeafsnit"/>
        <w:rPr>
          <w:sz w:val="22"/>
          <w:szCs w:val="22"/>
        </w:rPr>
      </w:pPr>
    </w:p>
    <w:p w14:paraId="4DDAFBC2" w14:textId="77777777" w:rsidR="00E20E19" w:rsidRPr="009F055D" w:rsidRDefault="00E20E19" w:rsidP="00E20E19">
      <w:pPr>
        <w:ind w:left="1800"/>
        <w:rPr>
          <w:sz w:val="22"/>
          <w:szCs w:val="22"/>
        </w:rPr>
      </w:pPr>
    </w:p>
    <w:p w14:paraId="64F91120" w14:textId="77777777" w:rsidR="009F055D" w:rsidRDefault="009F055D" w:rsidP="009F055D">
      <w:pPr>
        <w:numPr>
          <w:ilvl w:val="0"/>
          <w:numId w:val="6"/>
        </w:numPr>
        <w:rPr>
          <w:sz w:val="22"/>
          <w:szCs w:val="22"/>
        </w:rPr>
      </w:pPr>
      <w:r w:rsidRPr="009F055D">
        <w:rPr>
          <w:sz w:val="22"/>
          <w:szCs w:val="22"/>
        </w:rPr>
        <w:t>Hvor mange år går der, før kapitalen kommer over 12000 kr.</w:t>
      </w:r>
    </w:p>
    <w:p w14:paraId="4212D5B0" w14:textId="77777777" w:rsidR="00D65429" w:rsidRDefault="00D65429" w:rsidP="00D65429">
      <w:pPr>
        <w:ind w:left="1080"/>
        <w:rPr>
          <w:sz w:val="22"/>
          <w:szCs w:val="22"/>
        </w:rPr>
      </w:pPr>
    </w:p>
    <w:p w14:paraId="679C8B57" w14:textId="77777777" w:rsidR="00E20E19" w:rsidRDefault="00E20E19" w:rsidP="00D65429">
      <w:pPr>
        <w:ind w:left="1080"/>
        <w:rPr>
          <w:sz w:val="22"/>
          <w:szCs w:val="22"/>
        </w:rPr>
      </w:pPr>
    </w:p>
    <w:p w14:paraId="7B9A709A" w14:textId="77777777" w:rsidR="00E20E19" w:rsidRDefault="00E20E19" w:rsidP="00D65429">
      <w:pPr>
        <w:ind w:left="1080"/>
        <w:rPr>
          <w:sz w:val="22"/>
          <w:szCs w:val="22"/>
        </w:rPr>
      </w:pPr>
    </w:p>
    <w:p w14:paraId="6EDEC8A4" w14:textId="77777777" w:rsidR="00E20E19" w:rsidRDefault="00E20E19" w:rsidP="00D65429">
      <w:pPr>
        <w:ind w:left="1080"/>
        <w:rPr>
          <w:sz w:val="22"/>
          <w:szCs w:val="22"/>
        </w:rPr>
      </w:pPr>
    </w:p>
    <w:p w14:paraId="73C42FCA" w14:textId="77777777" w:rsidR="00867711" w:rsidRPr="009F055D" w:rsidRDefault="00867711" w:rsidP="00D65429">
      <w:pPr>
        <w:ind w:left="1080"/>
        <w:rPr>
          <w:sz w:val="22"/>
          <w:szCs w:val="22"/>
        </w:rPr>
      </w:pPr>
    </w:p>
    <w:p w14:paraId="486A4E18" w14:textId="77777777" w:rsidR="00D65429" w:rsidRDefault="00D65429" w:rsidP="009F055D">
      <w:pPr>
        <w:numPr>
          <w:ilvl w:val="0"/>
          <w:numId w:val="5"/>
        </w:numPr>
        <w:rPr>
          <w:sz w:val="22"/>
          <w:szCs w:val="22"/>
        </w:rPr>
      </w:pPr>
      <w:r>
        <w:rPr>
          <w:sz w:val="22"/>
          <w:szCs w:val="22"/>
        </w:rPr>
        <w:t xml:space="preserve">En kapital på 5000 kr. sættes i banken. Det første år er renten 3%, det andet år er den 2,5% og det tredje år er 2,2%, hvor mange penge står der på kontoen efter tre års </w:t>
      </w:r>
      <w:proofErr w:type="gramStart"/>
      <w:r>
        <w:rPr>
          <w:sz w:val="22"/>
          <w:szCs w:val="22"/>
        </w:rPr>
        <w:t>forløb ?</w:t>
      </w:r>
      <w:proofErr w:type="gramEnd"/>
    </w:p>
    <w:p w14:paraId="3142D659" w14:textId="77777777" w:rsidR="00E20E19" w:rsidRDefault="00E20E19" w:rsidP="00E20E19">
      <w:pPr>
        <w:ind w:left="1440"/>
        <w:rPr>
          <w:sz w:val="22"/>
          <w:szCs w:val="22"/>
        </w:rPr>
      </w:pPr>
    </w:p>
    <w:p w14:paraId="6C25CFD3" w14:textId="77777777" w:rsidR="00E20E19" w:rsidRDefault="00E20E19" w:rsidP="00E20E19">
      <w:pPr>
        <w:ind w:left="1440"/>
        <w:rPr>
          <w:sz w:val="22"/>
          <w:szCs w:val="22"/>
        </w:rPr>
      </w:pPr>
    </w:p>
    <w:p w14:paraId="01A2B40A" w14:textId="77777777" w:rsidR="00E20E19" w:rsidRDefault="00E20E19" w:rsidP="00E20E19">
      <w:pPr>
        <w:ind w:left="1440"/>
        <w:rPr>
          <w:sz w:val="22"/>
          <w:szCs w:val="22"/>
        </w:rPr>
      </w:pPr>
    </w:p>
    <w:p w14:paraId="59E183C7" w14:textId="77777777" w:rsidR="00D65429" w:rsidRDefault="00D65429" w:rsidP="00D65429">
      <w:pPr>
        <w:ind w:left="720"/>
        <w:rPr>
          <w:sz w:val="22"/>
          <w:szCs w:val="22"/>
        </w:rPr>
      </w:pPr>
    </w:p>
    <w:p w14:paraId="3B894036" w14:textId="77777777" w:rsidR="00867711" w:rsidRDefault="00867711" w:rsidP="00D65429">
      <w:pPr>
        <w:ind w:left="720"/>
        <w:rPr>
          <w:sz w:val="22"/>
          <w:szCs w:val="22"/>
        </w:rPr>
      </w:pPr>
    </w:p>
    <w:p w14:paraId="1B713189" w14:textId="77777777" w:rsidR="009F055D" w:rsidRPr="009F055D" w:rsidRDefault="004E44D2" w:rsidP="009F055D">
      <w:pPr>
        <w:numPr>
          <w:ilvl w:val="0"/>
          <w:numId w:val="5"/>
        </w:numPr>
        <w:rPr>
          <w:sz w:val="22"/>
          <w:szCs w:val="22"/>
        </w:rPr>
      </w:pPr>
      <w:r>
        <w:rPr>
          <w:sz w:val="22"/>
          <w:szCs w:val="22"/>
        </w:rPr>
        <w:t>En cellekultur vokser med 3</w:t>
      </w:r>
      <w:r w:rsidR="009F055D" w:rsidRPr="009F055D">
        <w:rPr>
          <w:sz w:val="22"/>
          <w:szCs w:val="22"/>
        </w:rPr>
        <w:t>,5% pr. t</w:t>
      </w:r>
      <w:r>
        <w:rPr>
          <w:sz w:val="22"/>
          <w:szCs w:val="22"/>
        </w:rPr>
        <w:t>ime, og begyndelsesværdien er 2</w:t>
      </w:r>
      <w:r w:rsidR="009F055D" w:rsidRPr="009F055D">
        <w:rPr>
          <w:sz w:val="22"/>
          <w:szCs w:val="22"/>
        </w:rPr>
        <w:t>00 celler. Efter 24 timer in</w:t>
      </w:r>
      <w:r>
        <w:rPr>
          <w:sz w:val="22"/>
          <w:szCs w:val="22"/>
        </w:rPr>
        <w:t>deholder den hvor mange celler?</w:t>
      </w:r>
    </w:p>
    <w:p w14:paraId="6086070B" w14:textId="77777777" w:rsidR="009F055D" w:rsidRPr="009F055D" w:rsidRDefault="009F055D" w:rsidP="009F055D">
      <w:pPr>
        <w:rPr>
          <w:sz w:val="22"/>
          <w:szCs w:val="22"/>
        </w:rPr>
      </w:pPr>
    </w:p>
    <w:p w14:paraId="10C92CA2" w14:textId="77777777" w:rsidR="009F055D" w:rsidRDefault="009F055D" w:rsidP="009F055D">
      <w:pPr>
        <w:rPr>
          <w:sz w:val="22"/>
          <w:szCs w:val="22"/>
        </w:rPr>
      </w:pPr>
    </w:p>
    <w:p w14:paraId="10C1EB17" w14:textId="77777777" w:rsidR="00E20E19" w:rsidRDefault="00E20E19" w:rsidP="009F055D">
      <w:pPr>
        <w:rPr>
          <w:sz w:val="22"/>
          <w:szCs w:val="22"/>
        </w:rPr>
      </w:pPr>
    </w:p>
    <w:p w14:paraId="7A649995" w14:textId="77777777" w:rsidR="00E20E19" w:rsidRPr="009F055D" w:rsidRDefault="00E20E19" w:rsidP="009F055D">
      <w:pPr>
        <w:rPr>
          <w:sz w:val="22"/>
          <w:szCs w:val="22"/>
        </w:rPr>
      </w:pPr>
    </w:p>
    <w:p w14:paraId="0064ED3B" w14:textId="77777777" w:rsidR="009F055D" w:rsidRPr="009F055D" w:rsidRDefault="004E44D2" w:rsidP="009F055D">
      <w:pPr>
        <w:numPr>
          <w:ilvl w:val="0"/>
          <w:numId w:val="5"/>
        </w:numPr>
        <w:rPr>
          <w:sz w:val="22"/>
          <w:szCs w:val="22"/>
        </w:rPr>
      </w:pPr>
      <w:r>
        <w:rPr>
          <w:sz w:val="22"/>
          <w:szCs w:val="22"/>
        </w:rPr>
        <w:t xml:space="preserve">En fiskebestand aftager med 3,75 </w:t>
      </w:r>
      <w:r w:rsidR="009F055D" w:rsidRPr="009F055D">
        <w:rPr>
          <w:sz w:val="22"/>
          <w:szCs w:val="22"/>
        </w:rPr>
        <w:t>% pr. kv</w:t>
      </w:r>
      <w:r>
        <w:rPr>
          <w:sz w:val="22"/>
          <w:szCs w:val="22"/>
        </w:rPr>
        <w:t>artal. Begyndelsesværdien er 750 tons. Efter 5</w:t>
      </w:r>
      <w:r w:rsidR="009F055D" w:rsidRPr="009F055D">
        <w:rPr>
          <w:sz w:val="22"/>
          <w:szCs w:val="22"/>
        </w:rPr>
        <w:t xml:space="preserve"> års forløb, hvilket </w:t>
      </w:r>
      <w:proofErr w:type="gramStart"/>
      <w:r w:rsidR="009F055D" w:rsidRPr="009F055D">
        <w:rPr>
          <w:sz w:val="22"/>
          <w:szCs w:val="22"/>
        </w:rPr>
        <w:t>er …………………kvartaler</w:t>
      </w:r>
      <w:proofErr w:type="gramEnd"/>
      <w:r w:rsidR="009F055D" w:rsidRPr="009F055D">
        <w:rPr>
          <w:sz w:val="22"/>
          <w:szCs w:val="22"/>
        </w:rPr>
        <w:t>, foru</w:t>
      </w:r>
      <w:r>
        <w:rPr>
          <w:sz w:val="22"/>
          <w:szCs w:val="22"/>
        </w:rPr>
        <w:t>dses bestanden til at være sunk</w:t>
      </w:r>
      <w:r w:rsidR="009F055D" w:rsidRPr="009F055D">
        <w:rPr>
          <w:sz w:val="22"/>
          <w:szCs w:val="22"/>
        </w:rPr>
        <w:t>et til:</w:t>
      </w:r>
    </w:p>
    <w:p w14:paraId="3AEDACE7" w14:textId="77777777" w:rsidR="009F055D" w:rsidRPr="009F055D" w:rsidRDefault="009F055D" w:rsidP="009F055D">
      <w:pPr>
        <w:rPr>
          <w:sz w:val="22"/>
          <w:szCs w:val="22"/>
        </w:rPr>
      </w:pPr>
    </w:p>
    <w:p w14:paraId="4B0EE3CC" w14:textId="77777777" w:rsidR="009F055D" w:rsidRDefault="009F055D" w:rsidP="009F055D">
      <w:pPr>
        <w:rPr>
          <w:sz w:val="22"/>
          <w:szCs w:val="22"/>
        </w:rPr>
      </w:pPr>
    </w:p>
    <w:p w14:paraId="1545F515" w14:textId="77777777" w:rsidR="00E20E19" w:rsidRPr="009F055D" w:rsidRDefault="00E20E19" w:rsidP="009F055D">
      <w:pPr>
        <w:rPr>
          <w:sz w:val="22"/>
          <w:szCs w:val="22"/>
        </w:rPr>
      </w:pPr>
    </w:p>
    <w:p w14:paraId="25C974A0" w14:textId="77777777" w:rsidR="000423AC" w:rsidRDefault="000423AC" w:rsidP="000423AC">
      <w:pPr>
        <w:pStyle w:val="Listeafsnit"/>
        <w:rPr>
          <w:sz w:val="22"/>
          <w:szCs w:val="22"/>
        </w:rPr>
      </w:pPr>
    </w:p>
    <w:p w14:paraId="067AE9EE" w14:textId="5119805A" w:rsidR="000D3C47" w:rsidRDefault="007D27C3" w:rsidP="007D27C3">
      <w:pPr>
        <w:rPr>
          <w:b/>
          <w:sz w:val="32"/>
          <w:szCs w:val="32"/>
        </w:rPr>
      </w:pPr>
      <w:r>
        <w:rPr>
          <w:b/>
          <w:sz w:val="32"/>
          <w:szCs w:val="32"/>
        </w:rPr>
        <w:lastRenderedPageBreak/>
        <w:t>Effektive</w:t>
      </w:r>
      <w:r w:rsidR="000D3C47" w:rsidRPr="00840E41">
        <w:rPr>
          <w:b/>
          <w:sz w:val="32"/>
          <w:szCs w:val="32"/>
        </w:rPr>
        <w:t xml:space="preserve"> rente</w:t>
      </w:r>
      <w:r>
        <w:rPr>
          <w:b/>
          <w:sz w:val="32"/>
          <w:szCs w:val="32"/>
        </w:rPr>
        <w:t xml:space="preserve"> </w:t>
      </w:r>
    </w:p>
    <w:p w14:paraId="52BDBDE3" w14:textId="3CB6A427" w:rsidR="00205A84" w:rsidRDefault="00205A84" w:rsidP="00205A84">
      <w:r>
        <w:t xml:space="preserve">Bankerne angiver ofte den pålydende rente </w:t>
      </w:r>
      <w:proofErr w:type="spellStart"/>
      <w:r>
        <w:rPr>
          <w:i/>
        </w:rPr>
        <w:t>r</w:t>
      </w:r>
      <w:r>
        <w:rPr>
          <w:i/>
          <w:vertAlign w:val="subscript"/>
        </w:rPr>
        <w:t>år</w:t>
      </w:r>
      <w:proofErr w:type="spellEnd"/>
      <w:r>
        <w:t xml:space="preserve"> i % pr. år, også kaldet p.a. (pro anno). Men hvis der foretages rentetilskrivninger oftere vil den faktiske årlige rente bliver større pga. renters rente. Den faktiske årlige rente </w:t>
      </w:r>
      <w:r>
        <w:rPr>
          <w:i/>
        </w:rPr>
        <w:t>r</w:t>
      </w:r>
      <w:r w:rsidR="007D27C3">
        <w:rPr>
          <w:i/>
          <w:vertAlign w:val="subscript"/>
        </w:rPr>
        <w:t>e</w:t>
      </w:r>
      <w:r>
        <w:t xml:space="preserve"> i % kaldes den </w:t>
      </w:r>
      <w:r w:rsidRPr="0047518E">
        <w:rPr>
          <w:i/>
        </w:rPr>
        <w:t>e</w:t>
      </w:r>
      <w:r w:rsidR="007D27C3">
        <w:rPr>
          <w:i/>
        </w:rPr>
        <w:t>ffektive</w:t>
      </w:r>
      <w:r w:rsidRPr="0047518E">
        <w:rPr>
          <w:i/>
        </w:rPr>
        <w:t xml:space="preserve"> rente</w:t>
      </w:r>
      <w:r>
        <w:t>.</w:t>
      </w:r>
    </w:p>
    <w:p w14:paraId="263D9CA3" w14:textId="77777777" w:rsidR="007D27C3" w:rsidRDefault="007D27C3" w:rsidP="00205A84"/>
    <w:p w14:paraId="654AC1CB" w14:textId="77777777" w:rsidR="007D27C3" w:rsidRDefault="007D27C3" w:rsidP="007D27C3">
      <w:pPr>
        <w:rPr>
          <w:sz w:val="22"/>
          <w:szCs w:val="22"/>
        </w:rPr>
      </w:pPr>
      <w:r>
        <w:rPr>
          <w:sz w:val="22"/>
          <w:szCs w:val="22"/>
        </w:rPr>
        <w:t>Renters rente er et begreb der bruges om dét at forrente den samme beholdning af penge flere gange. Det kan bruges til f.eks. at finde ud af, hvor mange penge der vil stå på en konto til et givet tidspunkt i fremtiden.</w:t>
      </w:r>
    </w:p>
    <w:p w14:paraId="7FF96E6C" w14:textId="77777777" w:rsidR="007D27C3" w:rsidRDefault="007D27C3" w:rsidP="007D27C3">
      <w:pPr>
        <w:rPr>
          <w:sz w:val="22"/>
          <w:szCs w:val="22"/>
        </w:rPr>
      </w:pPr>
    </w:p>
    <w:p w14:paraId="1F0E11BC" w14:textId="77777777" w:rsidR="007D27C3" w:rsidRDefault="007D27C3" w:rsidP="007D27C3">
      <w:pPr>
        <w:rPr>
          <w:sz w:val="22"/>
          <w:szCs w:val="22"/>
        </w:rPr>
      </w:pPr>
      <w:r>
        <w:rPr>
          <w:sz w:val="22"/>
          <w:szCs w:val="22"/>
        </w:rPr>
        <w:t>En anden måde at sige det på kunne være, at man får renters rente fordi man også får renter af de foregående indbetalingers renter. Eller betaler renters rente afhængig af om der er tale om indlån eller udlån.</w:t>
      </w:r>
    </w:p>
    <w:p w14:paraId="79CB0D5E" w14:textId="77777777" w:rsidR="007D27C3" w:rsidRDefault="007D27C3" w:rsidP="007D27C3">
      <w:pPr>
        <w:rPr>
          <w:sz w:val="22"/>
          <w:szCs w:val="22"/>
        </w:rPr>
      </w:pPr>
    </w:p>
    <w:p w14:paraId="7DCCD890" w14:textId="77777777" w:rsidR="007D27C3" w:rsidRPr="00690351" w:rsidRDefault="007D27C3" w:rsidP="007D27C3">
      <w:pPr>
        <w:rPr>
          <w:b/>
          <w:bCs/>
          <w:sz w:val="22"/>
          <w:szCs w:val="22"/>
        </w:rPr>
      </w:pPr>
      <w:r w:rsidRPr="00690351">
        <w:rPr>
          <w:b/>
          <w:bCs/>
          <w:sz w:val="22"/>
          <w:szCs w:val="22"/>
        </w:rPr>
        <w:t>Eksempel: Beregning af renters renter</w:t>
      </w:r>
    </w:p>
    <w:p w14:paraId="369D119C" w14:textId="77777777" w:rsidR="007D27C3" w:rsidRDefault="007D27C3" w:rsidP="007D27C3">
      <w:pPr>
        <w:rPr>
          <w:sz w:val="22"/>
          <w:szCs w:val="22"/>
        </w:rPr>
      </w:pPr>
      <w:r>
        <w:rPr>
          <w:sz w:val="22"/>
          <w:szCs w:val="22"/>
        </w:rPr>
        <w:t xml:space="preserve">På en opsparings konto indsættes 1000 kr. Rentefoden er 2% p.a.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469"/>
        <w:gridCol w:w="2442"/>
        <w:gridCol w:w="2460"/>
      </w:tblGrid>
      <w:tr w:rsidR="007D27C3" w:rsidRPr="00150F52" w14:paraId="09741838" w14:textId="77777777" w:rsidTr="00AA49E7">
        <w:tc>
          <w:tcPr>
            <w:tcW w:w="2315" w:type="dxa"/>
            <w:shd w:val="clear" w:color="auto" w:fill="auto"/>
          </w:tcPr>
          <w:p w14:paraId="42B96CE8" w14:textId="77777777" w:rsidR="007D27C3" w:rsidRPr="00150F52" w:rsidRDefault="007D27C3" w:rsidP="00AA49E7">
            <w:pPr>
              <w:rPr>
                <w:sz w:val="22"/>
                <w:szCs w:val="22"/>
              </w:rPr>
            </w:pPr>
            <w:r w:rsidRPr="00150F52">
              <w:rPr>
                <w:sz w:val="22"/>
                <w:szCs w:val="22"/>
              </w:rPr>
              <w:t>Termin</w:t>
            </w:r>
          </w:p>
        </w:tc>
        <w:tc>
          <w:tcPr>
            <w:tcW w:w="2534" w:type="dxa"/>
            <w:shd w:val="clear" w:color="auto" w:fill="auto"/>
          </w:tcPr>
          <w:p w14:paraId="5E93D4F3" w14:textId="77777777" w:rsidR="007D27C3" w:rsidRPr="00150F52" w:rsidRDefault="007D27C3" w:rsidP="00AA49E7">
            <w:pPr>
              <w:rPr>
                <w:sz w:val="22"/>
                <w:szCs w:val="22"/>
              </w:rPr>
            </w:pPr>
            <w:r w:rsidRPr="00150F52">
              <w:rPr>
                <w:sz w:val="22"/>
                <w:szCs w:val="22"/>
              </w:rPr>
              <w:t>Penge på kontoen</w:t>
            </w:r>
          </w:p>
        </w:tc>
        <w:tc>
          <w:tcPr>
            <w:tcW w:w="2481" w:type="dxa"/>
            <w:shd w:val="clear" w:color="auto" w:fill="auto"/>
          </w:tcPr>
          <w:p w14:paraId="685D51DB" w14:textId="77777777" w:rsidR="007D27C3" w:rsidRPr="00150F52" w:rsidRDefault="007D27C3" w:rsidP="00AA49E7">
            <w:pPr>
              <w:rPr>
                <w:sz w:val="22"/>
                <w:szCs w:val="22"/>
              </w:rPr>
            </w:pPr>
            <w:proofErr w:type="spellStart"/>
            <w:r w:rsidRPr="00150F52">
              <w:rPr>
                <w:sz w:val="22"/>
                <w:szCs w:val="22"/>
              </w:rPr>
              <w:t>Overskudet</w:t>
            </w:r>
            <w:proofErr w:type="spellEnd"/>
            <w:r w:rsidRPr="00150F52">
              <w:rPr>
                <w:sz w:val="22"/>
                <w:szCs w:val="22"/>
              </w:rPr>
              <w:t>/kr.</w:t>
            </w:r>
          </w:p>
        </w:tc>
        <w:tc>
          <w:tcPr>
            <w:tcW w:w="2524" w:type="dxa"/>
            <w:shd w:val="clear" w:color="auto" w:fill="auto"/>
          </w:tcPr>
          <w:p w14:paraId="5F1A27C2" w14:textId="77777777" w:rsidR="007D27C3" w:rsidRPr="00150F52" w:rsidRDefault="007D27C3" w:rsidP="00AA49E7">
            <w:pPr>
              <w:rPr>
                <w:sz w:val="22"/>
                <w:szCs w:val="22"/>
              </w:rPr>
            </w:pPr>
            <w:r w:rsidRPr="00150F52">
              <w:rPr>
                <w:sz w:val="22"/>
                <w:szCs w:val="22"/>
              </w:rPr>
              <w:t>Renters rente/kr.</w:t>
            </w:r>
          </w:p>
        </w:tc>
      </w:tr>
      <w:tr w:rsidR="007D27C3" w:rsidRPr="00150F52" w14:paraId="2DCE29DF" w14:textId="77777777" w:rsidTr="00AA49E7">
        <w:tc>
          <w:tcPr>
            <w:tcW w:w="2315" w:type="dxa"/>
            <w:shd w:val="clear" w:color="auto" w:fill="auto"/>
          </w:tcPr>
          <w:p w14:paraId="45D1CE8C" w14:textId="77777777" w:rsidR="007D27C3" w:rsidRPr="00150F52" w:rsidRDefault="007D27C3" w:rsidP="00AA49E7">
            <w:pPr>
              <w:rPr>
                <w:sz w:val="22"/>
                <w:szCs w:val="22"/>
              </w:rPr>
            </w:pPr>
            <w:r w:rsidRPr="00150F52">
              <w:rPr>
                <w:sz w:val="22"/>
                <w:szCs w:val="22"/>
              </w:rPr>
              <w:t>0</w:t>
            </w:r>
          </w:p>
        </w:tc>
        <w:tc>
          <w:tcPr>
            <w:tcW w:w="2534" w:type="dxa"/>
            <w:shd w:val="clear" w:color="auto" w:fill="auto"/>
          </w:tcPr>
          <w:p w14:paraId="1CED9F29" w14:textId="77777777" w:rsidR="007D27C3" w:rsidRPr="00150F52" w:rsidRDefault="007D27C3" w:rsidP="00AA49E7">
            <w:pPr>
              <w:rPr>
                <w:sz w:val="22"/>
                <w:szCs w:val="22"/>
              </w:rPr>
            </w:pPr>
            <w:r w:rsidRPr="00150F52">
              <w:rPr>
                <w:sz w:val="22"/>
                <w:szCs w:val="22"/>
              </w:rPr>
              <w:t>1000</w:t>
            </w:r>
          </w:p>
        </w:tc>
        <w:tc>
          <w:tcPr>
            <w:tcW w:w="2481" w:type="dxa"/>
            <w:shd w:val="clear" w:color="auto" w:fill="auto"/>
          </w:tcPr>
          <w:p w14:paraId="62FFBA9D" w14:textId="77777777" w:rsidR="007D27C3" w:rsidRPr="00150F52" w:rsidRDefault="007D27C3" w:rsidP="00AA49E7">
            <w:pPr>
              <w:rPr>
                <w:sz w:val="22"/>
                <w:szCs w:val="22"/>
              </w:rPr>
            </w:pPr>
            <w:r w:rsidRPr="00150F52">
              <w:rPr>
                <w:sz w:val="22"/>
                <w:szCs w:val="22"/>
              </w:rPr>
              <w:t>0</w:t>
            </w:r>
          </w:p>
        </w:tc>
        <w:tc>
          <w:tcPr>
            <w:tcW w:w="2524" w:type="dxa"/>
            <w:shd w:val="clear" w:color="auto" w:fill="auto"/>
          </w:tcPr>
          <w:p w14:paraId="07A70742" w14:textId="77777777" w:rsidR="007D27C3" w:rsidRPr="00150F52" w:rsidRDefault="007D27C3" w:rsidP="00AA49E7">
            <w:pPr>
              <w:rPr>
                <w:sz w:val="22"/>
                <w:szCs w:val="22"/>
              </w:rPr>
            </w:pPr>
            <w:r w:rsidRPr="00150F52">
              <w:rPr>
                <w:sz w:val="22"/>
                <w:szCs w:val="22"/>
              </w:rPr>
              <w:t>0</w:t>
            </w:r>
          </w:p>
        </w:tc>
      </w:tr>
      <w:tr w:rsidR="007D27C3" w:rsidRPr="00150F52" w14:paraId="04E2EA23" w14:textId="77777777" w:rsidTr="00AA49E7">
        <w:tc>
          <w:tcPr>
            <w:tcW w:w="2315" w:type="dxa"/>
            <w:shd w:val="clear" w:color="auto" w:fill="auto"/>
          </w:tcPr>
          <w:p w14:paraId="59292102" w14:textId="77777777" w:rsidR="007D27C3" w:rsidRPr="00150F52" w:rsidRDefault="007D27C3" w:rsidP="00AA49E7">
            <w:pPr>
              <w:rPr>
                <w:sz w:val="22"/>
                <w:szCs w:val="22"/>
              </w:rPr>
            </w:pPr>
            <w:r w:rsidRPr="00150F52">
              <w:rPr>
                <w:sz w:val="22"/>
                <w:szCs w:val="22"/>
              </w:rPr>
              <w:t>1</w:t>
            </w:r>
          </w:p>
        </w:tc>
        <w:tc>
          <w:tcPr>
            <w:tcW w:w="2534" w:type="dxa"/>
            <w:shd w:val="clear" w:color="auto" w:fill="auto"/>
          </w:tcPr>
          <w:p w14:paraId="19E43121" w14:textId="77777777" w:rsidR="007D27C3" w:rsidRPr="00150F52" w:rsidRDefault="007D27C3" w:rsidP="00AA49E7">
            <w:pPr>
              <w:rPr>
                <w:sz w:val="22"/>
                <w:szCs w:val="22"/>
              </w:rPr>
            </w:pPr>
            <w:r w:rsidRPr="00150F52">
              <w:rPr>
                <w:sz w:val="22"/>
                <w:szCs w:val="22"/>
              </w:rPr>
              <w:t>1020</w:t>
            </w:r>
          </w:p>
        </w:tc>
        <w:tc>
          <w:tcPr>
            <w:tcW w:w="2481" w:type="dxa"/>
            <w:shd w:val="clear" w:color="auto" w:fill="auto"/>
          </w:tcPr>
          <w:p w14:paraId="623D8BF0" w14:textId="77777777" w:rsidR="007D27C3" w:rsidRPr="00150F52" w:rsidRDefault="007D27C3" w:rsidP="00AA49E7">
            <w:pPr>
              <w:rPr>
                <w:sz w:val="22"/>
                <w:szCs w:val="22"/>
              </w:rPr>
            </w:pPr>
            <w:r w:rsidRPr="00150F52">
              <w:rPr>
                <w:sz w:val="22"/>
                <w:szCs w:val="22"/>
              </w:rPr>
              <w:t>20</w:t>
            </w:r>
          </w:p>
        </w:tc>
        <w:tc>
          <w:tcPr>
            <w:tcW w:w="2524" w:type="dxa"/>
            <w:shd w:val="clear" w:color="auto" w:fill="auto"/>
          </w:tcPr>
          <w:p w14:paraId="6E2E64EE" w14:textId="77777777" w:rsidR="007D27C3" w:rsidRPr="00150F52" w:rsidRDefault="007D27C3" w:rsidP="00AA49E7">
            <w:pPr>
              <w:rPr>
                <w:sz w:val="22"/>
                <w:szCs w:val="22"/>
              </w:rPr>
            </w:pPr>
            <w:r w:rsidRPr="00150F52">
              <w:rPr>
                <w:sz w:val="22"/>
                <w:szCs w:val="22"/>
              </w:rPr>
              <w:t>0</w:t>
            </w:r>
          </w:p>
        </w:tc>
      </w:tr>
      <w:tr w:rsidR="007D27C3" w:rsidRPr="00150F52" w14:paraId="613FCB64" w14:textId="77777777" w:rsidTr="00AA49E7">
        <w:tc>
          <w:tcPr>
            <w:tcW w:w="2315" w:type="dxa"/>
            <w:shd w:val="clear" w:color="auto" w:fill="auto"/>
          </w:tcPr>
          <w:p w14:paraId="103CF4F1" w14:textId="77777777" w:rsidR="007D27C3" w:rsidRPr="00150F52" w:rsidRDefault="007D27C3" w:rsidP="00AA49E7">
            <w:pPr>
              <w:rPr>
                <w:sz w:val="22"/>
                <w:szCs w:val="22"/>
              </w:rPr>
            </w:pPr>
            <w:r w:rsidRPr="00150F52">
              <w:rPr>
                <w:sz w:val="22"/>
                <w:szCs w:val="22"/>
              </w:rPr>
              <w:t>2</w:t>
            </w:r>
          </w:p>
        </w:tc>
        <w:tc>
          <w:tcPr>
            <w:tcW w:w="2534" w:type="dxa"/>
            <w:shd w:val="clear" w:color="auto" w:fill="auto"/>
          </w:tcPr>
          <w:p w14:paraId="0D8D8C2F" w14:textId="77777777" w:rsidR="007D27C3" w:rsidRPr="00150F52" w:rsidRDefault="007D27C3" w:rsidP="00AA49E7">
            <w:pPr>
              <w:rPr>
                <w:sz w:val="22"/>
                <w:szCs w:val="22"/>
              </w:rPr>
            </w:pPr>
            <w:r w:rsidRPr="00150F52">
              <w:rPr>
                <w:sz w:val="22"/>
                <w:szCs w:val="22"/>
              </w:rPr>
              <w:t>1040,4</w:t>
            </w:r>
          </w:p>
        </w:tc>
        <w:tc>
          <w:tcPr>
            <w:tcW w:w="2481" w:type="dxa"/>
            <w:shd w:val="clear" w:color="auto" w:fill="auto"/>
          </w:tcPr>
          <w:p w14:paraId="0A479742" w14:textId="77777777" w:rsidR="007D27C3" w:rsidRPr="00150F52" w:rsidRDefault="007D27C3" w:rsidP="00AA49E7">
            <w:pPr>
              <w:rPr>
                <w:sz w:val="22"/>
                <w:szCs w:val="22"/>
              </w:rPr>
            </w:pPr>
            <w:r w:rsidRPr="00150F52">
              <w:rPr>
                <w:sz w:val="22"/>
                <w:szCs w:val="22"/>
              </w:rPr>
              <w:t>40,4</w:t>
            </w:r>
          </w:p>
        </w:tc>
        <w:tc>
          <w:tcPr>
            <w:tcW w:w="2524" w:type="dxa"/>
            <w:shd w:val="clear" w:color="auto" w:fill="auto"/>
          </w:tcPr>
          <w:p w14:paraId="77826A95" w14:textId="77777777" w:rsidR="007D27C3" w:rsidRPr="00150F52" w:rsidRDefault="007D27C3" w:rsidP="00AA49E7">
            <w:pPr>
              <w:rPr>
                <w:sz w:val="22"/>
                <w:szCs w:val="22"/>
              </w:rPr>
            </w:pPr>
            <w:r w:rsidRPr="00150F52">
              <w:rPr>
                <w:sz w:val="22"/>
                <w:szCs w:val="22"/>
              </w:rPr>
              <w:t>0,4</w:t>
            </w:r>
          </w:p>
        </w:tc>
      </w:tr>
      <w:tr w:rsidR="007D27C3" w:rsidRPr="00150F52" w14:paraId="45F08830" w14:textId="77777777" w:rsidTr="00AA49E7">
        <w:tc>
          <w:tcPr>
            <w:tcW w:w="2315" w:type="dxa"/>
            <w:shd w:val="clear" w:color="auto" w:fill="auto"/>
          </w:tcPr>
          <w:p w14:paraId="676A9F81" w14:textId="77777777" w:rsidR="007D27C3" w:rsidRPr="00150F52" w:rsidRDefault="007D27C3" w:rsidP="00AA49E7">
            <w:pPr>
              <w:rPr>
                <w:sz w:val="22"/>
                <w:szCs w:val="22"/>
              </w:rPr>
            </w:pPr>
            <w:r w:rsidRPr="00150F52">
              <w:rPr>
                <w:sz w:val="22"/>
                <w:szCs w:val="22"/>
              </w:rPr>
              <w:t>3</w:t>
            </w:r>
          </w:p>
        </w:tc>
        <w:tc>
          <w:tcPr>
            <w:tcW w:w="2534" w:type="dxa"/>
            <w:shd w:val="clear" w:color="auto" w:fill="auto"/>
          </w:tcPr>
          <w:p w14:paraId="00761273" w14:textId="77777777" w:rsidR="007D27C3" w:rsidRPr="00150F52" w:rsidRDefault="007D27C3" w:rsidP="00AA49E7">
            <w:pPr>
              <w:rPr>
                <w:sz w:val="22"/>
                <w:szCs w:val="22"/>
              </w:rPr>
            </w:pPr>
            <w:r w:rsidRPr="00150F52">
              <w:rPr>
                <w:sz w:val="22"/>
                <w:szCs w:val="22"/>
              </w:rPr>
              <w:t>1061,21</w:t>
            </w:r>
          </w:p>
        </w:tc>
        <w:tc>
          <w:tcPr>
            <w:tcW w:w="2481" w:type="dxa"/>
            <w:shd w:val="clear" w:color="auto" w:fill="auto"/>
          </w:tcPr>
          <w:p w14:paraId="4CAE7F8C" w14:textId="77777777" w:rsidR="007D27C3" w:rsidRPr="00150F52" w:rsidRDefault="007D27C3" w:rsidP="00AA49E7">
            <w:pPr>
              <w:rPr>
                <w:sz w:val="22"/>
                <w:szCs w:val="22"/>
              </w:rPr>
            </w:pPr>
            <w:r w:rsidRPr="00150F52">
              <w:rPr>
                <w:sz w:val="22"/>
                <w:szCs w:val="22"/>
              </w:rPr>
              <w:t>61,21</w:t>
            </w:r>
          </w:p>
        </w:tc>
        <w:tc>
          <w:tcPr>
            <w:tcW w:w="2524" w:type="dxa"/>
            <w:shd w:val="clear" w:color="auto" w:fill="auto"/>
          </w:tcPr>
          <w:p w14:paraId="5D5FF96C" w14:textId="2E57271E" w:rsidR="007D27C3" w:rsidRPr="00150F52" w:rsidRDefault="00690351" w:rsidP="00AA49E7">
            <w:pPr>
              <w:rPr>
                <w:sz w:val="22"/>
                <w:szCs w:val="22"/>
              </w:rPr>
            </w:pPr>
            <w:r>
              <w:rPr>
                <w:sz w:val="22"/>
                <w:szCs w:val="22"/>
              </w:rPr>
              <w:t>0,808</w:t>
            </w:r>
          </w:p>
        </w:tc>
      </w:tr>
      <w:tr w:rsidR="007D27C3" w:rsidRPr="00150F52" w14:paraId="728F1CF3" w14:textId="77777777" w:rsidTr="00AA49E7">
        <w:trPr>
          <w:trHeight w:val="205"/>
        </w:trPr>
        <w:tc>
          <w:tcPr>
            <w:tcW w:w="2315" w:type="dxa"/>
            <w:shd w:val="clear" w:color="auto" w:fill="auto"/>
          </w:tcPr>
          <w:p w14:paraId="37A57F1E" w14:textId="77777777" w:rsidR="007D27C3" w:rsidRPr="00150F52" w:rsidRDefault="007D27C3" w:rsidP="00AA49E7">
            <w:pPr>
              <w:rPr>
                <w:sz w:val="22"/>
                <w:szCs w:val="22"/>
              </w:rPr>
            </w:pPr>
            <w:r w:rsidRPr="00150F52">
              <w:rPr>
                <w:sz w:val="22"/>
                <w:szCs w:val="22"/>
              </w:rPr>
              <w:t>4</w:t>
            </w:r>
          </w:p>
        </w:tc>
        <w:tc>
          <w:tcPr>
            <w:tcW w:w="2534" w:type="dxa"/>
            <w:shd w:val="clear" w:color="auto" w:fill="auto"/>
          </w:tcPr>
          <w:p w14:paraId="630A6808" w14:textId="77777777" w:rsidR="007D27C3" w:rsidRPr="00150F52" w:rsidRDefault="007D27C3" w:rsidP="00AA49E7">
            <w:pPr>
              <w:rPr>
                <w:sz w:val="22"/>
                <w:szCs w:val="22"/>
              </w:rPr>
            </w:pPr>
            <w:r w:rsidRPr="00150F52">
              <w:rPr>
                <w:sz w:val="22"/>
                <w:szCs w:val="22"/>
              </w:rPr>
              <w:t>1082,43</w:t>
            </w:r>
          </w:p>
          <w:p w14:paraId="2145D559" w14:textId="77777777" w:rsidR="007D27C3" w:rsidRPr="00150F52" w:rsidRDefault="007D27C3" w:rsidP="00AA49E7">
            <w:pPr>
              <w:rPr>
                <w:sz w:val="22"/>
                <w:szCs w:val="22"/>
              </w:rPr>
            </w:pPr>
          </w:p>
        </w:tc>
        <w:tc>
          <w:tcPr>
            <w:tcW w:w="2481" w:type="dxa"/>
            <w:shd w:val="clear" w:color="auto" w:fill="auto"/>
          </w:tcPr>
          <w:p w14:paraId="0F167407" w14:textId="77777777" w:rsidR="007D27C3" w:rsidRPr="00150F52" w:rsidRDefault="007D27C3" w:rsidP="00AA49E7">
            <w:pPr>
              <w:rPr>
                <w:sz w:val="22"/>
                <w:szCs w:val="22"/>
              </w:rPr>
            </w:pPr>
            <w:r w:rsidRPr="00150F52">
              <w:rPr>
                <w:sz w:val="22"/>
                <w:szCs w:val="22"/>
              </w:rPr>
              <w:t>82,43</w:t>
            </w:r>
          </w:p>
        </w:tc>
        <w:tc>
          <w:tcPr>
            <w:tcW w:w="2524" w:type="dxa"/>
            <w:shd w:val="clear" w:color="auto" w:fill="auto"/>
          </w:tcPr>
          <w:p w14:paraId="6B6DE8F6" w14:textId="0D7C854A" w:rsidR="007D27C3" w:rsidRPr="00150F52" w:rsidRDefault="00690351" w:rsidP="00AA49E7">
            <w:pPr>
              <w:rPr>
                <w:sz w:val="22"/>
                <w:szCs w:val="22"/>
              </w:rPr>
            </w:pPr>
            <w:r>
              <w:rPr>
                <w:sz w:val="22"/>
                <w:szCs w:val="22"/>
              </w:rPr>
              <w:t>1,22</w:t>
            </w:r>
          </w:p>
        </w:tc>
      </w:tr>
    </w:tbl>
    <w:p w14:paraId="011C4FEA" w14:textId="77777777" w:rsidR="00F00533" w:rsidRDefault="00F00533" w:rsidP="000D3C47">
      <w:pPr>
        <w:rPr>
          <w:b/>
        </w:rPr>
      </w:pPr>
    </w:p>
    <w:p w14:paraId="36327084" w14:textId="7EF7247A" w:rsidR="00F00533" w:rsidRDefault="007D27C3" w:rsidP="000D3C47">
      <w:pPr>
        <w:rPr>
          <w:b/>
        </w:rPr>
      </w:pPr>
      <w:r>
        <w:rPr>
          <w:b/>
        </w:rPr>
        <w:t>Eksempel: Årlig effektive</w:t>
      </w:r>
      <w:r w:rsidR="00F00533">
        <w:rPr>
          <w:b/>
        </w:rPr>
        <w:t xml:space="preserve"> renteudgift</w:t>
      </w:r>
    </w:p>
    <w:p w14:paraId="48134DBF" w14:textId="77777777" w:rsidR="00F00533" w:rsidRDefault="00F00533" w:rsidP="000D3C47">
      <w:pPr>
        <w:rPr>
          <w:b/>
        </w:rPr>
      </w:pPr>
    </w:p>
    <w:p w14:paraId="279A7CDE" w14:textId="77777777" w:rsidR="00F00533" w:rsidRDefault="00F00533" w:rsidP="000D3C47">
      <w:r>
        <w:t>Man kunne fristes til at tro, at ved et lån til 12% p.a. er den samme som ved et lån til 1% pr. måned.</w:t>
      </w:r>
    </w:p>
    <w:p w14:paraId="6CB51A60" w14:textId="77777777" w:rsidR="00F00533" w:rsidRDefault="00F00533" w:rsidP="000D3C47"/>
    <w:p w14:paraId="7AC1CAE2" w14:textId="77777777" w:rsidR="00F00533" w:rsidRDefault="00F00533" w:rsidP="000D3C47">
      <w:r>
        <w:t xml:space="preserve">Men sådan er det </w:t>
      </w:r>
      <w:proofErr w:type="gramStart"/>
      <w:r>
        <w:t>IKKE !</w:t>
      </w:r>
      <w:proofErr w:type="gramEnd"/>
    </w:p>
    <w:p w14:paraId="77914399" w14:textId="77777777" w:rsidR="00F00533" w:rsidRDefault="00F00533" w:rsidP="000D3C47"/>
    <w:p w14:paraId="1ADB3C65" w14:textId="77777777" w:rsidR="00F00533" w:rsidRDefault="00F00533" w:rsidP="000D3C47">
      <w:r>
        <w:t xml:space="preserve">Ved månedlige rentetilskrivninger kommer man hurtigere til at betale rentes rente, og derfor bliver det samlede rentebeløb større. Se nedenstående </w:t>
      </w:r>
      <w:proofErr w:type="gramStart"/>
      <w:r>
        <w:t>eksempel :</w:t>
      </w:r>
      <w:proofErr w:type="gramEnd"/>
    </w:p>
    <w:p w14:paraId="67A8B340" w14:textId="77777777" w:rsidR="00F00533" w:rsidRDefault="00F00533" w:rsidP="000D3C47"/>
    <w:p w14:paraId="4DF17FCE" w14:textId="77777777" w:rsidR="00F00533" w:rsidRDefault="00B641D8" w:rsidP="000D3C47">
      <w:r w:rsidRPr="00690351">
        <w:rPr>
          <w:b/>
          <w:bCs/>
        </w:rPr>
        <w:t>A låner</w:t>
      </w:r>
      <w:r>
        <w:t xml:space="preserve"> 1</w:t>
      </w:r>
      <w:r w:rsidR="00F00533">
        <w:t xml:space="preserve">500000 </w:t>
      </w:r>
      <w:proofErr w:type="spellStart"/>
      <w:r w:rsidR="00F00533">
        <w:t>kr</w:t>
      </w:r>
      <w:proofErr w:type="spellEnd"/>
      <w:r w:rsidR="00F00533">
        <w:t xml:space="preserve"> i banken til 12% p.a. med helårlig rentetilskrivning. Efter et år skylder han banken:      1500000 ∙ 1.12 = </w:t>
      </w:r>
      <w:r>
        <w:t>1</w:t>
      </w:r>
      <w:r w:rsidR="00F00533">
        <w:t>680000</w:t>
      </w:r>
      <w:r>
        <w:t xml:space="preserve"> kr.</w:t>
      </w:r>
    </w:p>
    <w:p w14:paraId="44C0EEB5" w14:textId="77777777" w:rsidR="00F00533" w:rsidRDefault="00F00533" w:rsidP="000D3C47"/>
    <w:p w14:paraId="38926CAC" w14:textId="77777777" w:rsidR="00F00533" w:rsidRDefault="00B641D8" w:rsidP="000D3C47">
      <w:r w:rsidRPr="00690351">
        <w:rPr>
          <w:b/>
          <w:bCs/>
        </w:rPr>
        <w:t>B låner</w:t>
      </w:r>
      <w:r>
        <w:t xml:space="preserve"> også 1</w:t>
      </w:r>
      <w:r w:rsidR="00F00533">
        <w:t xml:space="preserve">500000 kr. i banken til 1% pr. måned med månedlig rentetilskrivning. Efter et år </w:t>
      </w:r>
    </w:p>
    <w:p w14:paraId="645FD0EF" w14:textId="77777777" w:rsidR="00F00533" w:rsidRDefault="00F00533" w:rsidP="000D3C47">
      <w:r>
        <w:t>Skylder han banken:</w:t>
      </w:r>
    </w:p>
    <w:p w14:paraId="4ADF417B" w14:textId="77777777" w:rsidR="00F00533" w:rsidRDefault="00F00533" w:rsidP="000D3C47"/>
    <w:p w14:paraId="71DFF1A9" w14:textId="77777777" w:rsidR="00F00533" w:rsidRDefault="00F00533" w:rsidP="000D3C47">
      <w:r>
        <w:t xml:space="preserve">                      1.500000 ∙ 1.01</w:t>
      </w:r>
      <w:r>
        <w:rPr>
          <w:vertAlign w:val="superscript"/>
        </w:rPr>
        <w:t>12</w:t>
      </w:r>
      <w:r>
        <w:t xml:space="preserve"> =</w:t>
      </w:r>
      <w:r w:rsidR="00B641D8">
        <w:t xml:space="preserve"> 1</w:t>
      </w:r>
      <w:r>
        <w:t>69</w:t>
      </w:r>
      <w:r w:rsidR="00B641D8">
        <w:t>0237,5</w:t>
      </w:r>
      <w:r w:rsidR="00E17952">
        <w:t>0</w:t>
      </w:r>
      <w:r>
        <w:t xml:space="preserve"> </w:t>
      </w:r>
      <w:r w:rsidR="00B641D8">
        <w:t>kr.</w:t>
      </w:r>
    </w:p>
    <w:p w14:paraId="3746C267" w14:textId="77777777" w:rsidR="00B641D8" w:rsidRDefault="00B641D8" w:rsidP="000D3C47"/>
    <w:p w14:paraId="069A2812" w14:textId="0D5E130D" w:rsidR="00B641D8" w:rsidRDefault="00E17952" w:rsidP="000D3C47">
      <w:r>
        <w:t>Forskellen i renteudgiften er</w:t>
      </w:r>
      <w:r w:rsidR="00B641D8">
        <w:t>:</w:t>
      </w:r>
      <w:r>
        <w:t xml:space="preserve"> 10237,50 </w:t>
      </w:r>
      <w:proofErr w:type="spellStart"/>
      <w:r>
        <w:t>kr</w:t>
      </w:r>
      <w:proofErr w:type="spellEnd"/>
      <w:r>
        <w:t xml:space="preserve"> </w:t>
      </w:r>
      <w:r w:rsidR="00945565">
        <w:t>!!</w:t>
      </w:r>
    </w:p>
    <w:p w14:paraId="62FFE4DF" w14:textId="77777777" w:rsidR="00E17952" w:rsidRDefault="00E17952" w:rsidP="000D3C47"/>
    <w:p w14:paraId="0DFC30E8" w14:textId="77777777" w:rsidR="00E17952" w:rsidRDefault="00E17952" w:rsidP="000D3C47">
      <w:proofErr w:type="spellStart"/>
      <w:r>
        <w:t>Dvs</w:t>
      </w:r>
      <w:proofErr w:type="spellEnd"/>
      <w:r>
        <w:t xml:space="preserve"> B har betalt mere en 12% i rente. </w:t>
      </w:r>
    </w:p>
    <w:p w14:paraId="1EECEB5B" w14:textId="77777777" w:rsidR="00B641D8" w:rsidRDefault="00B641D8" w:rsidP="000D3C47"/>
    <w:p w14:paraId="020DC8F2" w14:textId="77777777" w:rsidR="00B641D8" w:rsidRDefault="00B641D8" w:rsidP="000D3C47">
      <w:r>
        <w:t xml:space="preserve">Af ovenstående kan man altså se at 12% p.a. ikke er det samme som 1% pr. </w:t>
      </w:r>
      <w:proofErr w:type="gramStart"/>
      <w:r>
        <w:t>måned !</w:t>
      </w:r>
      <w:proofErr w:type="gramEnd"/>
    </w:p>
    <w:p w14:paraId="65E298F2" w14:textId="77777777" w:rsidR="00B641D8" w:rsidRDefault="00B641D8" w:rsidP="000D3C47"/>
    <w:p w14:paraId="41125C20" w14:textId="09DBD788" w:rsidR="00B641D8" w:rsidRDefault="00B641D8" w:rsidP="000D3C47">
      <w:pPr>
        <w:rPr>
          <w:b/>
          <w:u w:val="single"/>
        </w:rPr>
      </w:pPr>
      <w:r w:rsidRPr="00B641D8">
        <w:t>Den rente B reelt har betalt pr. å</w:t>
      </w:r>
      <w:r>
        <w:t xml:space="preserve">r kaldes </w:t>
      </w:r>
      <w:r w:rsidRPr="00B641D8">
        <w:rPr>
          <w:b/>
          <w:u w:val="single"/>
        </w:rPr>
        <w:t>den nominelle rente</w:t>
      </w:r>
      <w:r w:rsidRPr="00B641D8">
        <w:t xml:space="preserve"> </w:t>
      </w:r>
      <w:r>
        <w:t xml:space="preserve">eller </w:t>
      </w:r>
      <w:r w:rsidRPr="00B641D8">
        <w:rPr>
          <w:b/>
          <w:u w:val="single"/>
        </w:rPr>
        <w:t xml:space="preserve">den </w:t>
      </w:r>
      <w:r w:rsidRPr="00B641D8">
        <w:rPr>
          <w:b/>
          <w:i/>
          <w:u w:val="single"/>
        </w:rPr>
        <w:t>e</w:t>
      </w:r>
      <w:r w:rsidR="00690351">
        <w:rPr>
          <w:b/>
          <w:i/>
          <w:u w:val="single"/>
        </w:rPr>
        <w:t>ffektive</w:t>
      </w:r>
      <w:r w:rsidRPr="00B641D8">
        <w:rPr>
          <w:b/>
          <w:u w:val="single"/>
        </w:rPr>
        <w:t xml:space="preserve"> rente</w:t>
      </w:r>
      <w:r>
        <w:rPr>
          <w:b/>
          <w:u w:val="single"/>
        </w:rPr>
        <w:t xml:space="preserve"> (</w:t>
      </w:r>
      <w:proofErr w:type="spellStart"/>
      <w:r>
        <w:rPr>
          <w:b/>
          <w:i/>
          <w:u w:val="single"/>
        </w:rPr>
        <w:t>r</w:t>
      </w:r>
      <w:r>
        <w:rPr>
          <w:b/>
          <w:i/>
          <w:u w:val="single"/>
          <w:vertAlign w:val="subscript"/>
        </w:rPr>
        <w:t>år</w:t>
      </w:r>
      <w:proofErr w:type="spellEnd"/>
      <w:r>
        <w:rPr>
          <w:b/>
          <w:u w:val="single"/>
        </w:rPr>
        <w:t>)</w:t>
      </w:r>
    </w:p>
    <w:p w14:paraId="78650ACB" w14:textId="77777777" w:rsidR="00E17952" w:rsidRDefault="00E17952" w:rsidP="000D3C47">
      <w:pPr>
        <w:rPr>
          <w:b/>
          <w:u w:val="single"/>
        </w:rPr>
      </w:pPr>
    </w:p>
    <w:p w14:paraId="575BFF69" w14:textId="1D131973" w:rsidR="00E17952" w:rsidRDefault="00E17952" w:rsidP="00690351">
      <w:r>
        <w:t xml:space="preserve">Vi udregner nu hvad den </w:t>
      </w:r>
      <w:r w:rsidR="00690351">
        <w:rPr>
          <w:i/>
        </w:rPr>
        <w:t>effektive</w:t>
      </w:r>
      <w:r>
        <w:t xml:space="preserve"> rente har været for B:</w:t>
      </w:r>
    </w:p>
    <w:p w14:paraId="7F624E1C" w14:textId="77777777" w:rsidR="00E17952" w:rsidRDefault="00E17952" w:rsidP="000D3C47"/>
    <w:p w14:paraId="795B88BF" w14:textId="77777777" w:rsidR="00E17952" w:rsidRDefault="00E17952" w:rsidP="000D3C47">
      <w:r>
        <w:t>1500000∙(1+r</w:t>
      </w:r>
      <w:r>
        <w:rPr>
          <w:vertAlign w:val="subscript"/>
        </w:rPr>
        <w:t>år</w:t>
      </w:r>
      <w:r>
        <w:t>) = 1690237,50</w:t>
      </w:r>
    </w:p>
    <w:p w14:paraId="4799FBE6" w14:textId="77777777" w:rsidR="00F00533" w:rsidRDefault="00E17952" w:rsidP="000D3C47">
      <w:r>
        <w:t xml:space="preserve">               (1+r</w:t>
      </w:r>
      <w:r>
        <w:rPr>
          <w:vertAlign w:val="subscript"/>
        </w:rPr>
        <w:t>år</w:t>
      </w:r>
      <w:r>
        <w:t>) =1690237,50 /1500000</w:t>
      </w:r>
    </w:p>
    <w:p w14:paraId="796191C6" w14:textId="77777777" w:rsidR="00E17952" w:rsidRDefault="00E17952" w:rsidP="000D3C47">
      <w:r>
        <w:t xml:space="preserve">               (1+r</w:t>
      </w:r>
      <w:r>
        <w:rPr>
          <w:vertAlign w:val="subscript"/>
        </w:rPr>
        <w:t>år</w:t>
      </w:r>
      <w:r>
        <w:t>) = 1,1268</w:t>
      </w:r>
    </w:p>
    <w:p w14:paraId="2F22565C" w14:textId="77777777" w:rsidR="00E17952" w:rsidRDefault="00E17952" w:rsidP="000D3C47">
      <w:r>
        <w:t xml:space="preserve">                     </w:t>
      </w:r>
      <w:proofErr w:type="spellStart"/>
      <w:r>
        <w:t>r</w:t>
      </w:r>
      <w:r>
        <w:rPr>
          <w:vertAlign w:val="subscript"/>
        </w:rPr>
        <w:t>år</w:t>
      </w:r>
      <w:proofErr w:type="spellEnd"/>
      <w:r>
        <w:rPr>
          <w:vertAlign w:val="subscript"/>
        </w:rPr>
        <w:t xml:space="preserve">    </w:t>
      </w:r>
      <w:proofErr w:type="gramStart"/>
      <w:r w:rsidRPr="00E17952">
        <w:t>=  0</w:t>
      </w:r>
      <w:proofErr w:type="gramEnd"/>
      <w:r w:rsidRPr="00E17952">
        <w:t>,1268</w:t>
      </w:r>
    </w:p>
    <w:p w14:paraId="5357E3F5" w14:textId="77777777" w:rsidR="00E17952" w:rsidRDefault="00E17952" w:rsidP="000D3C47"/>
    <w:p w14:paraId="6DD1145A" w14:textId="77777777" w:rsidR="00E17952" w:rsidRPr="00B641D8" w:rsidRDefault="00E17952" w:rsidP="000D3C47">
      <w:r>
        <w:t>Altså har B´s nominelle rente været 12.68</w:t>
      </w:r>
      <w:proofErr w:type="gramStart"/>
      <w:r>
        <w:t xml:space="preserve">% </w:t>
      </w:r>
      <w:r w:rsidR="006D4275">
        <w:t>!</w:t>
      </w:r>
      <w:proofErr w:type="gramEnd"/>
    </w:p>
    <w:p w14:paraId="12E6342E" w14:textId="1D9BB742" w:rsidR="001E6438" w:rsidRDefault="00670F06" w:rsidP="000D3C47">
      <w:pPr>
        <w:rPr>
          <w:b/>
        </w:rPr>
      </w:pPr>
      <w:r>
        <w:rPr>
          <w:b/>
        </w:rPr>
        <w:lastRenderedPageBreak/>
        <w:t>Vi vil nu</w:t>
      </w:r>
      <w:r w:rsidR="001E6438">
        <w:rPr>
          <w:b/>
        </w:rPr>
        <w:t xml:space="preserve"> udlede en generel</w:t>
      </w:r>
      <w:r w:rsidR="00690351">
        <w:rPr>
          <w:b/>
        </w:rPr>
        <w:t xml:space="preserve"> formel for den årlige effektive</w:t>
      </w:r>
      <w:r w:rsidR="001E6438">
        <w:rPr>
          <w:b/>
        </w:rPr>
        <w:t xml:space="preserve"> rente</w:t>
      </w:r>
      <w:r w:rsidR="00247571">
        <w:rPr>
          <w:b/>
        </w:rPr>
        <w:t>:</w:t>
      </w:r>
    </w:p>
    <w:p w14:paraId="246C7F30" w14:textId="77777777" w:rsidR="001E6438" w:rsidRDefault="001E6438" w:rsidP="000D3C47">
      <w:pPr>
        <w:rPr>
          <w:b/>
        </w:rPr>
      </w:pPr>
    </w:p>
    <w:p w14:paraId="715809EF" w14:textId="77777777" w:rsidR="001E6438" w:rsidRDefault="001E6438" w:rsidP="000D3C47">
      <w:pPr>
        <w:rPr>
          <w:b/>
        </w:rPr>
      </w:pPr>
    </w:p>
    <w:p w14:paraId="59820A30" w14:textId="77777777" w:rsidR="00F00533" w:rsidRPr="00205A84" w:rsidRDefault="00205A84" w:rsidP="000D3C47">
      <w:pPr>
        <w:rPr>
          <w:b/>
        </w:rPr>
      </w:pPr>
      <w:r w:rsidRPr="00205A84">
        <w:rPr>
          <w:b/>
        </w:rPr>
        <w:t>Teoretisk udledning</w:t>
      </w:r>
    </w:p>
    <w:p w14:paraId="6CCDB0B9" w14:textId="77777777" w:rsidR="00CA1F02" w:rsidRDefault="00CA1F02" w:rsidP="000D3C47"/>
    <w:p w14:paraId="17DF0B98" w14:textId="2148E9A7" w:rsidR="000D3C47" w:rsidRDefault="00690351" w:rsidP="00690351">
      <w:r>
        <w:t xml:space="preserve">Ved </w:t>
      </w:r>
      <w:r>
        <w:rPr>
          <w:i/>
          <w:iCs/>
        </w:rPr>
        <w:t>n</w:t>
      </w:r>
      <w:r w:rsidR="000D3C47">
        <w:t xml:space="preserve"> rentetilskrivninger med rentefoden </w:t>
      </w:r>
      <w:r w:rsidR="000D3C47">
        <w:rPr>
          <w:i/>
        </w:rPr>
        <w:t>r</w:t>
      </w:r>
      <w:r>
        <w:rPr>
          <w:i/>
        </w:rPr>
        <w:t xml:space="preserve"> </w:t>
      </w:r>
      <w:r w:rsidR="000D3C47">
        <w:t xml:space="preserve">vokser kapitalen </w:t>
      </w:r>
      <w:r w:rsidR="000D3C47">
        <w:rPr>
          <w:i/>
        </w:rPr>
        <w:t>K</w:t>
      </w:r>
      <w:r w:rsidR="000D3C47">
        <w:rPr>
          <w:i/>
          <w:vertAlign w:val="subscript"/>
        </w:rPr>
        <w:t>0</w:t>
      </w:r>
      <w:r w:rsidR="000D3C47">
        <w:t xml:space="preserve"> efter et år med:</w:t>
      </w:r>
    </w:p>
    <w:p w14:paraId="62CC7F50" w14:textId="6CA20645" w:rsidR="000D3C47" w:rsidRDefault="00AA49E7" w:rsidP="00AA49E7">
      <w:r>
        <w:t xml:space="preserve">                                                        </w:t>
      </w:r>
      <w:r w:rsidR="000D3C47">
        <w:t>(1)</w:t>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n</m:t>
            </m:r>
          </m:sub>
        </m:sSub>
      </m:oMath>
      <w:r>
        <w:t>=</w:t>
      </w:r>
      <m:oMath>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sidR="000D3C47">
        <w:tab/>
      </w:r>
      <w:r w:rsidR="000D3C47">
        <w:tab/>
      </w:r>
    </w:p>
    <w:p w14:paraId="5A3D09A3" w14:textId="77777777" w:rsidR="000D3C47" w:rsidRPr="0047518E" w:rsidRDefault="000D3C47" w:rsidP="000D3C47">
      <w:pPr>
        <w:rPr>
          <w:sz w:val="16"/>
          <w:szCs w:val="16"/>
        </w:rPr>
      </w:pPr>
    </w:p>
    <w:p w14:paraId="72A7896E" w14:textId="448F9429" w:rsidR="000D3C47" w:rsidRDefault="000D3C47" w:rsidP="000D3C47">
      <w:r>
        <w:t xml:space="preserve">For at opnå den samme slutkapital med en enkelt årlig rentetilskrivning </w:t>
      </w:r>
      <w:r>
        <w:rPr>
          <w:i/>
        </w:rPr>
        <w:t>r</w:t>
      </w:r>
      <w:r w:rsidR="00AA49E7">
        <w:rPr>
          <w:i/>
          <w:vertAlign w:val="subscript"/>
        </w:rPr>
        <w:t>e</w:t>
      </w:r>
      <w:r>
        <w:t xml:space="preserve"> hvor </w:t>
      </w:r>
      <w:r w:rsidRPr="00821A08">
        <w:rPr>
          <w:i/>
        </w:rPr>
        <w:t>n</w:t>
      </w:r>
      <w:r>
        <w:t xml:space="preserve"> = </w:t>
      </w:r>
      <w:r w:rsidRPr="00821A08">
        <w:t>1</w:t>
      </w:r>
      <w:r>
        <w:t xml:space="preserve"> termin må:</w:t>
      </w:r>
    </w:p>
    <w:p w14:paraId="20502B49" w14:textId="77777777" w:rsidR="000D3C47" w:rsidRPr="0047518E" w:rsidRDefault="000D3C47" w:rsidP="000D3C47">
      <w:pPr>
        <w:rPr>
          <w:sz w:val="16"/>
          <w:szCs w:val="16"/>
        </w:rPr>
      </w:pPr>
    </w:p>
    <w:p w14:paraId="3E995FC5" w14:textId="5AC290EA" w:rsidR="000D3C47" w:rsidRDefault="000D3C47" w:rsidP="00AA49E7">
      <w:pPr>
        <w:ind w:left="3178" w:firstLine="227"/>
      </w:pPr>
      <w:r>
        <w:t>(2)</w:t>
      </w:r>
      <w:r>
        <w:tab/>
      </w:r>
      <w:r w:rsidR="00AA49E7">
        <w:t xml:space="preserve">   </w:t>
      </w:r>
      <m:oMath>
        <m:sSub>
          <m:sSubPr>
            <m:ctrlPr>
              <w:rPr>
                <w:rFonts w:ascii="Cambria Math" w:hAnsi="Cambria Math"/>
                <w:i/>
              </w:rPr>
            </m:ctrlPr>
          </m:sSubPr>
          <m:e>
            <m:r>
              <w:rPr>
                <w:rFonts w:ascii="Cambria Math" w:hAnsi="Cambria Math"/>
              </w:rPr>
              <m:t>K</m:t>
            </m:r>
          </m:e>
          <m:sub>
            <m:r>
              <w:rPr>
                <w:rFonts w:ascii="Cambria Math" w:hAnsi="Cambria Math"/>
              </w:rPr>
              <m:t>n</m:t>
            </m:r>
          </m:sub>
        </m:sSub>
      </m:oMath>
      <w:r w:rsidR="00AA49E7">
        <w:t>=</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oMath>
      <w:r w:rsidR="00AA49E7">
        <w:t xml:space="preserve"> </w:t>
      </w:r>
    </w:p>
    <w:p w14:paraId="1CFBD0A6" w14:textId="77777777" w:rsidR="000D3C47" w:rsidRPr="0047518E" w:rsidRDefault="000D3C47" w:rsidP="000D3C47">
      <w:pPr>
        <w:rPr>
          <w:sz w:val="16"/>
          <w:szCs w:val="16"/>
        </w:rPr>
      </w:pPr>
    </w:p>
    <w:p w14:paraId="0380401B" w14:textId="77777777" w:rsidR="000D3C47" w:rsidRDefault="000D3C47" w:rsidP="000D3C47">
      <w:r>
        <w:t>Ved at sammenligne (1) og (2) får vi:</w:t>
      </w:r>
    </w:p>
    <w:p w14:paraId="5FBBE71B" w14:textId="0CD95AFF" w:rsidR="00AA49E7" w:rsidRPr="00AA49E7" w:rsidRDefault="00106D52" w:rsidP="000D3C47">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m:oMathPara>
    </w:p>
    <w:p w14:paraId="0984B06C" w14:textId="77777777" w:rsidR="00AA49E7" w:rsidRDefault="00AA49E7" w:rsidP="000D3C47"/>
    <w:p w14:paraId="4270D329" w14:textId="7A4BCC84" w:rsidR="00AA49E7" w:rsidRDefault="00AA49E7" w:rsidP="00AA49E7">
      <w:r>
        <w:tab/>
      </w:r>
      <w:r>
        <w:tab/>
      </w:r>
      <w:r>
        <w:tab/>
      </w:r>
      <m:oMath>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p>
    <w:p w14:paraId="6A281071" w14:textId="77777777" w:rsidR="000D3C47" w:rsidRPr="00A95467" w:rsidRDefault="000D3C47" w:rsidP="000D3C47"/>
    <w:p w14:paraId="1E0BA794" w14:textId="4708E600" w:rsidR="000D3C47" w:rsidRDefault="00106D52" w:rsidP="00AA49E7">
      <w:pPr>
        <w:jc w:val="center"/>
      </w:pP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oMath>
      <w:r w:rsidR="00AA49E7">
        <w:t xml:space="preserve">   (</w:t>
      </w:r>
      <w:r w:rsidR="00AA49E7">
        <w:rPr>
          <w:i/>
          <w:iCs/>
        </w:rPr>
        <w:t>sætning 2, s. 86</w:t>
      </w:r>
      <w:r w:rsidR="00AA49E7">
        <w:t>)</w:t>
      </w:r>
    </w:p>
    <w:p w14:paraId="40289B27" w14:textId="77777777" w:rsidR="000D3C47" w:rsidRPr="00A95467" w:rsidRDefault="000D3C47" w:rsidP="000D3C47"/>
    <w:p w14:paraId="70D4FE75" w14:textId="15BBAA32" w:rsidR="0047518E" w:rsidRDefault="000D3C47" w:rsidP="000D3C47">
      <w:r>
        <w:t xml:space="preserve">Heraf kan den </w:t>
      </w:r>
      <w:r w:rsidR="00AA49E7">
        <w:t>årlige effektive</w:t>
      </w:r>
      <w:r>
        <w:t xml:space="preserve"> rentefod </w:t>
      </w:r>
      <w:r>
        <w:rPr>
          <w:i/>
        </w:rPr>
        <w:t>r</w:t>
      </w:r>
      <w:r w:rsidR="00AA49E7">
        <w:rPr>
          <w:i/>
          <w:vertAlign w:val="subscript"/>
        </w:rPr>
        <w:t xml:space="preserve">e </w:t>
      </w:r>
      <w:r w:rsidR="00670F06">
        <w:t>bestemmes.</w:t>
      </w:r>
    </w:p>
    <w:p w14:paraId="3632BFCC" w14:textId="77777777" w:rsidR="0047518E" w:rsidRPr="00A95467" w:rsidRDefault="0047518E" w:rsidP="000D3C47"/>
    <w:p w14:paraId="53F4C129" w14:textId="77777777" w:rsidR="000D3C47" w:rsidRPr="00A95467" w:rsidRDefault="000D3C47" w:rsidP="000D3C47"/>
    <w:p w14:paraId="6FA329BE" w14:textId="77777777" w:rsidR="000D3C47" w:rsidRDefault="000D3C47" w:rsidP="000D3C47">
      <w:r>
        <w:t xml:space="preserve">Tilsvarende formler kan vi finde ved f.eks. </w:t>
      </w:r>
      <w:r w:rsidRPr="0033787D">
        <w:rPr>
          <w:u w:val="single"/>
        </w:rPr>
        <w:t>kvartårlige</w:t>
      </w:r>
      <w:r>
        <w:t xml:space="preserve"> eller </w:t>
      </w:r>
      <w:r w:rsidRPr="0033787D">
        <w:rPr>
          <w:u w:val="single"/>
        </w:rPr>
        <w:t>halvårlige</w:t>
      </w:r>
      <w:r>
        <w:t xml:space="preserve"> rentetilskrivninger:</w:t>
      </w:r>
    </w:p>
    <w:p w14:paraId="618554C8" w14:textId="77777777" w:rsidR="000D3C47" w:rsidRPr="00A95467" w:rsidRDefault="000D3C47" w:rsidP="000D3C47"/>
    <w:p w14:paraId="5312791C" w14:textId="77777777" w:rsidR="000D3C47" w:rsidRDefault="004B2020" w:rsidP="000D3C47">
      <w:pPr>
        <w:ind w:left="2270" w:firstLine="227"/>
      </w:pPr>
      <w:r w:rsidRPr="009C49D1">
        <w:rPr>
          <w:position w:val="-20"/>
        </w:rPr>
        <w:object w:dxaOrig="1920" w:dyaOrig="460" w14:anchorId="0ED1941C">
          <v:shape id="_x0000_i1036" type="#_x0000_t75" style="width:96pt;height:22.5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3" ShapeID="_x0000_i1036" DrawAspect="Content" ObjectID="_1727208871" r:id="rId29"/>
        </w:object>
      </w:r>
      <w:r w:rsidR="000D3C47">
        <w:t xml:space="preserve">   eller   </w:t>
      </w:r>
      <w:r w:rsidRPr="009C49D1">
        <w:rPr>
          <w:position w:val="-20"/>
        </w:rPr>
        <w:object w:dxaOrig="1920" w:dyaOrig="460" w14:anchorId="192BAD3F">
          <v:shape id="_x0000_i1037" type="#_x0000_t75" style="width:96pt;height:22.5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Equation.3" ShapeID="_x0000_i1037" DrawAspect="Content" ObjectID="_1727208872" r:id="rId31"/>
        </w:object>
      </w:r>
    </w:p>
    <w:p w14:paraId="06BD1C10" w14:textId="77777777" w:rsidR="000D3C47" w:rsidRDefault="000D3C47" w:rsidP="000D3C47"/>
    <w:p w14:paraId="1FEA5314" w14:textId="77777777" w:rsidR="00670F06" w:rsidRDefault="00670F06" w:rsidP="000D3C47">
      <w:pPr>
        <w:rPr>
          <w:b/>
          <w:sz w:val="32"/>
          <w:szCs w:val="32"/>
        </w:rPr>
      </w:pPr>
    </w:p>
    <w:p w14:paraId="7B81E1C1" w14:textId="77777777" w:rsidR="00670F06" w:rsidRDefault="00670F06" w:rsidP="000D3C47">
      <w:pPr>
        <w:rPr>
          <w:b/>
          <w:sz w:val="32"/>
          <w:szCs w:val="32"/>
        </w:rPr>
      </w:pPr>
    </w:p>
    <w:p w14:paraId="40BEB1DC" w14:textId="77777777" w:rsidR="001C5A3D" w:rsidRDefault="005B1229" w:rsidP="00544733">
      <w:pPr>
        <w:rPr>
          <w:sz w:val="22"/>
          <w:szCs w:val="22"/>
        </w:rPr>
      </w:pPr>
      <w:r>
        <w:rPr>
          <w:sz w:val="22"/>
          <w:szCs w:val="22"/>
        </w:rPr>
        <w:t xml:space="preserve">Opgave </w:t>
      </w:r>
      <w:r w:rsidR="00544733">
        <w:rPr>
          <w:sz w:val="22"/>
          <w:szCs w:val="22"/>
        </w:rPr>
        <w:t>4</w:t>
      </w:r>
      <w:r w:rsidR="001C5A3D">
        <w:rPr>
          <w:sz w:val="22"/>
          <w:szCs w:val="22"/>
        </w:rPr>
        <w:t xml:space="preserve">  </w:t>
      </w:r>
    </w:p>
    <w:p w14:paraId="6EBA0B6D" w14:textId="77777777" w:rsidR="001C5A3D" w:rsidRDefault="001C5A3D" w:rsidP="001C5A3D">
      <w:pPr>
        <w:rPr>
          <w:sz w:val="22"/>
          <w:szCs w:val="22"/>
        </w:rPr>
      </w:pPr>
    </w:p>
    <w:p w14:paraId="725551E0" w14:textId="77777777" w:rsidR="001C5A3D" w:rsidRDefault="00670F06" w:rsidP="001C5A3D">
      <w:pPr>
        <w:rPr>
          <w:sz w:val="22"/>
          <w:szCs w:val="22"/>
        </w:rPr>
      </w:pPr>
      <w:r w:rsidRPr="00670F06">
        <w:rPr>
          <w:sz w:val="22"/>
          <w:szCs w:val="22"/>
        </w:rPr>
        <w:t xml:space="preserve">Tim låner et beløb til 12% p.a. med </w:t>
      </w:r>
      <w:proofErr w:type="spellStart"/>
      <w:r w:rsidRPr="00670F06">
        <w:rPr>
          <w:sz w:val="22"/>
          <w:szCs w:val="22"/>
        </w:rPr>
        <w:t>kvartålig</w:t>
      </w:r>
      <w:proofErr w:type="spellEnd"/>
      <w:r w:rsidRPr="00670F06">
        <w:rPr>
          <w:sz w:val="22"/>
          <w:szCs w:val="22"/>
        </w:rPr>
        <w:t xml:space="preserve"> rentetilskrivning. Hvad bliver Tims årlige </w:t>
      </w:r>
      <w:r w:rsidR="001C5A3D">
        <w:rPr>
          <w:sz w:val="22"/>
          <w:szCs w:val="22"/>
        </w:rPr>
        <w:t xml:space="preserve">  </w:t>
      </w:r>
    </w:p>
    <w:p w14:paraId="4E32F330" w14:textId="16344DCE" w:rsidR="00670F06" w:rsidRPr="00670F06" w:rsidRDefault="00AA49E7" w:rsidP="000D3C47">
      <w:pPr>
        <w:rPr>
          <w:sz w:val="22"/>
          <w:szCs w:val="22"/>
        </w:rPr>
      </w:pPr>
      <w:r>
        <w:rPr>
          <w:sz w:val="22"/>
          <w:szCs w:val="22"/>
        </w:rPr>
        <w:t>effektive</w:t>
      </w:r>
      <w:r w:rsidR="001C5A3D">
        <w:rPr>
          <w:sz w:val="22"/>
          <w:szCs w:val="22"/>
        </w:rPr>
        <w:t xml:space="preserve"> rente i procent</w:t>
      </w:r>
      <w:r w:rsidR="00670F06" w:rsidRPr="00670F06">
        <w:rPr>
          <w:sz w:val="22"/>
          <w:szCs w:val="22"/>
        </w:rPr>
        <w:t>?</w:t>
      </w:r>
    </w:p>
    <w:p w14:paraId="13A8592C" w14:textId="77777777" w:rsidR="00670F06" w:rsidRDefault="00670F06" w:rsidP="000D3C47">
      <w:pPr>
        <w:rPr>
          <w:b/>
          <w:sz w:val="32"/>
          <w:szCs w:val="32"/>
        </w:rPr>
      </w:pPr>
    </w:p>
    <w:p w14:paraId="3C71B391" w14:textId="77777777" w:rsidR="00E20E19" w:rsidRDefault="00E20E19" w:rsidP="000D3C47">
      <w:pPr>
        <w:rPr>
          <w:b/>
          <w:sz w:val="32"/>
          <w:szCs w:val="32"/>
        </w:rPr>
      </w:pPr>
    </w:p>
    <w:p w14:paraId="71029F8F" w14:textId="77777777" w:rsidR="00E20E19" w:rsidRDefault="00E20E19" w:rsidP="000D3C47">
      <w:pPr>
        <w:rPr>
          <w:b/>
          <w:sz w:val="32"/>
          <w:szCs w:val="32"/>
        </w:rPr>
      </w:pPr>
    </w:p>
    <w:p w14:paraId="0CB021A5" w14:textId="77777777" w:rsidR="00E20E19" w:rsidRDefault="00E20E19" w:rsidP="000D3C47">
      <w:pPr>
        <w:rPr>
          <w:b/>
          <w:sz w:val="32"/>
          <w:szCs w:val="32"/>
        </w:rPr>
      </w:pPr>
    </w:p>
    <w:p w14:paraId="5C07719C" w14:textId="77777777" w:rsidR="007453C6" w:rsidRPr="001C5A3D" w:rsidRDefault="00544733" w:rsidP="007453C6">
      <w:pPr>
        <w:rPr>
          <w:sz w:val="22"/>
          <w:szCs w:val="22"/>
        </w:rPr>
      </w:pPr>
      <w:r>
        <w:rPr>
          <w:sz w:val="22"/>
          <w:szCs w:val="22"/>
        </w:rPr>
        <w:t>Opgave 5</w:t>
      </w:r>
    </w:p>
    <w:p w14:paraId="249E5021" w14:textId="77777777" w:rsidR="007453C6" w:rsidRDefault="007453C6" w:rsidP="007453C6">
      <w:pPr>
        <w:rPr>
          <w:sz w:val="22"/>
          <w:szCs w:val="22"/>
        </w:rPr>
      </w:pPr>
    </w:p>
    <w:p w14:paraId="6874CF63" w14:textId="77777777" w:rsidR="00670F06" w:rsidRDefault="007453C6" w:rsidP="000D3C47">
      <w:pPr>
        <w:rPr>
          <w:sz w:val="22"/>
          <w:szCs w:val="22"/>
        </w:rPr>
      </w:pPr>
      <w:r>
        <w:rPr>
          <w:sz w:val="22"/>
          <w:szCs w:val="22"/>
        </w:rPr>
        <w:t>Elise skal bruge 20000 kr. om 6 år til en rejse. Hvor mange pen</w:t>
      </w:r>
      <w:r w:rsidR="00651601">
        <w:rPr>
          <w:sz w:val="22"/>
          <w:szCs w:val="22"/>
        </w:rPr>
        <w:t>ge skal hun indsætte på kontoen</w:t>
      </w:r>
      <w:r>
        <w:rPr>
          <w:sz w:val="22"/>
          <w:szCs w:val="22"/>
        </w:rPr>
        <w:t xml:space="preserve">, når banken giver 4.2 % p.a. med halvårlig </w:t>
      </w:r>
      <w:proofErr w:type="gramStart"/>
      <w:r>
        <w:rPr>
          <w:sz w:val="22"/>
          <w:szCs w:val="22"/>
        </w:rPr>
        <w:t>tilskrivninger ?</w:t>
      </w:r>
      <w:proofErr w:type="gramEnd"/>
    </w:p>
    <w:p w14:paraId="6444FB27" w14:textId="77777777" w:rsidR="007453C6" w:rsidRDefault="007453C6" w:rsidP="000D3C47">
      <w:pPr>
        <w:rPr>
          <w:sz w:val="22"/>
          <w:szCs w:val="22"/>
        </w:rPr>
      </w:pPr>
    </w:p>
    <w:p w14:paraId="4564007A" w14:textId="77777777" w:rsidR="00E20E19" w:rsidRDefault="00E20E19" w:rsidP="000D3C47">
      <w:pPr>
        <w:rPr>
          <w:sz w:val="22"/>
          <w:szCs w:val="22"/>
        </w:rPr>
      </w:pPr>
    </w:p>
    <w:p w14:paraId="28732515" w14:textId="77777777" w:rsidR="00E20E19" w:rsidRDefault="00E20E19" w:rsidP="000D3C47">
      <w:pPr>
        <w:rPr>
          <w:sz w:val="22"/>
          <w:szCs w:val="22"/>
        </w:rPr>
      </w:pPr>
    </w:p>
    <w:p w14:paraId="64626B85" w14:textId="77777777" w:rsidR="00E20E19" w:rsidRDefault="00E20E19" w:rsidP="000D3C47">
      <w:pPr>
        <w:rPr>
          <w:sz w:val="22"/>
          <w:szCs w:val="22"/>
        </w:rPr>
      </w:pPr>
    </w:p>
    <w:p w14:paraId="2EC3C5CD" w14:textId="77777777" w:rsidR="00D67518" w:rsidRDefault="00D67518" w:rsidP="000D3C47">
      <w:pPr>
        <w:rPr>
          <w:sz w:val="16"/>
          <w:szCs w:val="16"/>
        </w:rPr>
      </w:pPr>
    </w:p>
    <w:p w14:paraId="27882650" w14:textId="77777777" w:rsidR="007453C6" w:rsidRPr="001C5A3D" w:rsidRDefault="00544733" w:rsidP="0068403B">
      <w:pPr>
        <w:rPr>
          <w:sz w:val="22"/>
          <w:szCs w:val="22"/>
        </w:rPr>
      </w:pPr>
      <w:r>
        <w:rPr>
          <w:sz w:val="22"/>
          <w:szCs w:val="22"/>
        </w:rPr>
        <w:t xml:space="preserve">Opgave </w:t>
      </w:r>
      <w:r w:rsidR="0068403B">
        <w:rPr>
          <w:sz w:val="22"/>
          <w:szCs w:val="22"/>
        </w:rPr>
        <w:t>6</w:t>
      </w:r>
    </w:p>
    <w:p w14:paraId="2D328090" w14:textId="77777777" w:rsidR="00D67518" w:rsidRDefault="00D67518" w:rsidP="000D3C47">
      <w:pPr>
        <w:rPr>
          <w:sz w:val="22"/>
          <w:szCs w:val="22"/>
        </w:rPr>
      </w:pPr>
    </w:p>
    <w:p w14:paraId="057AE251" w14:textId="77777777" w:rsidR="007453C6" w:rsidRDefault="007453C6" w:rsidP="000D3C47">
      <w:pPr>
        <w:rPr>
          <w:sz w:val="22"/>
          <w:szCs w:val="22"/>
        </w:rPr>
      </w:pPr>
      <w:r>
        <w:rPr>
          <w:sz w:val="22"/>
          <w:szCs w:val="22"/>
        </w:rPr>
        <w:t>Du sætter et beløb på 1200 kr. i banken, hvor der forrentes med 5% p.a. med halvårlige rentetilskrivninger.</w:t>
      </w:r>
    </w:p>
    <w:p w14:paraId="5648F446" w14:textId="77777777" w:rsidR="007453C6" w:rsidRPr="007453C6" w:rsidRDefault="007453C6" w:rsidP="000D3C47">
      <w:pPr>
        <w:rPr>
          <w:sz w:val="22"/>
          <w:szCs w:val="22"/>
        </w:rPr>
      </w:pPr>
      <w:r>
        <w:rPr>
          <w:sz w:val="22"/>
          <w:szCs w:val="22"/>
        </w:rPr>
        <w:t xml:space="preserve">Hvor mange penge står der på kontoen efter et halvt </w:t>
      </w:r>
      <w:proofErr w:type="gramStart"/>
      <w:r>
        <w:rPr>
          <w:sz w:val="22"/>
          <w:szCs w:val="22"/>
        </w:rPr>
        <w:t>år ?</w:t>
      </w:r>
      <w:proofErr w:type="gramEnd"/>
      <w:r>
        <w:rPr>
          <w:sz w:val="22"/>
          <w:szCs w:val="22"/>
        </w:rPr>
        <w:tab/>
        <w:t xml:space="preserve">Efter 10 </w:t>
      </w:r>
      <w:proofErr w:type="gramStart"/>
      <w:r>
        <w:rPr>
          <w:sz w:val="22"/>
          <w:szCs w:val="22"/>
        </w:rPr>
        <w:t>år ?</w:t>
      </w:r>
      <w:proofErr w:type="gramEnd"/>
      <w:r>
        <w:rPr>
          <w:sz w:val="22"/>
          <w:szCs w:val="22"/>
        </w:rPr>
        <w:t xml:space="preserve"> </w:t>
      </w:r>
    </w:p>
    <w:p w14:paraId="47CFF9C5" w14:textId="77777777" w:rsidR="007453C6" w:rsidRDefault="007453C6" w:rsidP="000D3C47">
      <w:pPr>
        <w:rPr>
          <w:sz w:val="16"/>
          <w:szCs w:val="16"/>
        </w:rPr>
      </w:pPr>
    </w:p>
    <w:p w14:paraId="10ADDA54" w14:textId="77777777" w:rsidR="0048454E" w:rsidRDefault="0048454E" w:rsidP="000D3C47">
      <w:pPr>
        <w:rPr>
          <w:b/>
          <w:sz w:val="32"/>
          <w:szCs w:val="32"/>
        </w:rPr>
      </w:pPr>
    </w:p>
    <w:p w14:paraId="789D813C" w14:textId="77777777" w:rsidR="0048454E" w:rsidRDefault="0048454E" w:rsidP="000D3C47">
      <w:pPr>
        <w:rPr>
          <w:b/>
          <w:sz w:val="32"/>
          <w:szCs w:val="32"/>
        </w:rPr>
      </w:pPr>
    </w:p>
    <w:p w14:paraId="4D73C7E4" w14:textId="77777777" w:rsidR="0048454E" w:rsidRDefault="0048454E" w:rsidP="000D3C47">
      <w:pPr>
        <w:rPr>
          <w:b/>
          <w:sz w:val="32"/>
          <w:szCs w:val="32"/>
        </w:rPr>
      </w:pPr>
    </w:p>
    <w:p w14:paraId="6DC861A6" w14:textId="77777777" w:rsidR="000D3C47" w:rsidRDefault="00E20E19" w:rsidP="000D3C47">
      <w:pPr>
        <w:rPr>
          <w:b/>
          <w:sz w:val="32"/>
          <w:szCs w:val="32"/>
        </w:rPr>
      </w:pPr>
      <w:r>
        <w:rPr>
          <w:b/>
          <w:sz w:val="32"/>
          <w:szCs w:val="32"/>
        </w:rPr>
        <w:t>G</w:t>
      </w:r>
      <w:r w:rsidR="000D3C47" w:rsidRPr="0033787D">
        <w:rPr>
          <w:b/>
          <w:sz w:val="32"/>
          <w:szCs w:val="32"/>
        </w:rPr>
        <w:t>ennemsnitlig rente</w:t>
      </w:r>
    </w:p>
    <w:p w14:paraId="3B5705C1" w14:textId="77777777" w:rsidR="000D3C47" w:rsidRDefault="000D3C47" w:rsidP="000D3C47">
      <w:r>
        <w:t xml:space="preserve">Hvis rentefødderne </w:t>
      </w:r>
      <w:r>
        <w:rPr>
          <w:i/>
        </w:rPr>
        <w:t>r</w:t>
      </w:r>
      <w:r>
        <w:rPr>
          <w:i/>
          <w:vertAlign w:val="subscript"/>
        </w:rPr>
        <w:t>1</w:t>
      </w:r>
      <w:r>
        <w:t xml:space="preserve">, </w:t>
      </w:r>
      <w:r>
        <w:rPr>
          <w:i/>
        </w:rPr>
        <w:t>r</w:t>
      </w:r>
      <w:r>
        <w:rPr>
          <w:i/>
          <w:vertAlign w:val="subscript"/>
        </w:rPr>
        <w:t>2</w:t>
      </w:r>
      <w:r>
        <w:t xml:space="preserve">, </w:t>
      </w:r>
      <w:r>
        <w:rPr>
          <w:i/>
        </w:rPr>
        <w:t>r</w:t>
      </w:r>
      <w:r>
        <w:rPr>
          <w:i/>
          <w:vertAlign w:val="subscript"/>
        </w:rPr>
        <w:t>3</w:t>
      </w:r>
      <w:r>
        <w:t xml:space="preserve">, </w:t>
      </w:r>
      <w:r w:rsidRPr="0033787D">
        <w:t>...</w:t>
      </w:r>
      <w:r>
        <w:t xml:space="preserve">, </w:t>
      </w:r>
      <w:proofErr w:type="spellStart"/>
      <w:r>
        <w:rPr>
          <w:i/>
        </w:rPr>
        <w:t>r</w:t>
      </w:r>
      <w:r>
        <w:rPr>
          <w:i/>
          <w:vertAlign w:val="subscript"/>
        </w:rPr>
        <w:t>n</w:t>
      </w:r>
      <w:proofErr w:type="spellEnd"/>
      <w:r>
        <w:t xml:space="preserve"> i hver </w:t>
      </w:r>
      <w:r w:rsidR="00A95467">
        <w:t xml:space="preserve">af de </w:t>
      </w:r>
      <w:r w:rsidR="00A95467">
        <w:rPr>
          <w:i/>
        </w:rPr>
        <w:t>n</w:t>
      </w:r>
      <w:r w:rsidR="00A95467">
        <w:t xml:space="preserve"> terminer</w:t>
      </w:r>
      <w:r w:rsidR="00A95467">
        <w:rPr>
          <w:i/>
        </w:rPr>
        <w:t xml:space="preserve"> </w:t>
      </w:r>
      <w:r>
        <w:t xml:space="preserve">varierer, kan vi finde den gennemsnitlige rentefod </w:t>
      </w:r>
      <w:proofErr w:type="spellStart"/>
      <w:r>
        <w:rPr>
          <w:i/>
        </w:rPr>
        <w:t>r</w:t>
      </w:r>
      <w:r w:rsidR="005737E4">
        <w:rPr>
          <w:i/>
          <w:vertAlign w:val="subscript"/>
        </w:rPr>
        <w:t>g</w:t>
      </w:r>
      <w:proofErr w:type="spellEnd"/>
      <w:r w:rsidR="007E0432">
        <w:rPr>
          <w:i/>
          <w:vertAlign w:val="subscript"/>
        </w:rPr>
        <w:t>.</w:t>
      </w:r>
      <w:r w:rsidR="007E0432">
        <w:rPr>
          <w:iCs/>
        </w:rPr>
        <w:t xml:space="preserve"> Med den gennemsnitlige rentefod, menes den rente man skulle have haft i hele perioden for at nå samme slutkapital</w:t>
      </w:r>
      <w:r w:rsidR="00C028D8">
        <w:rPr>
          <w:iCs/>
        </w:rPr>
        <w:t xml:space="preserve"> som</w:t>
      </w:r>
      <w:r>
        <w:rPr>
          <w:i/>
        </w:rPr>
        <w:t xml:space="preserve"> </w:t>
      </w:r>
      <w:r w:rsidR="00FB7E7B">
        <w:t>i</w:t>
      </w:r>
      <w:r>
        <w:t xml:space="preserve"> de </w:t>
      </w:r>
      <w:r w:rsidRPr="0033787D">
        <w:rPr>
          <w:i/>
        </w:rPr>
        <w:t>n</w:t>
      </w:r>
      <w:r>
        <w:t xml:space="preserve"> te</w:t>
      </w:r>
      <w:r w:rsidR="00C028D8">
        <w:t>rminer.</w:t>
      </w:r>
    </w:p>
    <w:p w14:paraId="14849F0C" w14:textId="77777777" w:rsidR="00C028D8" w:rsidRDefault="00C028D8" w:rsidP="000D3C47"/>
    <w:p w14:paraId="3ED65258" w14:textId="77777777" w:rsidR="00C028D8" w:rsidRDefault="00C028D8" w:rsidP="000D3C47">
      <w:r>
        <w:t>Vi ser på et eksempel:</w:t>
      </w:r>
    </w:p>
    <w:p w14:paraId="3F21E2A5" w14:textId="77777777" w:rsidR="00C028D8" w:rsidRDefault="00C028D8" w:rsidP="000D3C47"/>
    <w:p w14:paraId="1200A445" w14:textId="124D7320" w:rsidR="00C028D8" w:rsidRDefault="00AA49E7" w:rsidP="00C028D8">
      <w:r>
        <w:t>Ishaac</w:t>
      </w:r>
      <w:r w:rsidR="00C028D8">
        <w:t xml:space="preserve"> sætter 1000 kr. ind på sin bankkonto, hvor de står i 4 år. Første år er rentefoden 1% p.a., andet år er den 2% p.a., tredje år er den 4% p.a. og det fjerde år er den 9% p.a. Hvad har den gennemsnitlige rentefod været i de fire år?</w:t>
      </w:r>
    </w:p>
    <w:p w14:paraId="3DAA93C1" w14:textId="77777777" w:rsidR="00C028D8" w:rsidRDefault="00C028D8" w:rsidP="00C028D8"/>
    <w:p w14:paraId="53F31ECA" w14:textId="77777777" w:rsidR="00C028D8" w:rsidRDefault="00C028D8" w:rsidP="00C028D8">
      <w:r>
        <w:t>Efter 0 terminer: 1000,00 kr.</w:t>
      </w:r>
    </w:p>
    <w:p w14:paraId="30F116C2" w14:textId="77777777" w:rsidR="00C028D8" w:rsidRDefault="00C028D8" w:rsidP="00C028D8">
      <w:r>
        <w:t>Efter 1. termin: 1000,00·1,01=1010,00 kr.</w:t>
      </w:r>
    </w:p>
    <w:p w14:paraId="2C02CF1E" w14:textId="77777777" w:rsidR="00C028D8" w:rsidRDefault="00C028D8" w:rsidP="00C028D8">
      <w:r>
        <w:t>Efter 2. termin:1010,00 kr·1,02=1030,20 kr.</w:t>
      </w:r>
    </w:p>
    <w:p w14:paraId="02D0860C" w14:textId="77777777" w:rsidR="00C028D8" w:rsidRDefault="00C028D8" w:rsidP="00293C39">
      <w:r>
        <w:t>Efter 3. termin:1030,20 kr.·</w:t>
      </w:r>
      <w:r w:rsidR="00293C39">
        <w:t xml:space="preserve"> 1,04=      </w:t>
      </w:r>
      <w:r>
        <w:t>1071,41 kr.</w:t>
      </w:r>
    </w:p>
    <w:p w14:paraId="14B32D2A" w14:textId="77777777" w:rsidR="00C028D8" w:rsidRDefault="00C028D8" w:rsidP="00C028D8">
      <w:r>
        <w:t>Efter 4. termin: 1071,41 kr.·</w:t>
      </w:r>
      <w:r w:rsidR="00293C39">
        <w:t xml:space="preserve"> 1,09=   </w:t>
      </w:r>
      <w:r>
        <w:t>1167,83 kr.</w:t>
      </w:r>
    </w:p>
    <w:p w14:paraId="38D85D95" w14:textId="77777777" w:rsidR="00A74C0D" w:rsidRDefault="00A74C0D" w:rsidP="00C028D8"/>
    <w:p w14:paraId="5F8AE5E2" w14:textId="77777777" w:rsidR="00A74C0D" w:rsidRDefault="00A74C0D" w:rsidP="00C028D8">
      <w:r>
        <w:t>Dette slutresultat kunne man også beregne ved: 1000,00 kr.·1,01·1,02·1,04·1,09=1167,83 kr.</w:t>
      </w:r>
    </w:p>
    <w:p w14:paraId="6EA1F740" w14:textId="77777777" w:rsidR="00F73B5C" w:rsidRDefault="00F73B5C" w:rsidP="00C028D8"/>
    <w:p w14:paraId="56973E85" w14:textId="77777777" w:rsidR="00F73B5C" w:rsidRDefault="00F73B5C" w:rsidP="00C028D8">
      <w:r>
        <w:t>Gennemsnitrenten kan man bestemme ved at isolere r i følgende udtryk:</w:t>
      </w:r>
    </w:p>
    <w:p w14:paraId="0346604B" w14:textId="77777777" w:rsidR="00F73B5C" w:rsidRDefault="00F73B5C" w:rsidP="00C028D8"/>
    <w:p w14:paraId="3DE8C6E8" w14:textId="77777777" w:rsidR="00F73B5C" w:rsidRPr="00F73B5C" w:rsidRDefault="00F73B5C" w:rsidP="00F73B5C">
      <m:oMathPara>
        <m:oMath>
          <m:r>
            <w:rPr>
              <w:rFonts w:ascii="Cambria Math" w:hAnsi="Cambria Math"/>
            </w:rPr>
            <m:t>1167,83=1000·</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4</m:t>
              </m:r>
            </m:sup>
          </m:sSup>
        </m:oMath>
      </m:oMathPara>
    </w:p>
    <w:p w14:paraId="26238BD3" w14:textId="77777777" w:rsidR="00F73B5C" w:rsidRPr="00F73B5C" w:rsidRDefault="00106D52" w:rsidP="00F73B5C">
      <m:oMathPara>
        <m:oMath>
          <m:f>
            <m:fPr>
              <m:ctrlPr>
                <w:rPr>
                  <w:rFonts w:ascii="Cambria Math" w:hAnsi="Cambria Math"/>
                  <w:i/>
                </w:rPr>
              </m:ctrlPr>
            </m:fPr>
            <m:num>
              <m:r>
                <w:rPr>
                  <w:rFonts w:ascii="Cambria Math" w:hAnsi="Cambria Math"/>
                </w:rPr>
                <m:t>1167,83</m:t>
              </m:r>
            </m:num>
            <m:den>
              <m:r>
                <w:rPr>
                  <w:rFonts w:ascii="Cambria Math" w:hAnsi="Cambria Math"/>
                </w:rPr>
                <m:t>1000</m:t>
              </m:r>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4</m:t>
              </m:r>
            </m:sup>
          </m:sSup>
        </m:oMath>
      </m:oMathPara>
    </w:p>
    <w:p w14:paraId="3CB7EA74" w14:textId="77777777" w:rsidR="00F73B5C" w:rsidRPr="00F73B5C" w:rsidRDefault="00F73B5C" w:rsidP="00F73B5C">
      <m:oMathPara>
        <m:oMath>
          <m:r>
            <w:rPr>
              <w:rFonts w:ascii="Cambria Math" w:hAnsi="Cambria Math"/>
            </w:rPr>
            <m:t>1+r=</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1167,83</m:t>
                  </m:r>
                </m:num>
                <m:den>
                  <m:r>
                    <w:rPr>
                      <w:rFonts w:ascii="Cambria Math" w:hAnsi="Cambria Math"/>
                    </w:rPr>
                    <m:t>1000</m:t>
                  </m:r>
                </m:den>
              </m:f>
            </m:e>
          </m:rad>
        </m:oMath>
      </m:oMathPara>
    </w:p>
    <w:p w14:paraId="76AA44F2" w14:textId="77777777" w:rsidR="00F73B5C" w:rsidRDefault="00F73B5C" w:rsidP="00F73B5C">
      <w:pPr>
        <w:jc w:val="center"/>
      </w:pPr>
      <m:oMath>
        <m:r>
          <w:rPr>
            <w:rFonts w:ascii="Cambria Math" w:hAnsi="Cambria Math"/>
          </w:rPr>
          <m:t>r=</m:t>
        </m:r>
        <m:rad>
          <m:radPr>
            <m:ctrlPr>
              <w:rPr>
                <w:rFonts w:ascii="Cambria Math" w:hAnsi="Cambria Math"/>
                <w:i/>
              </w:rPr>
            </m:ctrlPr>
          </m:radPr>
          <m:deg>
            <m:r>
              <w:rPr>
                <w:rFonts w:ascii="Cambria Math" w:hAnsi="Cambria Math"/>
              </w:rPr>
              <m:t>4</m:t>
            </m:r>
          </m:deg>
          <m:e>
            <m:f>
              <m:fPr>
                <m:ctrlPr>
                  <w:rPr>
                    <w:rFonts w:ascii="Cambria Math" w:hAnsi="Cambria Math"/>
                    <w:i/>
                  </w:rPr>
                </m:ctrlPr>
              </m:fPr>
              <m:num>
                <m:r>
                  <w:rPr>
                    <w:rFonts w:ascii="Cambria Math" w:hAnsi="Cambria Math"/>
                  </w:rPr>
                  <m:t>1167,83</m:t>
                </m:r>
              </m:num>
              <m:den>
                <m:r>
                  <w:rPr>
                    <w:rFonts w:ascii="Cambria Math" w:hAnsi="Cambria Math"/>
                  </w:rPr>
                  <m:t>1000</m:t>
                </m:r>
              </m:den>
            </m:f>
          </m:e>
        </m:rad>
      </m:oMath>
      <w:r>
        <w:t xml:space="preserve">  -1= 3,96%</w:t>
      </w:r>
    </w:p>
    <w:p w14:paraId="7D23EBD3" w14:textId="77777777" w:rsidR="00F73B5C" w:rsidRDefault="00F73B5C" w:rsidP="00F73B5C">
      <w:pPr>
        <w:jc w:val="center"/>
      </w:pPr>
    </w:p>
    <w:p w14:paraId="661AFDDA" w14:textId="77777777" w:rsidR="005648BC" w:rsidRDefault="000B7EEF" w:rsidP="005648BC">
      <w:pPr>
        <w:jc w:val="center"/>
        <w:rPr>
          <w:sz w:val="20"/>
        </w:rPr>
      </w:pPr>
      <w:r>
        <w:t>Bemærk</w:t>
      </w:r>
      <w:r w:rsidR="00F73B5C">
        <w:t xml:space="preserve"> at dette er ikke det samme som:</w:t>
      </w:r>
      <m:oMath>
        <m:f>
          <m:fPr>
            <m:ctrlPr>
              <w:rPr>
                <w:rFonts w:ascii="Cambria Math" w:hAnsi="Cambria Math"/>
                <w:i/>
                <w:sz w:val="20"/>
              </w:rPr>
            </m:ctrlPr>
          </m:fPr>
          <m:num>
            <m:r>
              <w:rPr>
                <w:rFonts w:ascii="Cambria Math" w:hAnsi="Cambria Math"/>
                <w:sz w:val="20"/>
              </w:rPr>
              <m:t>1%+2%+4%+9%</m:t>
            </m:r>
          </m:num>
          <m:den>
            <m:r>
              <w:rPr>
                <w:rFonts w:ascii="Cambria Math" w:hAnsi="Cambria Math"/>
                <w:sz w:val="20"/>
              </w:rPr>
              <m:t>4</m:t>
            </m:r>
          </m:den>
        </m:f>
        <m:r>
          <w:rPr>
            <w:rFonts w:ascii="Cambria Math" w:hAnsi="Cambria Math"/>
            <w:sz w:val="20"/>
          </w:rPr>
          <m:t>=4%</m:t>
        </m:r>
      </m:oMath>
      <w:r w:rsidR="005648BC">
        <w:rPr>
          <w:sz w:val="20"/>
        </w:rPr>
        <w:t>.</w:t>
      </w:r>
    </w:p>
    <w:p w14:paraId="34898C4E" w14:textId="77777777" w:rsidR="005648BC" w:rsidRDefault="005648BC" w:rsidP="005648BC">
      <w:pPr>
        <w:rPr>
          <w:sz w:val="20"/>
        </w:rPr>
      </w:pPr>
    </w:p>
    <w:p w14:paraId="1BD86CB2" w14:textId="77777777" w:rsidR="008046E4" w:rsidRDefault="005648BC" w:rsidP="008046E4">
      <w:r w:rsidRPr="008046E4">
        <w:t>Det viser sig at man kan beregne den gennemsnitlige rente uden at kende den indsatte kapital, da</w:t>
      </w:r>
    </w:p>
    <w:p w14:paraId="58CEB2C4" w14:textId="77777777" w:rsidR="008046E4" w:rsidRPr="008046E4" w:rsidRDefault="008046E4" w:rsidP="008046E4"/>
    <w:p w14:paraId="0CACFBB2" w14:textId="77777777" w:rsidR="008046E4" w:rsidRDefault="008046E4" w:rsidP="008046E4">
      <w:pPr>
        <w:rPr>
          <w:sz w:val="20"/>
        </w:rPr>
      </w:pPr>
    </w:p>
    <w:p w14:paraId="6340A41E" w14:textId="77777777" w:rsidR="005648BC" w:rsidRPr="008046E4" w:rsidRDefault="005648BC" w:rsidP="008046E4">
      <m:oMathPara>
        <m:oMath>
          <m:r>
            <m:rPr>
              <m:sty m:val="p"/>
            </m:rPr>
            <w:rPr>
              <w:rFonts w:ascii="Cambria Math" w:hAnsi="Cambria Math"/>
            </w:rPr>
            <m:t>1000,00 kr.·1,01·1,02·1,04·1,09</m:t>
          </m:r>
          <m:r>
            <w:rPr>
              <w:rFonts w:ascii="Cambria Math" w:hAnsi="Cambria Math"/>
            </w:rPr>
            <m:t>=1000·</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4</m:t>
              </m:r>
            </m:sup>
          </m:sSup>
        </m:oMath>
      </m:oMathPara>
    </w:p>
    <w:p w14:paraId="41E5058A" w14:textId="77777777" w:rsidR="008046E4" w:rsidRPr="005648BC" w:rsidRDefault="008046E4" w:rsidP="008046E4"/>
    <w:p w14:paraId="0A125587" w14:textId="77777777" w:rsidR="005648BC" w:rsidRPr="008046E4" w:rsidRDefault="005648BC" w:rsidP="005648BC">
      <m:oMathPara>
        <m:oMath>
          <m:r>
            <m:rPr>
              <m:sty m:val="p"/>
            </m:rPr>
            <w:rPr>
              <w:rFonts w:ascii="Cambria Math" w:hAnsi="Cambria Math"/>
            </w:rPr>
            <m:t>1,01·1,02·1,04·1,09</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4</m:t>
              </m:r>
            </m:sup>
          </m:sSup>
        </m:oMath>
      </m:oMathPara>
    </w:p>
    <w:p w14:paraId="7C67E013" w14:textId="77777777" w:rsidR="008046E4" w:rsidRPr="005648BC" w:rsidRDefault="008046E4" w:rsidP="005648BC"/>
    <w:p w14:paraId="380C3668" w14:textId="77777777" w:rsidR="005648BC" w:rsidRPr="00F73B5C" w:rsidRDefault="005648BC" w:rsidP="005648BC">
      <w:pPr>
        <w:jc w:val="center"/>
      </w:pPr>
      <m:oMath>
        <m:r>
          <w:rPr>
            <w:rFonts w:ascii="Cambria Math" w:hAnsi="Cambria Math"/>
          </w:rPr>
          <m:t>r=</m:t>
        </m:r>
        <m:rad>
          <m:radPr>
            <m:ctrlPr>
              <w:rPr>
                <w:rFonts w:ascii="Cambria Math" w:hAnsi="Cambria Math"/>
                <w:i/>
              </w:rPr>
            </m:ctrlPr>
          </m:radPr>
          <m:deg>
            <m:r>
              <w:rPr>
                <w:rFonts w:ascii="Cambria Math" w:hAnsi="Cambria Math"/>
              </w:rPr>
              <m:t>4</m:t>
            </m:r>
          </m:deg>
          <m:e>
            <m:r>
              <m:rPr>
                <m:sty m:val="p"/>
              </m:rPr>
              <w:rPr>
                <w:rFonts w:ascii="Cambria Math" w:hAnsi="Cambria Math"/>
              </w:rPr>
              <m:t>1,01·1,02·1,04·1,09</m:t>
            </m:r>
          </m:e>
        </m:rad>
      </m:oMath>
      <w:r>
        <w:t xml:space="preserve"> -1</w:t>
      </w:r>
    </w:p>
    <w:p w14:paraId="47D393B8" w14:textId="77777777" w:rsidR="004C1C13" w:rsidRDefault="004C1C13" w:rsidP="005648BC">
      <w:pPr>
        <w:rPr>
          <w:sz w:val="20"/>
        </w:rPr>
      </w:pPr>
      <w:r>
        <w:rPr>
          <w:sz w:val="20"/>
        </w:rPr>
        <w:t>Denne regel gælder generelt, overvej nedenstående:</w:t>
      </w:r>
    </w:p>
    <w:p w14:paraId="1AD6D1BD" w14:textId="77777777" w:rsidR="005648BC" w:rsidRPr="005648BC" w:rsidRDefault="005648BC" w:rsidP="005648BC">
      <w:pPr>
        <w:rPr>
          <w:sz w:val="20"/>
        </w:rPr>
      </w:pPr>
    </w:p>
    <w:p w14:paraId="3E38F59C" w14:textId="77777777" w:rsidR="000D3C47" w:rsidRPr="00701BF1" w:rsidRDefault="000D3C47" w:rsidP="000D3C47">
      <w:pPr>
        <w:rPr>
          <w:sz w:val="16"/>
          <w:szCs w:val="16"/>
        </w:rPr>
      </w:pPr>
    </w:p>
    <w:p w14:paraId="2A33331F" w14:textId="77777777" w:rsidR="000D3C47" w:rsidRDefault="000D3C47" w:rsidP="000D3C47">
      <w:pPr>
        <w:ind w:left="3178"/>
      </w:pPr>
      <w:r w:rsidRPr="0033787D">
        <w:rPr>
          <w:position w:val="-12"/>
        </w:rPr>
        <w:object w:dxaOrig="1660" w:dyaOrig="360" w14:anchorId="3BA210C5">
          <v:shape id="_x0000_i1038" type="#_x0000_t75" style="width:83pt;height:18pt" o:ole="">
            <v:imagedata r:id="rId32" o:title=""/>
          </v:shape>
          <o:OLEObject Type="Embed" ProgID="Equation.3" ShapeID="_x0000_i1038" DrawAspect="Content" ObjectID="_1727208873" r:id="rId33"/>
        </w:object>
      </w:r>
    </w:p>
    <w:p w14:paraId="093CF0C0" w14:textId="77777777" w:rsidR="000D3C47" w:rsidRPr="0047518E" w:rsidRDefault="000D3C47" w:rsidP="000D3C47">
      <w:pPr>
        <w:ind w:left="3178"/>
        <w:rPr>
          <w:sz w:val="16"/>
          <w:szCs w:val="16"/>
        </w:rPr>
      </w:pPr>
    </w:p>
    <w:p w14:paraId="01ECA9FB" w14:textId="77777777" w:rsidR="000D3C47" w:rsidRDefault="000D3C47" w:rsidP="000D3C47">
      <w:pPr>
        <w:ind w:left="3178"/>
      </w:pPr>
      <w:r w:rsidRPr="0033787D">
        <w:rPr>
          <w:position w:val="-12"/>
        </w:rPr>
        <w:object w:dxaOrig="3780" w:dyaOrig="360" w14:anchorId="536A28F6">
          <v:shape id="_x0000_i1039" type="#_x0000_t75" style="width:189pt;height:18pt" o:ole="">
            <v:imagedata r:id="rId34" o:title=""/>
          </v:shape>
          <o:OLEObject Type="Embed" ProgID="Equation.3" ShapeID="_x0000_i1039" DrawAspect="Content" ObjectID="_1727208874" r:id="rId35"/>
        </w:object>
      </w:r>
    </w:p>
    <w:p w14:paraId="6F41A672" w14:textId="77777777" w:rsidR="000D3C47" w:rsidRPr="0047518E" w:rsidRDefault="000D3C47" w:rsidP="000D3C47">
      <w:pPr>
        <w:ind w:left="3178"/>
        <w:rPr>
          <w:sz w:val="16"/>
          <w:szCs w:val="16"/>
        </w:rPr>
      </w:pPr>
    </w:p>
    <w:p w14:paraId="449B6052" w14:textId="77777777" w:rsidR="000D3C47" w:rsidRDefault="000D3C47" w:rsidP="000D3C47">
      <w:pPr>
        <w:ind w:left="3178"/>
      </w:pPr>
      <w:r w:rsidRPr="00394C7A">
        <w:rPr>
          <w:position w:val="-12"/>
        </w:rPr>
        <w:object w:dxaOrig="4560" w:dyaOrig="360" w14:anchorId="2AB24594">
          <v:shape id="_x0000_i1040" type="#_x0000_t75" style="width:228pt;height:18pt" o:ole="">
            <v:imagedata r:id="rId36" o:title=""/>
          </v:shape>
          <o:OLEObject Type="Embed" ProgID="Equation.3" ShapeID="_x0000_i1040" DrawAspect="Content" ObjectID="_1727208875" r:id="rId37"/>
        </w:object>
      </w:r>
    </w:p>
    <w:p w14:paraId="17CB12C4" w14:textId="77777777" w:rsidR="000D3C47" w:rsidRPr="0047518E" w:rsidRDefault="000D3C47" w:rsidP="000D3C47">
      <w:pPr>
        <w:rPr>
          <w:sz w:val="16"/>
          <w:szCs w:val="16"/>
        </w:rPr>
      </w:pPr>
    </w:p>
    <w:p w14:paraId="649BAF09" w14:textId="77777777" w:rsidR="000D3C47" w:rsidRDefault="000D3C47" w:rsidP="000D3C47">
      <w:pPr>
        <w:ind w:left="3178"/>
      </w:pPr>
      <w:proofErr w:type="spellStart"/>
      <w:r>
        <w:t>osv</w:t>
      </w:r>
      <w:proofErr w:type="spellEnd"/>
      <w:r>
        <w:t>….</w:t>
      </w:r>
    </w:p>
    <w:p w14:paraId="4396D133" w14:textId="77777777" w:rsidR="000D3C47" w:rsidRPr="0047518E" w:rsidRDefault="000D3C47" w:rsidP="000D3C47">
      <w:pPr>
        <w:rPr>
          <w:sz w:val="16"/>
          <w:szCs w:val="16"/>
        </w:rPr>
      </w:pPr>
    </w:p>
    <w:p w14:paraId="0BE45EB5" w14:textId="77777777" w:rsidR="000D3C47" w:rsidRDefault="000D3C47" w:rsidP="000D3C47">
      <w:pPr>
        <w:ind w:left="2951" w:firstLine="227"/>
      </w:pPr>
      <w:r>
        <w:t>(3)</w:t>
      </w:r>
      <w:r>
        <w:tab/>
      </w:r>
      <w:r w:rsidRPr="00A41545">
        <w:rPr>
          <w:position w:val="-12"/>
        </w:rPr>
        <w:object w:dxaOrig="4320" w:dyaOrig="360" w14:anchorId="1423FAF0">
          <v:shape id="_x0000_i1041" type="#_x0000_t75" style="width:3in;height:18pt" o:ole="">
            <v:imagedata r:id="rId38" o:title=""/>
          </v:shape>
          <o:OLEObject Type="Embed" ProgID="Equation.3" ShapeID="_x0000_i1041" DrawAspect="Content" ObjectID="_1727208876" r:id="rId39"/>
        </w:object>
      </w:r>
    </w:p>
    <w:p w14:paraId="5311FCAD" w14:textId="77777777" w:rsidR="000D3C47" w:rsidRPr="00701BF1" w:rsidRDefault="000D3C47" w:rsidP="000D3C47">
      <w:pPr>
        <w:rPr>
          <w:sz w:val="16"/>
          <w:szCs w:val="16"/>
        </w:rPr>
      </w:pPr>
    </w:p>
    <w:p w14:paraId="74175827" w14:textId="77777777" w:rsidR="000D3C47" w:rsidRDefault="000D3C47" w:rsidP="000D3C47">
      <w:r>
        <w:t xml:space="preserve">For at opnå den samme slutkapital med en gennemsnitlig rentetilskrivning </w:t>
      </w:r>
      <w:r>
        <w:rPr>
          <w:i/>
        </w:rPr>
        <w:t>r</w:t>
      </w:r>
      <w:r>
        <w:t xml:space="preserve"> efter </w:t>
      </w:r>
      <w:r w:rsidRPr="00821A08">
        <w:rPr>
          <w:i/>
        </w:rPr>
        <w:t>n</w:t>
      </w:r>
      <w:r>
        <w:t xml:space="preserve"> terminer må:</w:t>
      </w:r>
    </w:p>
    <w:p w14:paraId="3E9DD22B" w14:textId="77777777" w:rsidR="000D3C47" w:rsidRPr="00701BF1" w:rsidRDefault="000D3C47" w:rsidP="000D3C47">
      <w:pPr>
        <w:rPr>
          <w:sz w:val="16"/>
          <w:szCs w:val="16"/>
        </w:rPr>
      </w:pPr>
    </w:p>
    <w:p w14:paraId="47949B28" w14:textId="77777777" w:rsidR="000D3C47" w:rsidRDefault="000D3C47" w:rsidP="000D3C47">
      <w:pPr>
        <w:ind w:left="3178"/>
      </w:pPr>
      <w:r>
        <w:t>(4)</w:t>
      </w:r>
      <w:r>
        <w:tab/>
      </w:r>
      <w:r w:rsidR="005737E4" w:rsidRPr="005737E4">
        <w:rPr>
          <w:position w:val="-14"/>
        </w:rPr>
        <w:object w:dxaOrig="1680" w:dyaOrig="400" w14:anchorId="435E7732">
          <v:shape id="_x0000_i1042" type="#_x0000_t75" style="width:84pt;height:20pt" o:ole="">
            <v:imagedata r:id="rId40" o:title=""/>
          </v:shape>
          <o:OLEObject Type="Embed" ProgID="Equation.3" ShapeID="_x0000_i1042" DrawAspect="Content" ObjectID="_1727208877" r:id="rId41"/>
        </w:object>
      </w:r>
    </w:p>
    <w:p w14:paraId="2B1117B6" w14:textId="77777777" w:rsidR="000D3C47" w:rsidRPr="00701BF1" w:rsidRDefault="000D3C47" w:rsidP="000D3C47">
      <w:pPr>
        <w:rPr>
          <w:sz w:val="16"/>
          <w:szCs w:val="16"/>
        </w:rPr>
      </w:pPr>
    </w:p>
    <w:p w14:paraId="49C77436" w14:textId="77777777" w:rsidR="000D3C47" w:rsidRDefault="000D3C47" w:rsidP="000D3C47">
      <w:r>
        <w:t>Ved at sammenligne (3) og (4) ses:</w:t>
      </w:r>
    </w:p>
    <w:p w14:paraId="03C22652" w14:textId="77777777" w:rsidR="000D3C47" w:rsidRPr="00701BF1" w:rsidRDefault="000D3C47" w:rsidP="000D3C47">
      <w:pPr>
        <w:rPr>
          <w:sz w:val="16"/>
          <w:szCs w:val="16"/>
        </w:rPr>
      </w:pPr>
    </w:p>
    <w:p w14:paraId="4A44BE14" w14:textId="77777777" w:rsidR="000D3C47" w:rsidRDefault="00F0151E" w:rsidP="000D3C47">
      <w:pPr>
        <w:ind w:left="2043" w:firstLine="227"/>
      </w:pPr>
      <w:r w:rsidRPr="005737E4">
        <w:rPr>
          <w:position w:val="-14"/>
        </w:rPr>
        <w:object w:dxaOrig="5120" w:dyaOrig="400" w14:anchorId="1A0F80E0">
          <v:shape id="_x0000_i1043" type="#_x0000_t75" style="width:256.5pt;height:20pt" o:ole="">
            <v:imagedata r:id="rId42" o:title=""/>
          </v:shape>
          <o:OLEObject Type="Embed" ProgID="Equation.3" ShapeID="_x0000_i1043" DrawAspect="Content" ObjectID="_1727208878" r:id="rId43"/>
        </w:object>
      </w:r>
      <w:r w:rsidR="000D3C47">
        <w:t xml:space="preserve">   </w:t>
      </w:r>
      <w:r w:rsidR="000D3C47">
        <w:sym w:font="Symbol" w:char="F0DB"/>
      </w:r>
    </w:p>
    <w:p w14:paraId="4A3CD823" w14:textId="77777777" w:rsidR="000D3C47" w:rsidRPr="0047518E" w:rsidRDefault="000D3C47" w:rsidP="0047518E">
      <w:pPr>
        <w:rPr>
          <w:sz w:val="16"/>
          <w:szCs w:val="16"/>
        </w:rPr>
      </w:pPr>
    </w:p>
    <w:p w14:paraId="1B3C8C83" w14:textId="77777777" w:rsidR="000D3C47" w:rsidRDefault="00F0151E" w:rsidP="000D3C47">
      <w:pPr>
        <w:ind w:left="2043" w:firstLine="227"/>
      </w:pPr>
      <w:r w:rsidRPr="005737E4">
        <w:rPr>
          <w:position w:val="-14"/>
        </w:rPr>
        <w:object w:dxaOrig="4400" w:dyaOrig="400" w14:anchorId="5FCFBE55">
          <v:shape id="_x0000_i1044" type="#_x0000_t75" style="width:220pt;height:20pt" o:ole="">
            <v:imagedata r:id="rId44" o:title=""/>
          </v:shape>
          <o:OLEObject Type="Embed" ProgID="Equation.3" ShapeID="_x0000_i1044" DrawAspect="Content" ObjectID="_1727208879" r:id="rId45"/>
        </w:object>
      </w:r>
      <w:r w:rsidR="000D3C47">
        <w:t xml:space="preserve">   </w:t>
      </w:r>
      <w:r w:rsidR="000D3C47">
        <w:sym w:font="Symbol" w:char="F0DB"/>
      </w:r>
    </w:p>
    <w:p w14:paraId="510D4996" w14:textId="77752861" w:rsidR="004565AA" w:rsidRPr="004565AA" w:rsidRDefault="004565AA" w:rsidP="004565AA">
      <m:oMathPara>
        <m:oMath>
          <m:r>
            <w:rPr>
              <w:rFonts w:ascii="Cambria Math" w:hAnsi="Cambria Math"/>
            </w:rPr>
            <m:t xml:space="preserve">          1+</m:t>
          </m:r>
          <m:sSub>
            <m:sSubPr>
              <m:ctrlPr>
                <w:rPr>
                  <w:rFonts w:ascii="Cambria Math" w:hAnsi="Cambria Math"/>
                  <w:i/>
                </w:rPr>
              </m:ctrlPr>
            </m:sSubPr>
            <m:e>
              <m:r>
                <w:rPr>
                  <w:rFonts w:ascii="Cambria Math" w:hAnsi="Cambria Math"/>
                </w:rPr>
                <m:t>r</m:t>
              </m:r>
            </m:e>
            <m:sub>
              <m:r>
                <w:rPr>
                  <w:rFonts w:ascii="Cambria Math" w:hAnsi="Cambria Math"/>
                </w:rPr>
                <m:t>g</m:t>
              </m:r>
            </m:sub>
          </m:sSub>
          <m:r>
            <w:rPr>
              <w:rFonts w:ascii="Cambria Math" w:hAnsi="Cambria Math"/>
            </w:rPr>
            <m:t>=</m:t>
          </m:r>
          <m:rad>
            <m:radPr>
              <m:ctrlPr>
                <w:rPr>
                  <w:rFonts w:ascii="Cambria Math" w:hAnsi="Cambria Math"/>
                  <w:i/>
                </w:rPr>
              </m:ctrlPr>
            </m:radPr>
            <m:deg>
              <m:r>
                <w:rPr>
                  <w:rFonts w:ascii="Cambria Math" w:hAnsi="Cambria Math"/>
                </w:rPr>
                <m:t>n</m:t>
              </m:r>
            </m:deg>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3</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n</m:t>
                      </m:r>
                    </m:sub>
                  </m:sSub>
                </m:e>
              </m:d>
            </m:e>
          </m:rad>
        </m:oMath>
      </m:oMathPara>
    </w:p>
    <w:p w14:paraId="318BFBD7" w14:textId="77777777" w:rsidR="004565AA" w:rsidRPr="004565AA" w:rsidRDefault="004565AA" w:rsidP="004565AA">
      <w:pPr>
        <w:ind w:left="2043" w:firstLine="227"/>
      </w:pPr>
    </w:p>
    <w:p w14:paraId="1C6A50B8" w14:textId="1C6EC5A9" w:rsidR="004565AA" w:rsidRDefault="00106D52" w:rsidP="004565AA">
      <m:oMathPara>
        <m:oMath>
          <m:sSub>
            <m:sSubPr>
              <m:ctrlPr>
                <w:rPr>
                  <w:rFonts w:ascii="Cambria Math" w:hAnsi="Cambria Math"/>
                  <w:i/>
                </w:rPr>
              </m:ctrlPr>
            </m:sSubPr>
            <m:e>
              <m:r>
                <w:rPr>
                  <w:rFonts w:ascii="Cambria Math" w:hAnsi="Cambria Math"/>
                </w:rPr>
                <m:t xml:space="preserve">                    r</m:t>
              </m:r>
            </m:e>
            <m:sub>
              <m:r>
                <w:rPr>
                  <w:rFonts w:ascii="Cambria Math" w:hAnsi="Cambria Math"/>
                </w:rPr>
                <m:t>g</m:t>
              </m:r>
            </m:sub>
          </m:sSub>
          <m:r>
            <w:rPr>
              <w:rFonts w:ascii="Cambria Math" w:hAnsi="Cambria Math"/>
            </w:rPr>
            <m:t>=</m:t>
          </m:r>
          <m:rad>
            <m:radPr>
              <m:ctrlPr>
                <w:rPr>
                  <w:rFonts w:ascii="Cambria Math" w:hAnsi="Cambria Math"/>
                  <w:i/>
                </w:rPr>
              </m:ctrlPr>
            </m:radPr>
            <m:deg>
              <m:r>
                <w:rPr>
                  <w:rFonts w:ascii="Cambria Math" w:hAnsi="Cambria Math"/>
                </w:rPr>
                <m:t>n</m:t>
              </m:r>
            </m:deg>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3</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n</m:t>
                      </m:r>
                    </m:sub>
                  </m:sSub>
                </m:e>
              </m:d>
            </m:e>
          </m:rad>
          <m:r>
            <w:rPr>
              <w:rFonts w:ascii="Cambria Math" w:hAnsi="Cambria Math"/>
            </w:rPr>
            <m:t>-1</m:t>
          </m:r>
        </m:oMath>
      </m:oMathPara>
    </w:p>
    <w:p w14:paraId="4A3C1380" w14:textId="77777777" w:rsidR="0047518E" w:rsidRPr="005737E4" w:rsidRDefault="0047518E" w:rsidP="000D3C47">
      <w:pPr>
        <w:rPr>
          <w:sz w:val="16"/>
          <w:szCs w:val="16"/>
        </w:rPr>
      </w:pPr>
    </w:p>
    <w:p w14:paraId="7DC4E692" w14:textId="71E5A527" w:rsidR="000D3C47" w:rsidRDefault="000D3C47" w:rsidP="000D3C47">
      <w:r>
        <w:t xml:space="preserve">Heraf kan den gennemsnitlige rentefod </w:t>
      </w:r>
      <w:proofErr w:type="spellStart"/>
      <w:r>
        <w:rPr>
          <w:i/>
        </w:rPr>
        <w:t>r</w:t>
      </w:r>
      <w:r w:rsidR="005737E4">
        <w:rPr>
          <w:i/>
          <w:vertAlign w:val="subscript"/>
        </w:rPr>
        <w:t>g</w:t>
      </w:r>
      <w:proofErr w:type="spellEnd"/>
      <w:r>
        <w:t xml:space="preserve"> bestemmes.</w:t>
      </w:r>
      <w:r w:rsidR="004565AA">
        <w:t xml:space="preserve"> </w:t>
      </w:r>
    </w:p>
    <w:p w14:paraId="05CE5D6A" w14:textId="77777777" w:rsidR="0009079E" w:rsidRDefault="0009079E" w:rsidP="000D3C47"/>
    <w:p w14:paraId="2F8BB172" w14:textId="77777777" w:rsidR="0048454E" w:rsidRDefault="0048454E" w:rsidP="0048454E">
      <w:pPr>
        <w:autoSpaceDE w:val="0"/>
        <w:autoSpaceDN w:val="0"/>
        <w:adjustRightInd w:val="0"/>
        <w:ind w:left="360"/>
        <w:rPr>
          <w:i/>
        </w:rPr>
      </w:pPr>
    </w:p>
    <w:p w14:paraId="1D2328C6" w14:textId="77777777" w:rsidR="001C5A3D" w:rsidRDefault="005B1229" w:rsidP="0068403B">
      <w:pPr>
        <w:rPr>
          <w:sz w:val="22"/>
          <w:szCs w:val="22"/>
        </w:rPr>
      </w:pPr>
      <w:r>
        <w:rPr>
          <w:sz w:val="22"/>
          <w:szCs w:val="22"/>
        </w:rPr>
        <w:t xml:space="preserve">Opgave </w:t>
      </w:r>
      <w:r w:rsidR="0068403B">
        <w:rPr>
          <w:sz w:val="22"/>
          <w:szCs w:val="22"/>
        </w:rPr>
        <w:t>7</w:t>
      </w:r>
    </w:p>
    <w:p w14:paraId="68DFFCE8" w14:textId="77777777" w:rsidR="001C5A3D" w:rsidRDefault="001C5A3D" w:rsidP="001C5A3D">
      <w:pPr>
        <w:rPr>
          <w:sz w:val="22"/>
          <w:szCs w:val="22"/>
        </w:rPr>
      </w:pPr>
    </w:p>
    <w:p w14:paraId="73F64D55" w14:textId="77777777" w:rsidR="00266647" w:rsidRPr="001C5A3D" w:rsidRDefault="0048454E" w:rsidP="001C5A3D">
      <w:pPr>
        <w:autoSpaceDE w:val="0"/>
        <w:autoSpaceDN w:val="0"/>
        <w:adjustRightInd w:val="0"/>
      </w:pPr>
      <w:r w:rsidRPr="001C5A3D">
        <w:t>På en bankkonto er renten 3%, 5%, 2% og 6% i løbet af de fire første år. Med den gennem</w:t>
      </w:r>
      <w:r w:rsidRPr="001C5A3D">
        <w:softHyphen/>
        <w:t>snitlige rente forstås den rentesats som ville give den samme indestående som ovenstående, men hvor rentesatsen er konstant. Hvor stor var den gennemsnitlige rente?</w:t>
      </w:r>
    </w:p>
    <w:p w14:paraId="4B01BC26" w14:textId="77777777" w:rsidR="00266647" w:rsidRDefault="00266647" w:rsidP="00266647">
      <w:pPr>
        <w:autoSpaceDE w:val="0"/>
        <w:autoSpaceDN w:val="0"/>
        <w:adjustRightInd w:val="0"/>
      </w:pPr>
    </w:p>
    <w:p w14:paraId="1C9BEAD4" w14:textId="77777777" w:rsidR="00E20E19" w:rsidRDefault="00E20E19" w:rsidP="00266647">
      <w:pPr>
        <w:autoSpaceDE w:val="0"/>
        <w:autoSpaceDN w:val="0"/>
        <w:adjustRightInd w:val="0"/>
      </w:pPr>
    </w:p>
    <w:p w14:paraId="0F4A1DDF" w14:textId="77777777" w:rsidR="00E20E19" w:rsidRDefault="00E20E19" w:rsidP="00266647">
      <w:pPr>
        <w:autoSpaceDE w:val="0"/>
        <w:autoSpaceDN w:val="0"/>
        <w:adjustRightInd w:val="0"/>
      </w:pPr>
    </w:p>
    <w:p w14:paraId="2968ACE2" w14:textId="77777777" w:rsidR="00E20E19" w:rsidRPr="001C5A3D" w:rsidRDefault="00E20E19" w:rsidP="00266647">
      <w:pPr>
        <w:autoSpaceDE w:val="0"/>
        <w:autoSpaceDN w:val="0"/>
        <w:adjustRightInd w:val="0"/>
      </w:pPr>
    </w:p>
    <w:p w14:paraId="7EF7A0FD" w14:textId="77777777" w:rsidR="001C5A3D" w:rsidRDefault="001C5A3D" w:rsidP="001C5A3D">
      <w:pPr>
        <w:autoSpaceDE w:val="0"/>
        <w:autoSpaceDN w:val="0"/>
        <w:adjustRightInd w:val="0"/>
      </w:pPr>
    </w:p>
    <w:p w14:paraId="574BFACC" w14:textId="77777777" w:rsidR="00CE2678" w:rsidRDefault="00CE2678" w:rsidP="001C5A3D">
      <w:pPr>
        <w:autoSpaceDE w:val="0"/>
        <w:autoSpaceDN w:val="0"/>
        <w:adjustRightInd w:val="0"/>
      </w:pPr>
    </w:p>
    <w:p w14:paraId="18E148E4" w14:textId="77777777" w:rsidR="00CE2678" w:rsidRDefault="00CE2678" w:rsidP="001C5A3D">
      <w:pPr>
        <w:autoSpaceDE w:val="0"/>
        <w:autoSpaceDN w:val="0"/>
        <w:adjustRightInd w:val="0"/>
      </w:pPr>
    </w:p>
    <w:p w14:paraId="15B61212" w14:textId="77777777" w:rsidR="00CE2678" w:rsidRDefault="00CE2678" w:rsidP="001C5A3D">
      <w:pPr>
        <w:autoSpaceDE w:val="0"/>
        <w:autoSpaceDN w:val="0"/>
        <w:adjustRightInd w:val="0"/>
      </w:pPr>
    </w:p>
    <w:p w14:paraId="67DCEB4F" w14:textId="77777777" w:rsidR="00CE2678" w:rsidRDefault="00CE2678" w:rsidP="001C5A3D">
      <w:pPr>
        <w:autoSpaceDE w:val="0"/>
        <w:autoSpaceDN w:val="0"/>
        <w:adjustRightInd w:val="0"/>
      </w:pPr>
    </w:p>
    <w:sectPr w:rsidR="00CE2678" w:rsidSect="00701BF1">
      <w:footerReference w:type="even" r:id="rId46"/>
      <w:footerReference w:type="default" r:id="rId47"/>
      <w:pgSz w:w="11906" w:h="16838"/>
      <w:pgMar w:top="1079"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9BCDF" w14:textId="77777777" w:rsidR="00106D52" w:rsidRDefault="00106D52">
      <w:r>
        <w:separator/>
      </w:r>
    </w:p>
  </w:endnote>
  <w:endnote w:type="continuationSeparator" w:id="0">
    <w:p w14:paraId="2F8F5398" w14:textId="77777777" w:rsidR="00106D52" w:rsidRDefault="0010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5AC1" w14:textId="77777777" w:rsidR="00AA49E7" w:rsidRDefault="00AA49E7" w:rsidP="000D3C4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D116A29" w14:textId="77777777" w:rsidR="00AA49E7" w:rsidRDefault="00AA49E7" w:rsidP="000D3C4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C3B8" w14:textId="77777777" w:rsidR="00AA49E7" w:rsidRDefault="00AA49E7" w:rsidP="000D3C4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5565">
      <w:rPr>
        <w:rStyle w:val="Sidetal"/>
        <w:noProof/>
      </w:rPr>
      <w:t>8</w:t>
    </w:r>
    <w:r>
      <w:rPr>
        <w:rStyle w:val="Sidetal"/>
      </w:rPr>
      <w:fldChar w:fldCharType="end"/>
    </w:r>
  </w:p>
  <w:p w14:paraId="5C834DCC" w14:textId="77777777" w:rsidR="00AA49E7" w:rsidRDefault="00AA49E7" w:rsidP="000D3C4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D5F03" w14:textId="77777777" w:rsidR="00106D52" w:rsidRDefault="00106D52">
      <w:r>
        <w:separator/>
      </w:r>
    </w:p>
  </w:footnote>
  <w:footnote w:type="continuationSeparator" w:id="0">
    <w:p w14:paraId="0DF6AE1A" w14:textId="77777777" w:rsidR="00106D52" w:rsidRDefault="0010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02D0"/>
    <w:multiLevelType w:val="hybridMultilevel"/>
    <w:tmpl w:val="4CE20AD6"/>
    <w:lvl w:ilvl="0" w:tplc="54023E38">
      <w:start w:val="1"/>
      <w:numFmt w:val="decimal"/>
      <w:lvlText w:val="%1."/>
      <w:lvlJc w:val="left"/>
      <w:pPr>
        <w:ind w:left="1646" w:hanging="360"/>
      </w:pPr>
      <w:rPr>
        <w:rFonts w:hint="default"/>
      </w:rPr>
    </w:lvl>
    <w:lvl w:ilvl="1" w:tplc="04060019" w:tentative="1">
      <w:start w:val="1"/>
      <w:numFmt w:val="lowerLetter"/>
      <w:lvlText w:val="%2."/>
      <w:lvlJc w:val="left"/>
      <w:pPr>
        <w:ind w:left="2366" w:hanging="360"/>
      </w:pPr>
    </w:lvl>
    <w:lvl w:ilvl="2" w:tplc="0406001B" w:tentative="1">
      <w:start w:val="1"/>
      <w:numFmt w:val="lowerRoman"/>
      <w:lvlText w:val="%3."/>
      <w:lvlJc w:val="right"/>
      <w:pPr>
        <w:ind w:left="3086" w:hanging="180"/>
      </w:pPr>
    </w:lvl>
    <w:lvl w:ilvl="3" w:tplc="0406000F" w:tentative="1">
      <w:start w:val="1"/>
      <w:numFmt w:val="decimal"/>
      <w:lvlText w:val="%4."/>
      <w:lvlJc w:val="left"/>
      <w:pPr>
        <w:ind w:left="3806" w:hanging="360"/>
      </w:pPr>
    </w:lvl>
    <w:lvl w:ilvl="4" w:tplc="04060019" w:tentative="1">
      <w:start w:val="1"/>
      <w:numFmt w:val="lowerLetter"/>
      <w:lvlText w:val="%5."/>
      <w:lvlJc w:val="left"/>
      <w:pPr>
        <w:ind w:left="4526" w:hanging="360"/>
      </w:pPr>
    </w:lvl>
    <w:lvl w:ilvl="5" w:tplc="0406001B" w:tentative="1">
      <w:start w:val="1"/>
      <w:numFmt w:val="lowerRoman"/>
      <w:lvlText w:val="%6."/>
      <w:lvlJc w:val="right"/>
      <w:pPr>
        <w:ind w:left="5246" w:hanging="180"/>
      </w:pPr>
    </w:lvl>
    <w:lvl w:ilvl="6" w:tplc="0406000F" w:tentative="1">
      <w:start w:val="1"/>
      <w:numFmt w:val="decimal"/>
      <w:lvlText w:val="%7."/>
      <w:lvlJc w:val="left"/>
      <w:pPr>
        <w:ind w:left="5966" w:hanging="360"/>
      </w:pPr>
    </w:lvl>
    <w:lvl w:ilvl="7" w:tplc="04060019" w:tentative="1">
      <w:start w:val="1"/>
      <w:numFmt w:val="lowerLetter"/>
      <w:lvlText w:val="%8."/>
      <w:lvlJc w:val="left"/>
      <w:pPr>
        <w:ind w:left="6686" w:hanging="360"/>
      </w:pPr>
    </w:lvl>
    <w:lvl w:ilvl="8" w:tplc="0406001B" w:tentative="1">
      <w:start w:val="1"/>
      <w:numFmt w:val="lowerRoman"/>
      <w:lvlText w:val="%9."/>
      <w:lvlJc w:val="right"/>
      <w:pPr>
        <w:ind w:left="7406" w:hanging="180"/>
      </w:pPr>
    </w:lvl>
  </w:abstractNum>
  <w:abstractNum w:abstractNumId="1" w15:restartNumberingAfterBreak="0">
    <w:nsid w:val="1D5324D0"/>
    <w:multiLevelType w:val="hybridMultilevel"/>
    <w:tmpl w:val="D41494F2"/>
    <w:lvl w:ilvl="0" w:tplc="D82EE5B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 w15:restartNumberingAfterBreak="0">
    <w:nsid w:val="27F814D3"/>
    <w:multiLevelType w:val="hybridMultilevel"/>
    <w:tmpl w:val="64E046D0"/>
    <w:lvl w:ilvl="0" w:tplc="0406000F">
      <w:start w:val="4"/>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37947957"/>
    <w:multiLevelType w:val="hybridMultilevel"/>
    <w:tmpl w:val="FE0CC8C4"/>
    <w:lvl w:ilvl="0" w:tplc="46D4BF28">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4B6C2505"/>
    <w:multiLevelType w:val="hybridMultilevel"/>
    <w:tmpl w:val="306E3D5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4E0146B2"/>
    <w:multiLevelType w:val="hybridMultilevel"/>
    <w:tmpl w:val="C508381C"/>
    <w:lvl w:ilvl="0" w:tplc="16C49B62">
      <w:start w:val="1"/>
      <w:numFmt w:val="decimal"/>
      <w:lvlText w:val="%1."/>
      <w:lvlJc w:val="left"/>
      <w:pPr>
        <w:tabs>
          <w:tab w:val="num" w:pos="1440"/>
        </w:tabs>
        <w:ind w:left="1440" w:hanging="360"/>
      </w:pPr>
      <w:rPr>
        <w:rFonts w:hint="default"/>
        <w:i w:val="0"/>
      </w:rPr>
    </w:lvl>
    <w:lvl w:ilvl="1" w:tplc="04060003" w:tentative="1">
      <w:start w:val="1"/>
      <w:numFmt w:val="bullet"/>
      <w:lvlText w:val="o"/>
      <w:lvlJc w:val="left"/>
      <w:pPr>
        <w:tabs>
          <w:tab w:val="num" w:pos="2236"/>
        </w:tabs>
        <w:ind w:left="2236" w:hanging="360"/>
      </w:pPr>
      <w:rPr>
        <w:rFonts w:ascii="Courier New" w:hAnsi="Courier New" w:cs="Courier New" w:hint="default"/>
      </w:rPr>
    </w:lvl>
    <w:lvl w:ilvl="2" w:tplc="04060005" w:tentative="1">
      <w:start w:val="1"/>
      <w:numFmt w:val="bullet"/>
      <w:lvlText w:val=""/>
      <w:lvlJc w:val="left"/>
      <w:pPr>
        <w:tabs>
          <w:tab w:val="num" w:pos="2956"/>
        </w:tabs>
        <w:ind w:left="2956" w:hanging="360"/>
      </w:pPr>
      <w:rPr>
        <w:rFonts w:ascii="Wingdings" w:hAnsi="Wingdings" w:hint="default"/>
      </w:rPr>
    </w:lvl>
    <w:lvl w:ilvl="3" w:tplc="04060001" w:tentative="1">
      <w:start w:val="1"/>
      <w:numFmt w:val="bullet"/>
      <w:lvlText w:val=""/>
      <w:lvlJc w:val="left"/>
      <w:pPr>
        <w:tabs>
          <w:tab w:val="num" w:pos="3676"/>
        </w:tabs>
        <w:ind w:left="3676" w:hanging="360"/>
      </w:pPr>
      <w:rPr>
        <w:rFonts w:ascii="Symbol" w:hAnsi="Symbol" w:hint="default"/>
      </w:rPr>
    </w:lvl>
    <w:lvl w:ilvl="4" w:tplc="04060003" w:tentative="1">
      <w:start w:val="1"/>
      <w:numFmt w:val="bullet"/>
      <w:lvlText w:val="o"/>
      <w:lvlJc w:val="left"/>
      <w:pPr>
        <w:tabs>
          <w:tab w:val="num" w:pos="4396"/>
        </w:tabs>
        <w:ind w:left="4396" w:hanging="360"/>
      </w:pPr>
      <w:rPr>
        <w:rFonts w:ascii="Courier New" w:hAnsi="Courier New" w:cs="Courier New" w:hint="default"/>
      </w:rPr>
    </w:lvl>
    <w:lvl w:ilvl="5" w:tplc="04060005" w:tentative="1">
      <w:start w:val="1"/>
      <w:numFmt w:val="bullet"/>
      <w:lvlText w:val=""/>
      <w:lvlJc w:val="left"/>
      <w:pPr>
        <w:tabs>
          <w:tab w:val="num" w:pos="5116"/>
        </w:tabs>
        <w:ind w:left="5116" w:hanging="360"/>
      </w:pPr>
      <w:rPr>
        <w:rFonts w:ascii="Wingdings" w:hAnsi="Wingdings" w:hint="default"/>
      </w:rPr>
    </w:lvl>
    <w:lvl w:ilvl="6" w:tplc="04060001" w:tentative="1">
      <w:start w:val="1"/>
      <w:numFmt w:val="bullet"/>
      <w:lvlText w:val=""/>
      <w:lvlJc w:val="left"/>
      <w:pPr>
        <w:tabs>
          <w:tab w:val="num" w:pos="5836"/>
        </w:tabs>
        <w:ind w:left="5836" w:hanging="360"/>
      </w:pPr>
      <w:rPr>
        <w:rFonts w:ascii="Symbol" w:hAnsi="Symbol" w:hint="default"/>
      </w:rPr>
    </w:lvl>
    <w:lvl w:ilvl="7" w:tplc="04060003" w:tentative="1">
      <w:start w:val="1"/>
      <w:numFmt w:val="bullet"/>
      <w:lvlText w:val="o"/>
      <w:lvlJc w:val="left"/>
      <w:pPr>
        <w:tabs>
          <w:tab w:val="num" w:pos="6556"/>
        </w:tabs>
        <w:ind w:left="6556" w:hanging="360"/>
      </w:pPr>
      <w:rPr>
        <w:rFonts w:ascii="Courier New" w:hAnsi="Courier New" w:cs="Courier New" w:hint="default"/>
      </w:rPr>
    </w:lvl>
    <w:lvl w:ilvl="8" w:tplc="04060005" w:tentative="1">
      <w:start w:val="1"/>
      <w:numFmt w:val="bullet"/>
      <w:lvlText w:val=""/>
      <w:lvlJc w:val="left"/>
      <w:pPr>
        <w:tabs>
          <w:tab w:val="num" w:pos="7276"/>
        </w:tabs>
        <w:ind w:left="7276" w:hanging="360"/>
      </w:pPr>
      <w:rPr>
        <w:rFonts w:ascii="Wingdings" w:hAnsi="Wingdings" w:hint="default"/>
      </w:rPr>
    </w:lvl>
  </w:abstractNum>
  <w:abstractNum w:abstractNumId="6" w15:restartNumberingAfterBreak="0">
    <w:nsid w:val="59EB556F"/>
    <w:multiLevelType w:val="hybridMultilevel"/>
    <w:tmpl w:val="0CEAA96A"/>
    <w:lvl w:ilvl="0" w:tplc="3424CE32">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7" w15:restartNumberingAfterBreak="0">
    <w:nsid w:val="75F45BA5"/>
    <w:multiLevelType w:val="hybridMultilevel"/>
    <w:tmpl w:val="2460C322"/>
    <w:lvl w:ilvl="0" w:tplc="E9725EAA">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8" w15:restartNumberingAfterBreak="0">
    <w:nsid w:val="77060477"/>
    <w:multiLevelType w:val="hybridMultilevel"/>
    <w:tmpl w:val="A4A01E68"/>
    <w:lvl w:ilvl="0" w:tplc="CA304848">
      <w:start w:val="1"/>
      <w:numFmt w:val="decimal"/>
      <w:lvlText w:val="%1."/>
      <w:lvlJc w:val="left"/>
      <w:pPr>
        <w:ind w:left="1286" w:hanging="435"/>
      </w:pPr>
      <w:rPr>
        <w:rFonts w:ascii="Courier New" w:eastAsia="Times New Roman" w:hAnsi="Courier New" w:cs="Courier New"/>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9" w15:restartNumberingAfterBreak="0">
    <w:nsid w:val="77A00113"/>
    <w:multiLevelType w:val="hybridMultilevel"/>
    <w:tmpl w:val="81342122"/>
    <w:lvl w:ilvl="0" w:tplc="481CC3B4">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4"/>
  </w:num>
  <w:num w:numId="2">
    <w:abstractNumId w:val="2"/>
  </w:num>
  <w:num w:numId="3">
    <w:abstractNumId w:val="1"/>
  </w:num>
  <w:num w:numId="4">
    <w:abstractNumId w:val="7"/>
  </w:num>
  <w:num w:numId="5">
    <w:abstractNumId w:val="5"/>
  </w:num>
  <w:num w:numId="6">
    <w:abstractNumId w:val="6"/>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47"/>
    <w:rsid w:val="000423AC"/>
    <w:rsid w:val="000618C7"/>
    <w:rsid w:val="0006383F"/>
    <w:rsid w:val="000868D2"/>
    <w:rsid w:val="0009079E"/>
    <w:rsid w:val="00096860"/>
    <w:rsid w:val="000B7EEF"/>
    <w:rsid w:val="000D3C47"/>
    <w:rsid w:val="000E5DC8"/>
    <w:rsid w:val="0010076A"/>
    <w:rsid w:val="00106D52"/>
    <w:rsid w:val="00123731"/>
    <w:rsid w:val="00132F2E"/>
    <w:rsid w:val="00133372"/>
    <w:rsid w:val="00150F52"/>
    <w:rsid w:val="00171535"/>
    <w:rsid w:val="00183371"/>
    <w:rsid w:val="00190C70"/>
    <w:rsid w:val="00194676"/>
    <w:rsid w:val="001B5CA5"/>
    <w:rsid w:val="001C5A3D"/>
    <w:rsid w:val="001D045A"/>
    <w:rsid w:val="001E6438"/>
    <w:rsid w:val="001E70F6"/>
    <w:rsid w:val="00205A84"/>
    <w:rsid w:val="00206C3A"/>
    <w:rsid w:val="00215E11"/>
    <w:rsid w:val="002412F5"/>
    <w:rsid w:val="00247571"/>
    <w:rsid w:val="00266647"/>
    <w:rsid w:val="00293C39"/>
    <w:rsid w:val="00312FB8"/>
    <w:rsid w:val="00325C3F"/>
    <w:rsid w:val="00331F81"/>
    <w:rsid w:val="00340A6C"/>
    <w:rsid w:val="00370A45"/>
    <w:rsid w:val="003765EF"/>
    <w:rsid w:val="003A5E2D"/>
    <w:rsid w:val="00400C05"/>
    <w:rsid w:val="00401035"/>
    <w:rsid w:val="00416020"/>
    <w:rsid w:val="004330A0"/>
    <w:rsid w:val="00445F39"/>
    <w:rsid w:val="00455BFA"/>
    <w:rsid w:val="004565AA"/>
    <w:rsid w:val="0045760F"/>
    <w:rsid w:val="0047518E"/>
    <w:rsid w:val="0048454E"/>
    <w:rsid w:val="004B2020"/>
    <w:rsid w:val="004C1C13"/>
    <w:rsid w:val="004E139D"/>
    <w:rsid w:val="004E44D2"/>
    <w:rsid w:val="005036BE"/>
    <w:rsid w:val="005101E9"/>
    <w:rsid w:val="00527077"/>
    <w:rsid w:val="005326B4"/>
    <w:rsid w:val="00533158"/>
    <w:rsid w:val="00536913"/>
    <w:rsid w:val="00544733"/>
    <w:rsid w:val="00544754"/>
    <w:rsid w:val="00561A27"/>
    <w:rsid w:val="005648BC"/>
    <w:rsid w:val="005737E4"/>
    <w:rsid w:val="00576A82"/>
    <w:rsid w:val="00586928"/>
    <w:rsid w:val="00592DD6"/>
    <w:rsid w:val="005A1805"/>
    <w:rsid w:val="005A312A"/>
    <w:rsid w:val="005B1229"/>
    <w:rsid w:val="005B3AE3"/>
    <w:rsid w:val="005C6784"/>
    <w:rsid w:val="006024B9"/>
    <w:rsid w:val="006032C6"/>
    <w:rsid w:val="006424BE"/>
    <w:rsid w:val="0064338A"/>
    <w:rsid w:val="00651601"/>
    <w:rsid w:val="00655DB1"/>
    <w:rsid w:val="00670F06"/>
    <w:rsid w:val="0068403B"/>
    <w:rsid w:val="00684F57"/>
    <w:rsid w:val="00686274"/>
    <w:rsid w:val="00690351"/>
    <w:rsid w:val="00694C2C"/>
    <w:rsid w:val="006C1985"/>
    <w:rsid w:val="006D4275"/>
    <w:rsid w:val="00701BF1"/>
    <w:rsid w:val="007248DA"/>
    <w:rsid w:val="007453C6"/>
    <w:rsid w:val="007557CD"/>
    <w:rsid w:val="00762850"/>
    <w:rsid w:val="00792587"/>
    <w:rsid w:val="00793135"/>
    <w:rsid w:val="007A430A"/>
    <w:rsid w:val="007D27C3"/>
    <w:rsid w:val="007D4DDC"/>
    <w:rsid w:val="007D6563"/>
    <w:rsid w:val="007E0432"/>
    <w:rsid w:val="007E1536"/>
    <w:rsid w:val="007F6A8A"/>
    <w:rsid w:val="008046E4"/>
    <w:rsid w:val="00806DDA"/>
    <w:rsid w:val="00844960"/>
    <w:rsid w:val="00850D06"/>
    <w:rsid w:val="00860AD1"/>
    <w:rsid w:val="00862646"/>
    <w:rsid w:val="00867711"/>
    <w:rsid w:val="008803E1"/>
    <w:rsid w:val="00885095"/>
    <w:rsid w:val="008A6F37"/>
    <w:rsid w:val="008D27CF"/>
    <w:rsid w:val="008E2EB3"/>
    <w:rsid w:val="00942F5E"/>
    <w:rsid w:val="00945565"/>
    <w:rsid w:val="00967A6B"/>
    <w:rsid w:val="009B6B63"/>
    <w:rsid w:val="009B739C"/>
    <w:rsid w:val="009F055D"/>
    <w:rsid w:val="00A0688A"/>
    <w:rsid w:val="00A21376"/>
    <w:rsid w:val="00A348D5"/>
    <w:rsid w:val="00A35885"/>
    <w:rsid w:val="00A51914"/>
    <w:rsid w:val="00A74C0D"/>
    <w:rsid w:val="00A865A2"/>
    <w:rsid w:val="00A95467"/>
    <w:rsid w:val="00AA09E7"/>
    <w:rsid w:val="00AA4955"/>
    <w:rsid w:val="00AA49E7"/>
    <w:rsid w:val="00AB424C"/>
    <w:rsid w:val="00AD74FB"/>
    <w:rsid w:val="00AE512F"/>
    <w:rsid w:val="00B05ADC"/>
    <w:rsid w:val="00B22753"/>
    <w:rsid w:val="00B34C84"/>
    <w:rsid w:val="00B641D8"/>
    <w:rsid w:val="00B87245"/>
    <w:rsid w:val="00BA71CD"/>
    <w:rsid w:val="00BC345C"/>
    <w:rsid w:val="00BD0A09"/>
    <w:rsid w:val="00BD2318"/>
    <w:rsid w:val="00BD61F9"/>
    <w:rsid w:val="00BF4380"/>
    <w:rsid w:val="00C028D8"/>
    <w:rsid w:val="00C10168"/>
    <w:rsid w:val="00C116C3"/>
    <w:rsid w:val="00C1589D"/>
    <w:rsid w:val="00C64E97"/>
    <w:rsid w:val="00C933C7"/>
    <w:rsid w:val="00CA013E"/>
    <w:rsid w:val="00CA1F02"/>
    <w:rsid w:val="00CE1905"/>
    <w:rsid w:val="00CE2678"/>
    <w:rsid w:val="00CE2E7A"/>
    <w:rsid w:val="00CF43FA"/>
    <w:rsid w:val="00D157B7"/>
    <w:rsid w:val="00D6196C"/>
    <w:rsid w:val="00D65429"/>
    <w:rsid w:val="00D67518"/>
    <w:rsid w:val="00D77C4A"/>
    <w:rsid w:val="00D81A3E"/>
    <w:rsid w:val="00DB713D"/>
    <w:rsid w:val="00DD45BF"/>
    <w:rsid w:val="00E11E9A"/>
    <w:rsid w:val="00E16D02"/>
    <w:rsid w:val="00E17952"/>
    <w:rsid w:val="00E20E19"/>
    <w:rsid w:val="00E47746"/>
    <w:rsid w:val="00E5271F"/>
    <w:rsid w:val="00E70BEF"/>
    <w:rsid w:val="00E70ED7"/>
    <w:rsid w:val="00EC07A8"/>
    <w:rsid w:val="00EF1A9B"/>
    <w:rsid w:val="00EF5A14"/>
    <w:rsid w:val="00EF6248"/>
    <w:rsid w:val="00EF7E58"/>
    <w:rsid w:val="00F00533"/>
    <w:rsid w:val="00F0151E"/>
    <w:rsid w:val="00F73B5C"/>
    <w:rsid w:val="00F814C0"/>
    <w:rsid w:val="00FB26EB"/>
    <w:rsid w:val="00FB7E7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42CDD"/>
  <w15:chartTrackingRefBased/>
  <w15:docId w15:val="{F70AFF6F-11BE-4D29-B64D-9BA63088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3C47"/>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D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0D3C47"/>
    <w:pPr>
      <w:tabs>
        <w:tab w:val="center" w:pos="4819"/>
        <w:tab w:val="right" w:pos="9638"/>
      </w:tabs>
    </w:pPr>
  </w:style>
  <w:style w:type="character" w:styleId="Sidetal">
    <w:name w:val="page number"/>
    <w:basedOn w:val="Standardskrifttypeiafsnit"/>
    <w:rsid w:val="000D3C47"/>
  </w:style>
  <w:style w:type="paragraph" w:styleId="Markeringsbobletekst">
    <w:name w:val="Balloon Text"/>
    <w:basedOn w:val="Normal"/>
    <w:semiHidden/>
    <w:rsid w:val="007D4DDC"/>
    <w:rPr>
      <w:rFonts w:ascii="Tahoma" w:hAnsi="Tahoma" w:cs="Tahoma"/>
      <w:sz w:val="16"/>
      <w:szCs w:val="16"/>
    </w:rPr>
  </w:style>
  <w:style w:type="paragraph" w:styleId="Listeafsnit">
    <w:name w:val="List Paragraph"/>
    <w:basedOn w:val="Normal"/>
    <w:uiPriority w:val="34"/>
    <w:qFormat/>
    <w:rsid w:val="000423AC"/>
    <w:pPr>
      <w:ind w:left="1304"/>
    </w:pPr>
  </w:style>
  <w:style w:type="character" w:styleId="Pladsholdertekst">
    <w:name w:val="Placeholder Text"/>
    <w:basedOn w:val="Standardskrifttypeiafsnit"/>
    <w:uiPriority w:val="99"/>
    <w:semiHidden/>
    <w:rsid w:val="00F73B5C"/>
    <w:rPr>
      <w:color w:val="808080"/>
    </w:rPr>
  </w:style>
  <w:style w:type="character" w:styleId="Kommentarhenvisning">
    <w:name w:val="annotation reference"/>
    <w:basedOn w:val="Standardskrifttypeiafsnit"/>
    <w:rsid w:val="00E47746"/>
    <w:rPr>
      <w:sz w:val="16"/>
      <w:szCs w:val="16"/>
    </w:rPr>
  </w:style>
  <w:style w:type="paragraph" w:styleId="Kommentartekst">
    <w:name w:val="annotation text"/>
    <w:basedOn w:val="Normal"/>
    <w:link w:val="KommentartekstTegn"/>
    <w:rsid w:val="00E47746"/>
    <w:rPr>
      <w:sz w:val="20"/>
      <w:szCs w:val="20"/>
    </w:rPr>
  </w:style>
  <w:style w:type="character" w:customStyle="1" w:styleId="KommentartekstTegn">
    <w:name w:val="Kommentartekst Tegn"/>
    <w:basedOn w:val="Standardskrifttypeiafsnit"/>
    <w:link w:val="Kommentartekst"/>
    <w:rsid w:val="00E47746"/>
  </w:style>
  <w:style w:type="paragraph" w:styleId="Kommentaremne">
    <w:name w:val="annotation subject"/>
    <w:basedOn w:val="Kommentartekst"/>
    <w:next w:val="Kommentartekst"/>
    <w:link w:val="KommentaremneTegn"/>
    <w:rsid w:val="00E47746"/>
    <w:rPr>
      <w:b/>
      <w:bCs/>
    </w:rPr>
  </w:style>
  <w:style w:type="character" w:customStyle="1" w:styleId="KommentaremneTegn">
    <w:name w:val="Kommentaremne Tegn"/>
    <w:basedOn w:val="KommentartekstTegn"/>
    <w:link w:val="Kommentaremne"/>
    <w:rsid w:val="00E47746"/>
    <w:rPr>
      <w:b/>
      <w:bCs/>
    </w:rPr>
  </w:style>
  <w:style w:type="character" w:styleId="Hyperlink">
    <w:name w:val="Hyperlink"/>
    <w:basedOn w:val="Standardskrifttypeiafsnit"/>
    <w:rsid w:val="00E47746"/>
    <w:rPr>
      <w:color w:val="0563C1" w:themeColor="hyperlink"/>
      <w:u w:val="single"/>
    </w:rPr>
  </w:style>
  <w:style w:type="paragraph" w:styleId="Sidehoved">
    <w:name w:val="header"/>
    <w:basedOn w:val="Normal"/>
    <w:link w:val="SidehovedTegn"/>
    <w:rsid w:val="00690351"/>
    <w:pPr>
      <w:tabs>
        <w:tab w:val="center" w:pos="4819"/>
        <w:tab w:val="right" w:pos="9638"/>
      </w:tabs>
    </w:pPr>
  </w:style>
  <w:style w:type="character" w:customStyle="1" w:styleId="SidehovedTegn">
    <w:name w:val="Sidehoved Tegn"/>
    <w:basedOn w:val="Standardskrifttypeiafsnit"/>
    <w:link w:val="Sidehoved"/>
    <w:rsid w:val="00690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Kapitalfremskrivning</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Kapitalfremskrivning</dc:title>
  <dc:subject/>
  <dc:creator>Carsten Bielefeldt</dc:creator>
  <cp:keywords/>
  <cp:lastModifiedBy>Huma Zaki Dar</cp:lastModifiedBy>
  <cp:revision>2</cp:revision>
  <cp:lastPrinted>2016-01-05T10:05:00Z</cp:lastPrinted>
  <dcterms:created xsi:type="dcterms:W3CDTF">2022-10-13T21:27:00Z</dcterms:created>
  <dcterms:modified xsi:type="dcterms:W3CDTF">2022-10-13T21:27:00Z</dcterms:modified>
</cp:coreProperties>
</file>