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E4D32" w14:textId="77777777" w:rsidR="00982353" w:rsidRDefault="00982353">
      <w:r>
        <w:t>PEDER NIELSEN (2013): PSYKOLOGI &amp; SOCIALPSYKOLOGI s.262-264</w:t>
      </w:r>
    </w:p>
    <w:p w14:paraId="3AF44038" w14:textId="77777777" w:rsidR="00982353" w:rsidRDefault="00982353">
      <w:r w:rsidRPr="00982353">
        <w:rPr>
          <w:noProof/>
        </w:rPr>
        <w:drawing>
          <wp:inline distT="0" distB="0" distL="0" distR="0" wp14:anchorId="5A329BD2" wp14:editId="6290A8C5">
            <wp:extent cx="6120130" cy="406336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063365"/>
                    </a:xfrm>
                    <a:prstGeom prst="rect">
                      <a:avLst/>
                    </a:prstGeom>
                    <a:noFill/>
                    <a:ln>
                      <a:noFill/>
                    </a:ln>
                  </pic:spPr>
                </pic:pic>
              </a:graphicData>
            </a:graphic>
          </wp:inline>
        </w:drawing>
      </w:r>
    </w:p>
    <w:p w14:paraId="47508201" w14:textId="77777777" w:rsidR="00982353" w:rsidRDefault="00982353">
      <w:r w:rsidRPr="00982353">
        <w:rPr>
          <w:noProof/>
        </w:rPr>
        <w:drawing>
          <wp:inline distT="0" distB="0" distL="0" distR="0" wp14:anchorId="62A77378" wp14:editId="4D059DA2">
            <wp:extent cx="6120130" cy="3884295"/>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884295"/>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2087"/>
        <w:gridCol w:w="2245"/>
        <w:gridCol w:w="2688"/>
        <w:gridCol w:w="2608"/>
      </w:tblGrid>
      <w:tr w:rsidR="00982353" w14:paraId="533B23E3" w14:textId="77777777" w:rsidTr="00C454C7">
        <w:tc>
          <w:tcPr>
            <w:tcW w:w="4814" w:type="dxa"/>
            <w:gridSpan w:val="2"/>
            <w:vMerge w:val="restart"/>
          </w:tcPr>
          <w:p w14:paraId="76983C26" w14:textId="77777777" w:rsidR="00982353" w:rsidRDefault="00982353">
            <w:r>
              <w:lastRenderedPageBreak/>
              <w:t>James Marcia (1980)</w:t>
            </w:r>
          </w:p>
          <w:p w14:paraId="49486B33" w14:textId="77777777" w:rsidR="00982353" w:rsidRDefault="001A4CFD">
            <w:r>
              <w:t>I</w:t>
            </w:r>
            <w:r w:rsidR="00982353">
              <w:t>DENTITES</w:t>
            </w:r>
            <w:r>
              <w:t>STATUS</w:t>
            </w:r>
          </w:p>
        </w:tc>
        <w:tc>
          <w:tcPr>
            <w:tcW w:w="4814" w:type="dxa"/>
            <w:gridSpan w:val="2"/>
          </w:tcPr>
          <w:p w14:paraId="7A4564DB" w14:textId="77777777" w:rsidR="00982353" w:rsidRDefault="00982353">
            <w:r>
              <w:t>Mål og værdier</w:t>
            </w:r>
          </w:p>
        </w:tc>
      </w:tr>
      <w:tr w:rsidR="00982353" w14:paraId="22933014" w14:textId="77777777" w:rsidTr="00A644B5">
        <w:tc>
          <w:tcPr>
            <w:tcW w:w="4814" w:type="dxa"/>
            <w:gridSpan w:val="2"/>
            <w:vMerge/>
          </w:tcPr>
          <w:p w14:paraId="1EDC9EE6" w14:textId="77777777" w:rsidR="00982353" w:rsidRDefault="00982353"/>
        </w:tc>
        <w:tc>
          <w:tcPr>
            <w:tcW w:w="2407" w:type="dxa"/>
          </w:tcPr>
          <w:p w14:paraId="10C89275" w14:textId="77777777" w:rsidR="00982353" w:rsidRDefault="00982353">
            <w:r>
              <w:t>Ingen forpligtelse</w:t>
            </w:r>
          </w:p>
        </w:tc>
        <w:tc>
          <w:tcPr>
            <w:tcW w:w="2407" w:type="dxa"/>
          </w:tcPr>
          <w:p w14:paraId="79A74F1E" w14:textId="77777777" w:rsidR="00982353" w:rsidRDefault="00982353">
            <w:r>
              <w:t>Forpligtelse</w:t>
            </w:r>
          </w:p>
        </w:tc>
      </w:tr>
      <w:tr w:rsidR="00982353" w14:paraId="6939C89D" w14:textId="77777777" w:rsidTr="00982353">
        <w:tc>
          <w:tcPr>
            <w:tcW w:w="2407" w:type="dxa"/>
            <w:vMerge w:val="restart"/>
          </w:tcPr>
          <w:p w14:paraId="03A8449D" w14:textId="77777777" w:rsidR="00982353" w:rsidRDefault="00982353">
            <w:r>
              <w:t>KRISE</w:t>
            </w:r>
          </w:p>
        </w:tc>
        <w:tc>
          <w:tcPr>
            <w:tcW w:w="2407" w:type="dxa"/>
          </w:tcPr>
          <w:p w14:paraId="695CEA3D" w14:textId="77777777" w:rsidR="00982353" w:rsidRDefault="00982353">
            <w:r>
              <w:t>Ingen udviklingskrise</w:t>
            </w:r>
          </w:p>
          <w:p w14:paraId="2C9310A3" w14:textId="77777777" w:rsidR="00982353" w:rsidRDefault="00982353"/>
        </w:tc>
        <w:tc>
          <w:tcPr>
            <w:tcW w:w="2407" w:type="dxa"/>
          </w:tcPr>
          <w:p w14:paraId="20F1F4F7" w14:textId="77777777" w:rsidR="00982353" w:rsidRDefault="00982353" w:rsidP="00982353">
            <w:pPr>
              <w:pStyle w:val="Listeafsnit"/>
              <w:numPr>
                <w:ilvl w:val="0"/>
                <w:numId w:val="1"/>
              </w:numPr>
            </w:pPr>
            <w:r>
              <w:t>Identitetsspredning</w:t>
            </w:r>
          </w:p>
        </w:tc>
        <w:tc>
          <w:tcPr>
            <w:tcW w:w="2407" w:type="dxa"/>
          </w:tcPr>
          <w:p w14:paraId="7D4F6099" w14:textId="77777777" w:rsidR="00982353" w:rsidRDefault="00982353" w:rsidP="00982353">
            <w:pPr>
              <w:pStyle w:val="Listeafsnit"/>
              <w:numPr>
                <w:ilvl w:val="0"/>
                <w:numId w:val="1"/>
              </w:numPr>
            </w:pPr>
            <w:r>
              <w:t>Identitetslåsning</w:t>
            </w:r>
          </w:p>
        </w:tc>
      </w:tr>
      <w:tr w:rsidR="00982353" w14:paraId="2C4EBA48" w14:textId="77777777" w:rsidTr="00982353">
        <w:tc>
          <w:tcPr>
            <w:tcW w:w="2407" w:type="dxa"/>
            <w:vMerge/>
          </w:tcPr>
          <w:p w14:paraId="68D212C3" w14:textId="77777777" w:rsidR="00982353" w:rsidRDefault="00982353"/>
        </w:tc>
        <w:tc>
          <w:tcPr>
            <w:tcW w:w="2407" w:type="dxa"/>
          </w:tcPr>
          <w:p w14:paraId="5E26B9F9" w14:textId="77777777" w:rsidR="00982353" w:rsidRDefault="00982353">
            <w:r>
              <w:t>Udviklingskrise</w:t>
            </w:r>
          </w:p>
        </w:tc>
        <w:tc>
          <w:tcPr>
            <w:tcW w:w="2407" w:type="dxa"/>
          </w:tcPr>
          <w:p w14:paraId="0EB97E52" w14:textId="77777777" w:rsidR="00982353" w:rsidRDefault="00982353" w:rsidP="00982353">
            <w:pPr>
              <w:pStyle w:val="Listeafsnit"/>
              <w:numPr>
                <w:ilvl w:val="0"/>
                <w:numId w:val="1"/>
              </w:numPr>
            </w:pPr>
            <w:r>
              <w:t>Moratorie-identitet</w:t>
            </w:r>
          </w:p>
        </w:tc>
        <w:tc>
          <w:tcPr>
            <w:tcW w:w="2407" w:type="dxa"/>
          </w:tcPr>
          <w:p w14:paraId="7D2FC2BD" w14:textId="77777777" w:rsidR="00982353" w:rsidRDefault="00982353" w:rsidP="00982353">
            <w:pPr>
              <w:pStyle w:val="Listeafsnit"/>
              <w:numPr>
                <w:ilvl w:val="0"/>
                <w:numId w:val="1"/>
              </w:numPr>
            </w:pPr>
            <w:r>
              <w:t>Identitetsopnåelse</w:t>
            </w:r>
          </w:p>
        </w:tc>
      </w:tr>
    </w:tbl>
    <w:p w14:paraId="634D2C1A" w14:textId="77777777" w:rsidR="00982353" w:rsidRDefault="00982353"/>
    <w:p w14:paraId="22A1DA62" w14:textId="77777777" w:rsidR="00982353" w:rsidRDefault="00982353">
      <w:r w:rsidRPr="00982353">
        <w:rPr>
          <w:noProof/>
        </w:rPr>
        <w:drawing>
          <wp:inline distT="0" distB="0" distL="0" distR="0" wp14:anchorId="6B7D1DED" wp14:editId="39F1F147">
            <wp:extent cx="6120130" cy="110680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106805"/>
                    </a:xfrm>
                    <a:prstGeom prst="rect">
                      <a:avLst/>
                    </a:prstGeom>
                    <a:noFill/>
                    <a:ln>
                      <a:noFill/>
                    </a:ln>
                  </pic:spPr>
                </pic:pic>
              </a:graphicData>
            </a:graphic>
          </wp:inline>
        </w:drawing>
      </w:r>
    </w:p>
    <w:p w14:paraId="36439B86" w14:textId="77777777" w:rsidR="00982353" w:rsidRDefault="00982353">
      <w:r w:rsidRPr="00982353">
        <w:rPr>
          <w:noProof/>
        </w:rPr>
        <w:drawing>
          <wp:inline distT="0" distB="0" distL="0" distR="0" wp14:anchorId="11C20517" wp14:editId="5B4A0418">
            <wp:extent cx="6120130" cy="596773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967730"/>
                    </a:xfrm>
                    <a:prstGeom prst="rect">
                      <a:avLst/>
                    </a:prstGeom>
                    <a:noFill/>
                    <a:ln>
                      <a:noFill/>
                    </a:ln>
                  </pic:spPr>
                </pic:pic>
              </a:graphicData>
            </a:graphic>
          </wp:inline>
        </w:drawing>
      </w:r>
    </w:p>
    <w:p w14:paraId="5AB226D0" w14:textId="77777777" w:rsidR="00982353" w:rsidRDefault="00982353" w:rsidP="00982353">
      <w:pPr>
        <w:pStyle w:val="Titel"/>
      </w:pPr>
      <w:r>
        <w:lastRenderedPageBreak/>
        <w:t>CASE og PERSONLIGHEDSSTATUS</w:t>
      </w:r>
    </w:p>
    <w:p w14:paraId="7F87F02C" w14:textId="77777777" w:rsidR="00982353" w:rsidRDefault="00982353">
      <w:r>
        <w:t>Hvad kan du sige om nedenstående personer?</w:t>
      </w:r>
    </w:p>
    <w:p w14:paraId="1D15B66E" w14:textId="77777777" w:rsidR="00982353" w:rsidRDefault="00982353"/>
    <w:p w14:paraId="650469E8" w14:textId="77777777" w:rsidR="00982353" w:rsidRDefault="00982353">
      <w:pPr>
        <w:rPr>
          <w:rFonts w:ascii="Calibri" w:hAnsi="Calibri" w:cs="Calibri"/>
          <w:color w:val="24678D"/>
          <w:shd w:val="clear" w:color="auto" w:fill="F3E9C8"/>
          <w:lang w:val="en-US"/>
        </w:rPr>
      </w:pPr>
      <w:r w:rsidRPr="00982353">
        <w:rPr>
          <w:rStyle w:val="Fremhv"/>
          <w:rFonts w:ascii="Calibri" w:hAnsi="Calibri" w:cs="Calibri"/>
          <w:b/>
          <w:bCs/>
          <w:color w:val="24678D"/>
          <w:shd w:val="clear" w:color="auto" w:fill="F3E9C8"/>
          <w:lang w:val="en-US"/>
        </w:rPr>
        <w:t>Sue seems to change her mind every few weeks about almost everything. She cannot seem to settle on what she wants to do after high school. At times she says she wants to go to college, but at other times she says she wants to see the world. One minute she wants to be a doctor, the next she wants to be a writer. She is also continually changing her appearance. One month she was preppy, the next day she dyed her hair and bought a new wardrobe. Her parents are not too concerned. They support her ideas about the future and know she will eventually find her path.</w:t>
      </w:r>
      <w:r w:rsidRPr="00982353">
        <w:rPr>
          <w:rFonts w:ascii="Calibri" w:hAnsi="Calibri" w:cs="Calibri"/>
          <w:color w:val="24678D"/>
          <w:shd w:val="clear" w:color="auto" w:fill="F3E9C8"/>
          <w:lang w:val="en-US"/>
        </w:rPr>
        <w:t> </w:t>
      </w:r>
    </w:p>
    <w:p w14:paraId="755FE236" w14:textId="77777777" w:rsidR="00982353" w:rsidRDefault="00982353">
      <w:pPr>
        <w:rPr>
          <w:rFonts w:ascii="Calibri" w:hAnsi="Calibri" w:cs="Calibri"/>
          <w:color w:val="24678D"/>
          <w:shd w:val="clear" w:color="auto" w:fill="F3E9C8"/>
          <w:lang w:val="en-US"/>
        </w:rPr>
      </w:pPr>
    </w:p>
    <w:p w14:paraId="7A763843" w14:textId="77777777" w:rsidR="00982353" w:rsidRDefault="00982353">
      <w:pPr>
        <w:rPr>
          <w:rStyle w:val="Fremhv"/>
          <w:rFonts w:ascii="Tahoma" w:hAnsi="Tahoma" w:cs="Tahoma"/>
          <w:b/>
          <w:bCs/>
          <w:color w:val="24678D"/>
          <w:sz w:val="20"/>
          <w:szCs w:val="20"/>
          <w:shd w:val="clear" w:color="auto" w:fill="F3E9C8"/>
          <w:lang w:val="en-US"/>
        </w:rPr>
      </w:pPr>
      <w:r w:rsidRPr="00982353">
        <w:rPr>
          <w:rStyle w:val="Fremhv"/>
          <w:rFonts w:ascii="Tahoma" w:hAnsi="Tahoma" w:cs="Tahoma"/>
          <w:b/>
          <w:bCs/>
          <w:color w:val="24678D"/>
          <w:sz w:val="20"/>
          <w:szCs w:val="20"/>
          <w:shd w:val="clear" w:color="auto" w:fill="F3E9C8"/>
          <w:lang w:val="en-US"/>
        </w:rPr>
        <w:t xml:space="preserve">Cindy has just graduated with a B.A. in psychology. It took her almost 6 years to get her degree because she changed her mind so many times. </w:t>
      </w:r>
      <w:proofErr w:type="gramStart"/>
      <w:r w:rsidRPr="00982353">
        <w:rPr>
          <w:rStyle w:val="Fremhv"/>
          <w:rFonts w:ascii="Tahoma" w:hAnsi="Tahoma" w:cs="Tahoma"/>
          <w:b/>
          <w:bCs/>
          <w:color w:val="24678D"/>
          <w:sz w:val="20"/>
          <w:szCs w:val="20"/>
          <w:shd w:val="clear" w:color="auto" w:fill="F3E9C8"/>
          <w:lang w:val="en-US"/>
        </w:rPr>
        <w:t>First</w:t>
      </w:r>
      <w:proofErr w:type="gramEnd"/>
      <w:r w:rsidRPr="00982353">
        <w:rPr>
          <w:rStyle w:val="Fremhv"/>
          <w:rFonts w:ascii="Tahoma" w:hAnsi="Tahoma" w:cs="Tahoma"/>
          <w:b/>
          <w:bCs/>
          <w:color w:val="24678D"/>
          <w:sz w:val="20"/>
          <w:szCs w:val="20"/>
          <w:shd w:val="clear" w:color="auto" w:fill="F3E9C8"/>
          <w:lang w:val="en-US"/>
        </w:rPr>
        <w:t xml:space="preserve"> she was an English major, then it was art, next business. Finally, she took a general psychology class and was hooked. Later, she got a part-time job at a mental health facility and knew this was the field for her. Now she is going to graduate school to earn her Ph. D. in psychology. From her experience working at the mental health facility she knows she wants to be a psychologist who works with troubled children. </w:t>
      </w:r>
    </w:p>
    <w:p w14:paraId="24594BEA" w14:textId="77777777" w:rsidR="00982353" w:rsidRDefault="00982353">
      <w:pPr>
        <w:rPr>
          <w:rStyle w:val="Fremhv"/>
          <w:rFonts w:ascii="Tahoma" w:hAnsi="Tahoma" w:cs="Tahoma"/>
          <w:b/>
          <w:bCs/>
          <w:color w:val="24678D"/>
          <w:sz w:val="20"/>
          <w:szCs w:val="20"/>
          <w:shd w:val="clear" w:color="auto" w:fill="F3E9C8"/>
          <w:lang w:val="en-US"/>
        </w:rPr>
      </w:pPr>
    </w:p>
    <w:p w14:paraId="10C2274D" w14:textId="77777777" w:rsidR="00982353" w:rsidRDefault="00982353">
      <w:pPr>
        <w:rPr>
          <w:rStyle w:val="Fremhv"/>
          <w:rFonts w:ascii="Tahoma" w:hAnsi="Tahoma" w:cs="Tahoma"/>
          <w:b/>
          <w:bCs/>
          <w:color w:val="24678D"/>
          <w:sz w:val="20"/>
          <w:szCs w:val="20"/>
          <w:shd w:val="clear" w:color="auto" w:fill="F3E9C8"/>
        </w:rPr>
      </w:pPr>
      <w:r w:rsidRPr="00982353">
        <w:rPr>
          <w:rStyle w:val="Fremhv"/>
          <w:rFonts w:ascii="Tahoma" w:hAnsi="Tahoma" w:cs="Tahoma"/>
          <w:b/>
          <w:bCs/>
          <w:color w:val="24678D"/>
          <w:sz w:val="20"/>
          <w:szCs w:val="20"/>
          <w:shd w:val="clear" w:color="auto" w:fill="F3E9C8"/>
          <w:lang w:val="en-US"/>
        </w:rPr>
        <w:t xml:space="preserve">Josh has just started college this semester and is positive he wants to go to medical school. He has never considered any other career for himself. His father is a doctor, as was his grandfather. For as long as he can remember, all he has ever wanted to do is follow in his father’s footsteps and become a doctor as well. </w:t>
      </w:r>
      <w:r>
        <w:rPr>
          <w:rStyle w:val="Fremhv"/>
          <w:rFonts w:ascii="Tahoma" w:hAnsi="Tahoma" w:cs="Tahoma"/>
          <w:b/>
          <w:bCs/>
          <w:color w:val="24678D"/>
          <w:sz w:val="20"/>
          <w:szCs w:val="20"/>
          <w:shd w:val="clear" w:color="auto" w:fill="F3E9C8"/>
        </w:rPr>
        <w:t xml:space="preserve">He is sure </w:t>
      </w:r>
      <w:proofErr w:type="gramStart"/>
      <w:r>
        <w:rPr>
          <w:rStyle w:val="Fremhv"/>
          <w:rFonts w:ascii="Tahoma" w:hAnsi="Tahoma" w:cs="Tahoma"/>
          <w:b/>
          <w:bCs/>
          <w:color w:val="24678D"/>
          <w:sz w:val="20"/>
          <w:szCs w:val="20"/>
          <w:shd w:val="clear" w:color="auto" w:fill="F3E9C8"/>
        </w:rPr>
        <w:t>it is</w:t>
      </w:r>
      <w:proofErr w:type="gramEnd"/>
      <w:r>
        <w:rPr>
          <w:rStyle w:val="Fremhv"/>
          <w:rFonts w:ascii="Tahoma" w:hAnsi="Tahoma" w:cs="Tahoma"/>
          <w:b/>
          <w:bCs/>
          <w:color w:val="24678D"/>
          <w:sz w:val="20"/>
          <w:szCs w:val="20"/>
          <w:shd w:val="clear" w:color="auto" w:fill="F3E9C8"/>
        </w:rPr>
        <w:t xml:space="preserve"> his </w:t>
      </w:r>
      <w:proofErr w:type="spellStart"/>
      <w:r>
        <w:rPr>
          <w:rStyle w:val="Fremhv"/>
          <w:rFonts w:ascii="Tahoma" w:hAnsi="Tahoma" w:cs="Tahoma"/>
          <w:b/>
          <w:bCs/>
          <w:color w:val="24678D"/>
          <w:sz w:val="20"/>
          <w:szCs w:val="20"/>
          <w:shd w:val="clear" w:color="auto" w:fill="F3E9C8"/>
        </w:rPr>
        <w:t>calling</w:t>
      </w:r>
      <w:proofErr w:type="spellEnd"/>
      <w:r>
        <w:rPr>
          <w:rStyle w:val="Fremhv"/>
          <w:rFonts w:ascii="Tahoma" w:hAnsi="Tahoma" w:cs="Tahoma"/>
          <w:b/>
          <w:bCs/>
          <w:color w:val="24678D"/>
          <w:sz w:val="20"/>
          <w:szCs w:val="20"/>
          <w:shd w:val="clear" w:color="auto" w:fill="F3E9C8"/>
        </w:rPr>
        <w:t>. </w:t>
      </w:r>
    </w:p>
    <w:p w14:paraId="036A7FE8" w14:textId="77777777" w:rsidR="00982353" w:rsidRDefault="00982353">
      <w:pPr>
        <w:rPr>
          <w:rStyle w:val="Fremhv"/>
          <w:rFonts w:ascii="Tahoma" w:hAnsi="Tahoma" w:cs="Tahoma"/>
          <w:b/>
          <w:bCs/>
          <w:color w:val="24678D"/>
          <w:sz w:val="20"/>
          <w:szCs w:val="20"/>
          <w:shd w:val="clear" w:color="auto" w:fill="F3E9C8"/>
        </w:rPr>
      </w:pPr>
    </w:p>
    <w:p w14:paraId="27B98CF9" w14:textId="77777777" w:rsidR="00982353" w:rsidRDefault="00982353">
      <w:pPr>
        <w:rPr>
          <w:rStyle w:val="Strk"/>
          <w:rFonts w:ascii="Calibri" w:hAnsi="Calibri" w:cs="Calibri"/>
          <w:i/>
          <w:iCs/>
          <w:color w:val="24678D"/>
          <w:shd w:val="clear" w:color="auto" w:fill="F3E9C8"/>
          <w:lang w:val="en-US"/>
        </w:rPr>
      </w:pPr>
      <w:r w:rsidRPr="00982353">
        <w:rPr>
          <w:rStyle w:val="Strk"/>
          <w:rFonts w:ascii="Tahoma" w:hAnsi="Tahoma" w:cs="Tahoma"/>
          <w:i/>
          <w:iCs/>
          <w:color w:val="24678D"/>
          <w:sz w:val="20"/>
          <w:szCs w:val="20"/>
          <w:shd w:val="clear" w:color="auto" w:fill="F3E9C8"/>
          <w:lang w:val="en-US"/>
        </w:rPr>
        <w:t>Kenny is about to graduate </w:t>
      </w:r>
      <w:r w:rsidRPr="00982353">
        <w:rPr>
          <w:rStyle w:val="Strk"/>
          <w:rFonts w:ascii="Calibri" w:hAnsi="Calibri" w:cs="Calibri"/>
          <w:i/>
          <w:iCs/>
          <w:color w:val="24678D"/>
          <w:shd w:val="clear" w:color="auto" w:fill="F3E9C8"/>
          <w:lang w:val="en-US"/>
        </w:rPr>
        <w:t xml:space="preserve">from high school, barely. His grades are borderline, he has a few friends, no real interests, and spends most of his time after school staying in his room listening to music. He seems to have no interest in making </w:t>
      </w:r>
      <w:proofErr w:type="gramStart"/>
      <w:r w:rsidRPr="00982353">
        <w:rPr>
          <w:rStyle w:val="Strk"/>
          <w:rFonts w:ascii="Calibri" w:hAnsi="Calibri" w:cs="Calibri"/>
          <w:i/>
          <w:iCs/>
          <w:color w:val="24678D"/>
          <w:shd w:val="clear" w:color="auto" w:fill="F3E9C8"/>
          <w:lang w:val="en-US"/>
        </w:rPr>
        <w:t>plans for the future</w:t>
      </w:r>
      <w:proofErr w:type="gramEnd"/>
      <w:r w:rsidRPr="00982353">
        <w:rPr>
          <w:rStyle w:val="Strk"/>
          <w:rFonts w:ascii="Calibri" w:hAnsi="Calibri" w:cs="Calibri"/>
          <w:i/>
          <w:iCs/>
          <w:color w:val="24678D"/>
          <w:shd w:val="clear" w:color="auto" w:fill="F3E9C8"/>
          <w:lang w:val="en-US"/>
        </w:rPr>
        <w:t xml:space="preserve"> or even finding a job to support himself after high school.  </w:t>
      </w:r>
    </w:p>
    <w:p w14:paraId="1461EDF3" w14:textId="77777777" w:rsidR="001A4CFD" w:rsidRDefault="001A4CFD">
      <w:pPr>
        <w:rPr>
          <w:rStyle w:val="Strk"/>
          <w:rFonts w:ascii="Calibri" w:hAnsi="Calibri" w:cs="Calibri"/>
          <w:i/>
          <w:iCs/>
          <w:color w:val="24678D"/>
          <w:shd w:val="clear" w:color="auto" w:fill="F3E9C8"/>
          <w:lang w:val="en-US"/>
        </w:rPr>
      </w:pPr>
    </w:p>
    <w:p w14:paraId="0BF22D51" w14:textId="77777777" w:rsidR="001A4CFD" w:rsidRDefault="001A4CFD">
      <w:pPr>
        <w:rPr>
          <w:rStyle w:val="Strk"/>
          <w:rFonts w:ascii="Calibri" w:hAnsi="Calibri" w:cs="Calibri"/>
          <w:i/>
          <w:iCs/>
          <w:color w:val="24678D"/>
          <w:shd w:val="clear" w:color="auto" w:fill="F3E9C8"/>
          <w:lang w:val="en-US"/>
        </w:rPr>
      </w:pPr>
    </w:p>
    <w:p w14:paraId="64C12C14" w14:textId="77777777" w:rsidR="001A4CFD" w:rsidRDefault="001A4CFD" w:rsidP="001A4CFD">
      <w:pPr>
        <w:shd w:val="clear" w:color="auto" w:fill="FFFFFF" w:themeFill="background1"/>
      </w:pPr>
      <w:r w:rsidRPr="001A4CFD">
        <w:rPr>
          <w:rStyle w:val="Strk"/>
          <w:rFonts w:ascii="Calibri" w:hAnsi="Calibri" w:cs="Calibri"/>
          <w:i/>
          <w:iCs/>
          <w:color w:val="24678D"/>
          <w:sz w:val="40"/>
          <w:shd w:val="clear" w:color="auto" w:fill="FFFFFF" w:themeFill="background1"/>
        </w:rPr>
        <w:t xml:space="preserve">Har du lyst til mere viden kan du fx læse her: </w:t>
      </w:r>
      <w:hyperlink r:id="rId12" w:anchor="v=onepage&amp;q=identitetsstatus&amp;f=false" w:history="1">
        <w:r>
          <w:rPr>
            <w:rStyle w:val="Hyperlink"/>
          </w:rPr>
          <w:t>https://books.google.dk/books?id=UIu4UQ4dALEC&amp;pg=PA66&amp;lpg=PA66&amp;dq=identitetsstatus&amp;source=bl&amp;ots=Dfiy6dlUiW&amp;sig=ACfU3U1a_ZdH8aBxL8DCGmhaZHmMiF_DcA&amp;hl=da&amp;sa=X&amp;ved=2ahUKEwjU0OaZyZLnAhXNC-wKHeaSBFkQ6AEwCnoECAoQAQ#v=onepage&amp;q=identitetsstatus&amp;f=false</w:t>
        </w:r>
      </w:hyperlink>
    </w:p>
    <w:p w14:paraId="61C4E92F" w14:textId="77777777" w:rsidR="001A4CFD" w:rsidRPr="001A4CFD" w:rsidRDefault="001A4CFD" w:rsidP="001A4CFD">
      <w:pPr>
        <w:shd w:val="clear" w:color="auto" w:fill="FFFFFF" w:themeFill="background1"/>
      </w:pPr>
      <w:r>
        <w:t>(Carsten René Jørgensen)</w:t>
      </w:r>
      <w:bookmarkStart w:id="0" w:name="_GoBack"/>
      <w:bookmarkEnd w:id="0"/>
    </w:p>
    <w:sectPr w:rsidR="001A4CFD" w:rsidRPr="001A4C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2383C"/>
    <w:multiLevelType w:val="hybridMultilevel"/>
    <w:tmpl w:val="814805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53"/>
    <w:rsid w:val="001A4CFD"/>
    <w:rsid w:val="009823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1065"/>
  <w15:chartTrackingRefBased/>
  <w15:docId w15:val="{6F415494-B209-4E3A-8BD7-389CECEB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82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82353"/>
    <w:pPr>
      <w:ind w:left="720"/>
      <w:contextualSpacing/>
    </w:pPr>
  </w:style>
  <w:style w:type="paragraph" w:styleId="Markeringsbobletekst">
    <w:name w:val="Balloon Text"/>
    <w:basedOn w:val="Normal"/>
    <w:link w:val="MarkeringsbobletekstTegn"/>
    <w:uiPriority w:val="99"/>
    <w:semiHidden/>
    <w:unhideWhenUsed/>
    <w:rsid w:val="0098235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2353"/>
    <w:rPr>
      <w:rFonts w:ascii="Segoe UI" w:hAnsi="Segoe UI" w:cs="Segoe UI"/>
      <w:sz w:val="18"/>
      <w:szCs w:val="18"/>
    </w:rPr>
  </w:style>
  <w:style w:type="paragraph" w:styleId="Titel">
    <w:name w:val="Title"/>
    <w:basedOn w:val="Normal"/>
    <w:next w:val="Normal"/>
    <w:link w:val="TitelTegn"/>
    <w:uiPriority w:val="10"/>
    <w:qFormat/>
    <w:rsid w:val="00982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82353"/>
    <w:rPr>
      <w:rFonts w:asciiTheme="majorHAnsi" w:eastAsiaTheme="majorEastAsia" w:hAnsiTheme="majorHAnsi" w:cstheme="majorBidi"/>
      <w:spacing w:val="-10"/>
      <w:kern w:val="28"/>
      <w:sz w:val="56"/>
      <w:szCs w:val="56"/>
    </w:rPr>
  </w:style>
  <w:style w:type="character" w:styleId="Fremhv">
    <w:name w:val="Emphasis"/>
    <w:basedOn w:val="Standardskrifttypeiafsnit"/>
    <w:uiPriority w:val="20"/>
    <w:qFormat/>
    <w:rsid w:val="00982353"/>
    <w:rPr>
      <w:i/>
      <w:iCs/>
    </w:rPr>
  </w:style>
  <w:style w:type="character" w:styleId="Strk">
    <w:name w:val="Strong"/>
    <w:basedOn w:val="Standardskrifttypeiafsnit"/>
    <w:uiPriority w:val="22"/>
    <w:qFormat/>
    <w:rsid w:val="00982353"/>
    <w:rPr>
      <w:b/>
      <w:bCs/>
    </w:rPr>
  </w:style>
  <w:style w:type="character" w:styleId="Hyperlink">
    <w:name w:val="Hyperlink"/>
    <w:basedOn w:val="Standardskrifttypeiafsnit"/>
    <w:uiPriority w:val="99"/>
    <w:semiHidden/>
    <w:unhideWhenUsed/>
    <w:rsid w:val="001A4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oks.google.dk/books?id=UIu4UQ4dALEC&amp;pg=PA66&amp;lpg=PA66&amp;dq=identitetsstatus&amp;source=bl&amp;ots=Dfiy6dlUiW&amp;sig=ACfU3U1a_ZdH8aBxL8DCGmhaZHmMiF_DcA&amp;hl=da&amp;sa=X&amp;ved=2ahUKEwjU0OaZyZLnAhXNC-wKHeaSBFkQ6AEwCnoECAoQA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D3755F025994478B642B0866BAC2BB" ma:contentTypeVersion="10" ma:contentTypeDescription="Opret et nyt dokument." ma:contentTypeScope="" ma:versionID="d09b108120febb7e798c4731cdb98516">
  <xsd:schema xmlns:xsd="http://www.w3.org/2001/XMLSchema" xmlns:xs="http://www.w3.org/2001/XMLSchema" xmlns:p="http://schemas.microsoft.com/office/2006/metadata/properties" xmlns:ns3="20750963-bcac-4302-88f4-167d221b7bfe" xmlns:ns4="81bc918a-7a96-4054-94eb-765cca68fa2e" targetNamespace="http://schemas.microsoft.com/office/2006/metadata/properties" ma:root="true" ma:fieldsID="385f0539d58969054b162dafb17146cc" ns3:_="" ns4:_="">
    <xsd:import namespace="20750963-bcac-4302-88f4-167d221b7bfe"/>
    <xsd:import namespace="81bc918a-7a96-4054-94eb-765cca68fa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50963-bcac-4302-88f4-167d221b7bfe"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c918a-7a96-4054-94eb-765cca68fa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1A236-93E0-4E82-9E38-03A65751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50963-bcac-4302-88f4-167d221b7bfe"/>
    <ds:schemaRef ds:uri="81bc918a-7a96-4054-94eb-765cca68f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CD23A-3A6C-491F-A272-27035B220C7C}">
  <ds:schemaRefs>
    <ds:schemaRef ds:uri="http://schemas.microsoft.com/sharepoint/v3/contenttype/forms"/>
  </ds:schemaRefs>
</ds:datastoreItem>
</file>

<file path=customXml/itemProps3.xml><?xml version="1.0" encoding="utf-8"?>
<ds:datastoreItem xmlns:ds="http://schemas.openxmlformats.org/officeDocument/2006/customXml" ds:itemID="{1D51494A-15A7-4E8B-9768-9C26EAEF47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387</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Skadhauge-Jensen</dc:creator>
  <cp:keywords/>
  <dc:description/>
  <cp:lastModifiedBy>Lars Skadhauge-Jensen</cp:lastModifiedBy>
  <cp:revision>1</cp:revision>
  <dcterms:created xsi:type="dcterms:W3CDTF">2020-01-20T16:00:00Z</dcterms:created>
  <dcterms:modified xsi:type="dcterms:W3CDTF">2020-01-20T16:17:00Z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0x0101004ED3755F025994478B642B0866BAC2BB</vt:lpwstr>
  </property>
</Properties>
</file>