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69E2" w14:textId="77777777" w:rsidR="00814D4F" w:rsidRDefault="003A3883" w:rsidP="003A3883">
      <w:pPr>
        <w:pStyle w:val="Titel"/>
      </w:pPr>
      <w:r>
        <w:t>Arbejdsseddel: Kvalitativ analyse af diff.ligning</w:t>
      </w:r>
    </w:p>
    <w:p w14:paraId="373CAEC9" w14:textId="168A2405" w:rsidR="003A3883" w:rsidRPr="00437999" w:rsidRDefault="003A3883" w:rsidP="003A3883">
      <w:pPr>
        <w:pStyle w:val="Undertitel"/>
      </w:pPr>
      <w:r w:rsidRPr="00437999">
        <w:t xml:space="preserve">KBJ, </w:t>
      </w:r>
      <w:r w:rsidR="00437999" w:rsidRPr="00437999">
        <w:t>nove</w:t>
      </w:r>
      <w:r w:rsidR="00B02CAD" w:rsidRPr="00437999">
        <w:t>m</w:t>
      </w:r>
      <w:r w:rsidRPr="00437999">
        <w:t>ber 202</w:t>
      </w:r>
      <w:r w:rsidR="00437999" w:rsidRPr="00437999">
        <w:t>5</w:t>
      </w:r>
      <w:r w:rsidR="00B02CAD" w:rsidRPr="00437999">
        <w:tab/>
      </w:r>
      <w:r w:rsidR="00F50C70" w:rsidRPr="00437999">
        <w:t>3g</w:t>
      </w:r>
      <w:r w:rsidRPr="00437999">
        <w:t xml:space="preserve"> MA</w:t>
      </w:r>
      <w:r w:rsidR="00F50C70" w:rsidRPr="00437999">
        <w:t xml:space="preserve"> A</w:t>
      </w:r>
      <w:r w:rsidR="00437999" w:rsidRPr="00437999">
        <w:t>1</w:t>
      </w:r>
    </w:p>
    <w:p w14:paraId="2E0A2AE4" w14:textId="77777777" w:rsidR="003A3883" w:rsidRDefault="003A3883" w:rsidP="003A3883">
      <w:r w:rsidRPr="009D5972">
        <w:rPr>
          <w:b/>
        </w:rPr>
        <w:t>Opgave 1</w:t>
      </w:r>
    </w:p>
    <w:p w14:paraId="571C2672" w14:textId="77777777" w:rsidR="003A3883" w:rsidRDefault="003A3883" w:rsidP="003A3883">
      <w:pPr>
        <w:rPr>
          <w:rFonts w:eastAsiaTheme="minorEastAsia"/>
        </w:rPr>
      </w:pPr>
      <w:r>
        <w:t xml:space="preserve">Udviklingen i antallet af smittede med en bestemt sygdom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angiver antal smittede til tidspunktet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(målt i antal dage efter smitteudbrud), kan beskrives ved differentialligningen:</w:t>
      </w:r>
    </w:p>
    <w:p w14:paraId="6DFBD767" w14:textId="77777777" w:rsidR="003A3883" w:rsidRPr="00810952" w:rsidRDefault="00000000" w:rsidP="003A3883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=0,001·N·(430-N)</m:t>
          </m:r>
        </m:oMath>
      </m:oMathPara>
    </w:p>
    <w:p w14:paraId="71836B26" w14:textId="77777777" w:rsidR="00810952" w:rsidRPr="00810952" w:rsidRDefault="00810952" w:rsidP="00810952">
      <w:pPr>
        <w:pStyle w:val="Listeafsnit"/>
        <w:numPr>
          <w:ilvl w:val="0"/>
          <w:numId w:val="1"/>
        </w:numPr>
      </w:pPr>
      <w:r>
        <w:t>Bestem de stationære løsninger til differentialligningen</w:t>
      </w:r>
      <w:r>
        <w:rPr>
          <w:rFonts w:eastAsiaTheme="minorEastAsia"/>
        </w:rPr>
        <w:t>.</w:t>
      </w:r>
    </w:p>
    <w:p w14:paraId="59B27DD3" w14:textId="77777777" w:rsidR="00810952" w:rsidRDefault="00810952" w:rsidP="00810952">
      <w:pPr>
        <w:pStyle w:val="Listeafsnit"/>
        <w:numPr>
          <w:ilvl w:val="0"/>
          <w:numId w:val="1"/>
        </w:numPr>
      </w:pPr>
      <w:r>
        <w:t xml:space="preserve">Bestem hvordan udviklingen forløber, </w:t>
      </w:r>
      <w:r w:rsidR="00C8062C">
        <w:t>rundt om de stationære løsninger.</w:t>
      </w:r>
      <w:r w:rsidR="00AF27B6">
        <w:t xml:space="preserve"> Er de stabile?</w:t>
      </w:r>
    </w:p>
    <w:p w14:paraId="2F91EC95" w14:textId="77777777" w:rsidR="00C8062C" w:rsidRPr="00C8062C" w:rsidRDefault="00C8062C" w:rsidP="00810952">
      <w:pPr>
        <w:pStyle w:val="Listeafsnit"/>
        <w:numPr>
          <w:ilvl w:val="0"/>
          <w:numId w:val="1"/>
        </w:numPr>
      </w:pPr>
      <w:r>
        <w:t xml:space="preserve">Tegn et hældningsfelt for differentialligningen i grafvinduet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-10;25</m:t>
            </m:r>
          </m:e>
        </m:d>
        <m:r>
          <w:rPr>
            <w:rFonts w:ascii="Cambria Math" w:hAnsi="Cambria Math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-500;1000</m:t>
            </m:r>
          </m:e>
        </m:d>
      </m:oMath>
      <w:r>
        <w:rPr>
          <w:rFonts w:eastAsiaTheme="minorEastAsia"/>
        </w:rPr>
        <w:t>.</w:t>
      </w:r>
    </w:p>
    <w:p w14:paraId="0C2DDD4F" w14:textId="11043774" w:rsidR="00C8062C" w:rsidRPr="003C3263" w:rsidRDefault="003C3263" w:rsidP="00810952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Indtegn </w:t>
      </w:r>
      <w:r w:rsidR="00B10517">
        <w:rPr>
          <w:rFonts w:eastAsiaTheme="minorEastAsia"/>
        </w:rPr>
        <w:t>løsningsku</w:t>
      </w:r>
      <w:r w:rsidR="00D60EA5">
        <w:rPr>
          <w:rFonts w:eastAsiaTheme="minorEastAsia"/>
        </w:rPr>
        <w:t>r</w:t>
      </w:r>
      <w:r w:rsidR="00B10517">
        <w:rPr>
          <w:rFonts w:eastAsiaTheme="minorEastAsia"/>
        </w:rPr>
        <w:t xml:space="preserve">ver for </w:t>
      </w:r>
      <w:r>
        <w:rPr>
          <w:rFonts w:eastAsiaTheme="minorEastAsia"/>
        </w:rPr>
        <w:t>de stationære løsninger i hældningsfeltet.</w:t>
      </w:r>
    </w:p>
    <w:p w14:paraId="568FD69F" w14:textId="77777777" w:rsidR="004847F1" w:rsidRPr="00382E7D" w:rsidRDefault="003C3263" w:rsidP="004847F1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Indtegn </w:t>
      </w:r>
      <w:r w:rsidR="003707B9">
        <w:rPr>
          <w:rFonts w:eastAsiaTheme="minorEastAsia"/>
        </w:rPr>
        <w:t>løsningskurver for kvalitativt forskellige ikke-stationære løsninger.</w:t>
      </w:r>
    </w:p>
    <w:p w14:paraId="67297112" w14:textId="77777777" w:rsidR="00382E7D" w:rsidRPr="003707B9" w:rsidRDefault="00382E7D" w:rsidP="004847F1">
      <w:pPr>
        <w:pStyle w:val="Listeafsnit"/>
        <w:numPr>
          <w:ilvl w:val="0"/>
          <w:numId w:val="1"/>
        </w:numPr>
      </w:pPr>
      <w:r>
        <w:t>Giv en fortolkning af den kvalitative analyse… hvor meget giver mening?</w:t>
      </w:r>
    </w:p>
    <w:p w14:paraId="3BE39B2D" w14:textId="77777777" w:rsidR="003707B9" w:rsidRDefault="003707B9" w:rsidP="003707B9"/>
    <w:p w14:paraId="25C4ECCF" w14:textId="77777777" w:rsidR="003707B9" w:rsidRDefault="003707B9" w:rsidP="003707B9">
      <w:r>
        <w:rPr>
          <w:b/>
        </w:rPr>
        <w:t>Opgave 2</w:t>
      </w:r>
    </w:p>
    <w:p w14:paraId="0EBD846A" w14:textId="77777777" w:rsidR="00624901" w:rsidRDefault="00624901" w:rsidP="003707B9">
      <w:pPr>
        <w:rPr>
          <w:rFonts w:eastAsiaTheme="minorEastAsia"/>
        </w:rPr>
      </w:pPr>
      <w:r>
        <w:t xml:space="preserve">Temperaturudviklingen i en bestemt væske kan beskrives ved en model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angiver temperaturen målt i </w:t>
      </w:r>
      <m:oMath>
        <m:r>
          <w:rPr>
            <w:rFonts w:ascii="Cambria Math" w:eastAsiaTheme="minorEastAsia" w:hAnsi="Cambria Math"/>
          </w:rPr>
          <m:t>℃</m:t>
        </m:r>
      </m:oMath>
      <w:r>
        <w:rPr>
          <w:rFonts w:eastAsiaTheme="minorEastAsia"/>
        </w:rPr>
        <w:t xml:space="preserve">, og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angiver tidspunktet målt i minutter.</w:t>
      </w:r>
      <w:r w:rsidR="006C6F96">
        <w:rPr>
          <w:rFonts w:eastAsiaTheme="minorEastAsia"/>
        </w:rPr>
        <w:t xml:space="preserve"> Modellen opfylder:</w:t>
      </w:r>
    </w:p>
    <w:p w14:paraId="178D875D" w14:textId="77777777" w:rsidR="006C6F96" w:rsidRPr="007A586C" w:rsidRDefault="00000000" w:rsidP="003707B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=5-0,1·T</m:t>
          </m:r>
        </m:oMath>
      </m:oMathPara>
    </w:p>
    <w:p w14:paraId="2B8EBEBF" w14:textId="77777777" w:rsidR="007A586C" w:rsidRDefault="007A586C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Bestem eventuelt stationære løsninger</w:t>
      </w:r>
      <w:r w:rsidR="004847F1">
        <w:rPr>
          <w:rFonts w:eastAsiaTheme="minorEastAsia"/>
        </w:rPr>
        <w:t xml:space="preserve"> til differentialligningen.</w:t>
      </w:r>
    </w:p>
    <w:p w14:paraId="1E387590" w14:textId="77777777" w:rsidR="00F02688" w:rsidRDefault="00F02688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Bestem hvordan udviklingen forløber rundt om de stationære løsninger.</w:t>
      </w:r>
      <w:r w:rsidR="00AF27B6">
        <w:rPr>
          <w:rFonts w:eastAsiaTheme="minorEastAsia"/>
        </w:rPr>
        <w:t xml:space="preserve"> Er de stabile?</w:t>
      </w:r>
    </w:p>
    <w:p w14:paraId="7702D66C" w14:textId="77777777" w:rsidR="00F02688" w:rsidRDefault="00F02688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Tegn et hældningsfelt for differentialligningen i grafvinduet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-10;60</m:t>
            </m:r>
          </m:e>
        </m:d>
        <m:r>
          <w:rPr>
            <w:rFonts w:ascii="Cambria Math" w:eastAsiaTheme="minorEastAsia" w:hAnsi="Cambria Math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-100;200</m:t>
            </m:r>
          </m:e>
        </m:d>
      </m:oMath>
      <w:r>
        <w:rPr>
          <w:rFonts w:eastAsiaTheme="minorEastAsia"/>
        </w:rPr>
        <w:t>.</w:t>
      </w:r>
    </w:p>
    <w:p w14:paraId="42E8E784" w14:textId="77777777" w:rsidR="00F02688" w:rsidRDefault="00F02688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Indtegn </w:t>
      </w:r>
      <w:r w:rsidR="00753A18">
        <w:rPr>
          <w:rFonts w:eastAsiaTheme="minorEastAsia"/>
        </w:rPr>
        <w:t>løsningskurve for eventuelt stationære løsninger.</w:t>
      </w:r>
    </w:p>
    <w:p w14:paraId="7C069D93" w14:textId="77777777" w:rsidR="00753A18" w:rsidRDefault="00382E7D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Indtegn løs</w:t>
      </w:r>
      <w:r w:rsidR="00613C21">
        <w:rPr>
          <w:rFonts w:eastAsiaTheme="minorEastAsia"/>
        </w:rPr>
        <w:t>ningsk</w:t>
      </w:r>
      <w:r>
        <w:rPr>
          <w:rFonts w:eastAsiaTheme="minorEastAsia"/>
        </w:rPr>
        <w:t>u</w:t>
      </w:r>
      <w:r w:rsidR="00613C21">
        <w:rPr>
          <w:rFonts w:eastAsiaTheme="minorEastAsia"/>
        </w:rPr>
        <w:t>r</w:t>
      </w:r>
      <w:r>
        <w:rPr>
          <w:rFonts w:eastAsiaTheme="minorEastAsia"/>
        </w:rPr>
        <w:t>ver for kvalitativt forsk</w:t>
      </w:r>
      <w:r w:rsidR="00613C21">
        <w:rPr>
          <w:rFonts w:eastAsiaTheme="minorEastAsia"/>
        </w:rPr>
        <w:t>ellige ikke-stationære løsninger.</w:t>
      </w:r>
    </w:p>
    <w:p w14:paraId="24D7FC73" w14:textId="77777777" w:rsidR="00613C21" w:rsidRDefault="00613C21" w:rsidP="007A586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Giv en fortolkning af den kvalitative analyse.</w:t>
      </w:r>
    </w:p>
    <w:p w14:paraId="0CFC9EEC" w14:textId="77777777" w:rsidR="00613C21" w:rsidRDefault="00613C21" w:rsidP="00613C21">
      <w:r>
        <w:rPr>
          <w:rFonts w:eastAsiaTheme="minorEastAsia"/>
          <w:b/>
        </w:rPr>
        <w:lastRenderedPageBreak/>
        <w:t>Opgave 3</w:t>
      </w:r>
    </w:p>
    <w:p w14:paraId="526980BA" w14:textId="77777777" w:rsidR="00613C21" w:rsidRDefault="002D2DC0" w:rsidP="00613C21">
      <w:pPr>
        <w:rPr>
          <w:rFonts w:eastAsiaTheme="minorEastAsia"/>
        </w:rPr>
      </w:pPr>
      <w:r>
        <w:t xml:space="preserve">For en population af store pattedyr gælder at udviklingen i antallet af individer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til tidspunktet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(målt i år), kan beskrives ved differentialligningen:</w:t>
      </w:r>
    </w:p>
    <w:p w14:paraId="347C33DE" w14:textId="77777777" w:rsidR="002D2DC0" w:rsidRPr="002D2DC0" w:rsidRDefault="00000000" w:rsidP="00613C2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=-0,000001·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+0,0007·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-0,06·N</m:t>
          </m:r>
        </m:oMath>
      </m:oMathPara>
    </w:p>
    <w:p w14:paraId="1BDE8C64" w14:textId="77777777" w:rsidR="00B12ED8" w:rsidRPr="00810952" w:rsidRDefault="00B12ED8" w:rsidP="00B12ED8">
      <w:pPr>
        <w:pStyle w:val="Listeafsnit"/>
        <w:numPr>
          <w:ilvl w:val="0"/>
          <w:numId w:val="5"/>
        </w:numPr>
      </w:pPr>
      <w:r>
        <w:t>Bestem de stationære løsninger til differentialligningen</w:t>
      </w:r>
      <w:r>
        <w:rPr>
          <w:rFonts w:eastAsiaTheme="minorEastAsia"/>
        </w:rPr>
        <w:t>.</w:t>
      </w:r>
    </w:p>
    <w:p w14:paraId="43BC8968" w14:textId="77777777" w:rsidR="00B12ED8" w:rsidRDefault="00B12ED8" w:rsidP="00B12ED8">
      <w:pPr>
        <w:pStyle w:val="Listeafsnit"/>
        <w:numPr>
          <w:ilvl w:val="0"/>
          <w:numId w:val="5"/>
        </w:numPr>
      </w:pPr>
      <w:r>
        <w:t>Bestem hvordan udviklingen forløber, rundt om de stationære løsninger.</w:t>
      </w:r>
      <w:r w:rsidR="00AF27B6">
        <w:t xml:space="preserve"> Er de stabile?</w:t>
      </w:r>
    </w:p>
    <w:p w14:paraId="32F033A6" w14:textId="77777777" w:rsidR="00B12ED8" w:rsidRPr="00C8062C" w:rsidRDefault="00B12ED8" w:rsidP="00B12ED8">
      <w:pPr>
        <w:pStyle w:val="Listeafsnit"/>
        <w:numPr>
          <w:ilvl w:val="0"/>
          <w:numId w:val="5"/>
        </w:numPr>
      </w:pPr>
      <w:r>
        <w:t xml:space="preserve">Tegn et hældningsfelt for differentialligningen i grafvinduet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-10;50</m:t>
            </m:r>
          </m:e>
        </m:d>
        <m:r>
          <w:rPr>
            <w:rFonts w:ascii="Cambria Math" w:hAnsi="Cambria Math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-200;800</m:t>
            </m:r>
          </m:e>
        </m:d>
      </m:oMath>
      <w:r>
        <w:rPr>
          <w:rFonts w:eastAsiaTheme="minorEastAsia"/>
        </w:rPr>
        <w:t>.</w:t>
      </w:r>
    </w:p>
    <w:p w14:paraId="43FA2B1D" w14:textId="010D4EF3" w:rsidR="00B12ED8" w:rsidRPr="003C3263" w:rsidRDefault="00B12ED8" w:rsidP="00B12ED8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>Indtegn løsningsku</w:t>
      </w:r>
      <w:r w:rsidR="001151CE">
        <w:rPr>
          <w:rFonts w:eastAsiaTheme="minorEastAsia"/>
        </w:rPr>
        <w:t>r</w:t>
      </w:r>
      <w:r>
        <w:rPr>
          <w:rFonts w:eastAsiaTheme="minorEastAsia"/>
        </w:rPr>
        <w:t>ver for de stationære løsninger i hældningsfeltet.</w:t>
      </w:r>
    </w:p>
    <w:p w14:paraId="6F54E022" w14:textId="77777777" w:rsidR="00B12ED8" w:rsidRPr="00382E7D" w:rsidRDefault="00B12ED8" w:rsidP="00B12ED8">
      <w:pPr>
        <w:pStyle w:val="Listeafsnit"/>
        <w:numPr>
          <w:ilvl w:val="0"/>
          <w:numId w:val="5"/>
        </w:numPr>
      </w:pPr>
      <w:r>
        <w:rPr>
          <w:rFonts w:eastAsiaTheme="minorEastAsia"/>
        </w:rPr>
        <w:t>Indtegn løsningskurver for kvalitativt forskellige ikke-stationære løsninger.</w:t>
      </w:r>
    </w:p>
    <w:p w14:paraId="26276812" w14:textId="77777777" w:rsidR="00B12ED8" w:rsidRPr="003707B9" w:rsidRDefault="00B12ED8" w:rsidP="00B12ED8">
      <w:pPr>
        <w:pStyle w:val="Listeafsnit"/>
        <w:numPr>
          <w:ilvl w:val="0"/>
          <w:numId w:val="5"/>
        </w:numPr>
      </w:pPr>
      <w:r>
        <w:t>Giv en fortolkning af den kvalitative analyse… hvor meget giver mening?</w:t>
      </w:r>
    </w:p>
    <w:p w14:paraId="2F147674" w14:textId="77777777" w:rsidR="001151CE" w:rsidRDefault="001151CE" w:rsidP="00B12ED8">
      <w:pPr>
        <w:rPr>
          <w:rFonts w:eastAsiaTheme="minorEastAsia"/>
          <w:b/>
        </w:rPr>
      </w:pPr>
    </w:p>
    <w:p w14:paraId="6244EA4A" w14:textId="2FB78921" w:rsidR="008001DC" w:rsidRDefault="008001DC" w:rsidP="00B12ED8">
      <w:r>
        <w:rPr>
          <w:rFonts w:eastAsiaTheme="minorEastAsia"/>
          <w:b/>
        </w:rPr>
        <w:t>Opgave 4</w:t>
      </w:r>
    </w:p>
    <w:p w14:paraId="08DD03A9" w14:textId="77777777" w:rsidR="008001DC" w:rsidRDefault="00E156AB" w:rsidP="00B12ED8">
      <w:r>
        <w:t>En differentialligning er givet ved</w:t>
      </w:r>
    </w:p>
    <w:p w14:paraId="21E217A7" w14:textId="77777777" w:rsidR="00E156AB" w:rsidRPr="00E156AB" w:rsidRDefault="00000000" w:rsidP="00B12ED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79B2306A" w14:textId="77777777" w:rsidR="00E156AB" w:rsidRDefault="00E156AB" w:rsidP="00E156AB">
      <w:pPr>
        <w:pStyle w:val="Listeafsnit"/>
        <w:numPr>
          <w:ilvl w:val="0"/>
          <w:numId w:val="6"/>
        </w:numPr>
      </w:pPr>
      <w:r>
        <w:t>Lav en kvalitativ analyse af differentialligningens løsninger.</w:t>
      </w:r>
    </w:p>
    <w:p w14:paraId="43F84F0A" w14:textId="77777777" w:rsidR="00E156AB" w:rsidRDefault="00E156AB" w:rsidP="00E156AB">
      <w:pPr>
        <w:pStyle w:val="Listeafsnit"/>
        <w:numPr>
          <w:ilvl w:val="0"/>
          <w:numId w:val="6"/>
        </w:numPr>
      </w:pPr>
      <w:r>
        <w:t xml:space="preserve">Tegn et hældningsfelt </w:t>
      </w:r>
      <w:r w:rsidR="00B71A16">
        <w:t>for differentialligningen, med løsningskurver der repræsenterer de forskellige stationære og ikke-stationære løsninger.</w:t>
      </w:r>
    </w:p>
    <w:p w14:paraId="27FD0847" w14:textId="77777777" w:rsidR="00B71A16" w:rsidRDefault="00B71A16" w:rsidP="00B71A16"/>
    <w:p w14:paraId="313356DF" w14:textId="77777777" w:rsidR="00B71A16" w:rsidRDefault="00B71A16" w:rsidP="00B71A16">
      <w:r>
        <w:rPr>
          <w:rFonts w:eastAsiaTheme="minorEastAsia"/>
          <w:b/>
        </w:rPr>
        <w:t>Opgave 5</w:t>
      </w:r>
    </w:p>
    <w:p w14:paraId="19988301" w14:textId="77777777" w:rsidR="00B71A16" w:rsidRDefault="00B71A16" w:rsidP="00B71A16">
      <w:r>
        <w:t>En differentialligning er givet ved</w:t>
      </w:r>
    </w:p>
    <w:p w14:paraId="0AE6769D" w14:textId="77777777" w:rsidR="00B71A16" w:rsidRPr="00E156AB" w:rsidRDefault="00000000" w:rsidP="00B71A1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=0,01·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y+5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y-3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y+2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y-4</m:t>
              </m:r>
            </m:e>
          </m:d>
        </m:oMath>
      </m:oMathPara>
    </w:p>
    <w:p w14:paraId="46610FD2" w14:textId="77777777" w:rsidR="00B71A16" w:rsidRPr="00F67673" w:rsidRDefault="00B71A16" w:rsidP="00B71A16">
      <w:pPr>
        <w:pStyle w:val="Listeafsnit"/>
        <w:numPr>
          <w:ilvl w:val="0"/>
          <w:numId w:val="7"/>
        </w:numPr>
      </w:pPr>
      <w:r>
        <w:t>Lav en kvalitativ analyse af differentialligningens løsninger.</w:t>
      </w:r>
    </w:p>
    <w:p w14:paraId="571957B1" w14:textId="7D31A8CE" w:rsidR="00D60EA5" w:rsidRPr="00D60EA5" w:rsidRDefault="00D513BE" w:rsidP="00D60EA5">
      <w:pPr>
        <w:pStyle w:val="Listeafsnit"/>
        <w:numPr>
          <w:ilvl w:val="0"/>
          <w:numId w:val="7"/>
        </w:numPr>
      </w:pPr>
      <w:r>
        <w:t>Vis analysens resultater ved hjælp af et hældningsfelt og løsningskurver.</w:t>
      </w:r>
    </w:p>
    <w:sectPr w:rsidR="00D60EA5" w:rsidRPr="00D60E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F1F"/>
    <w:multiLevelType w:val="hybridMultilevel"/>
    <w:tmpl w:val="D0249C4E"/>
    <w:lvl w:ilvl="0" w:tplc="1DDA7E9E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0C38"/>
    <w:multiLevelType w:val="hybridMultilevel"/>
    <w:tmpl w:val="D0249C4E"/>
    <w:lvl w:ilvl="0" w:tplc="1DDA7E9E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03511"/>
    <w:multiLevelType w:val="hybridMultilevel"/>
    <w:tmpl w:val="3FFAED7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12C5D"/>
    <w:multiLevelType w:val="hybridMultilevel"/>
    <w:tmpl w:val="0B9487DC"/>
    <w:lvl w:ilvl="0" w:tplc="CA7A438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B0C7C"/>
    <w:multiLevelType w:val="hybridMultilevel"/>
    <w:tmpl w:val="EFF6349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AB613B"/>
    <w:multiLevelType w:val="hybridMultilevel"/>
    <w:tmpl w:val="0B9487DC"/>
    <w:lvl w:ilvl="0" w:tplc="CA7A4388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E71E6E"/>
    <w:multiLevelType w:val="hybridMultilevel"/>
    <w:tmpl w:val="EFF6349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226848">
    <w:abstractNumId w:val="5"/>
  </w:num>
  <w:num w:numId="2" w16cid:durableId="2044746527">
    <w:abstractNumId w:val="6"/>
  </w:num>
  <w:num w:numId="3" w16cid:durableId="1778715955">
    <w:abstractNumId w:val="2"/>
  </w:num>
  <w:num w:numId="4" w16cid:durableId="1141925739">
    <w:abstractNumId w:val="4"/>
  </w:num>
  <w:num w:numId="5" w16cid:durableId="1835947232">
    <w:abstractNumId w:val="3"/>
  </w:num>
  <w:num w:numId="6" w16cid:durableId="2006586051">
    <w:abstractNumId w:val="0"/>
  </w:num>
  <w:num w:numId="7" w16cid:durableId="117475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83"/>
    <w:rsid w:val="0005187E"/>
    <w:rsid w:val="000B5B96"/>
    <w:rsid w:val="00101272"/>
    <w:rsid w:val="00104072"/>
    <w:rsid w:val="001151CE"/>
    <w:rsid w:val="00175B7C"/>
    <w:rsid w:val="001B7629"/>
    <w:rsid w:val="001E003C"/>
    <w:rsid w:val="002043C1"/>
    <w:rsid w:val="00221AC4"/>
    <w:rsid w:val="00254C46"/>
    <w:rsid w:val="00286FC5"/>
    <w:rsid w:val="002A2114"/>
    <w:rsid w:val="002D2CAC"/>
    <w:rsid w:val="002D2DC0"/>
    <w:rsid w:val="00322A41"/>
    <w:rsid w:val="003707B9"/>
    <w:rsid w:val="003737DD"/>
    <w:rsid w:val="00382E7D"/>
    <w:rsid w:val="0039122E"/>
    <w:rsid w:val="003A3883"/>
    <w:rsid w:val="003C3263"/>
    <w:rsid w:val="00437999"/>
    <w:rsid w:val="004847F1"/>
    <w:rsid w:val="004B1629"/>
    <w:rsid w:val="005B7F87"/>
    <w:rsid w:val="005E18D0"/>
    <w:rsid w:val="00613C21"/>
    <w:rsid w:val="00624901"/>
    <w:rsid w:val="006C6F96"/>
    <w:rsid w:val="006D3DA1"/>
    <w:rsid w:val="00753A18"/>
    <w:rsid w:val="007A586C"/>
    <w:rsid w:val="007B69F1"/>
    <w:rsid w:val="007F4CDA"/>
    <w:rsid w:val="008001DC"/>
    <w:rsid w:val="008069B0"/>
    <w:rsid w:val="00810952"/>
    <w:rsid w:val="00814D4F"/>
    <w:rsid w:val="008920FA"/>
    <w:rsid w:val="009C422E"/>
    <w:rsid w:val="009D5972"/>
    <w:rsid w:val="00A60DB4"/>
    <w:rsid w:val="00A80C25"/>
    <w:rsid w:val="00AF27B6"/>
    <w:rsid w:val="00B02CAD"/>
    <w:rsid w:val="00B06C98"/>
    <w:rsid w:val="00B10517"/>
    <w:rsid w:val="00B12ED8"/>
    <w:rsid w:val="00B209DE"/>
    <w:rsid w:val="00B603C1"/>
    <w:rsid w:val="00B71A16"/>
    <w:rsid w:val="00B9360D"/>
    <w:rsid w:val="00BE319B"/>
    <w:rsid w:val="00C15F7B"/>
    <w:rsid w:val="00C32BA6"/>
    <w:rsid w:val="00C8062C"/>
    <w:rsid w:val="00CD2ED5"/>
    <w:rsid w:val="00D1436B"/>
    <w:rsid w:val="00D513BE"/>
    <w:rsid w:val="00D60EA5"/>
    <w:rsid w:val="00D72461"/>
    <w:rsid w:val="00DB3DDC"/>
    <w:rsid w:val="00DC0CAC"/>
    <w:rsid w:val="00DF3B8E"/>
    <w:rsid w:val="00E108EF"/>
    <w:rsid w:val="00E156AB"/>
    <w:rsid w:val="00EB615F"/>
    <w:rsid w:val="00EC132C"/>
    <w:rsid w:val="00ED33D4"/>
    <w:rsid w:val="00F02688"/>
    <w:rsid w:val="00F34AEE"/>
    <w:rsid w:val="00F374CD"/>
    <w:rsid w:val="00F41916"/>
    <w:rsid w:val="00F50C70"/>
    <w:rsid w:val="00F67673"/>
    <w:rsid w:val="00F75E3F"/>
    <w:rsid w:val="00F944C5"/>
    <w:rsid w:val="00FF2F21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FD8"/>
  <w15:chartTrackingRefBased/>
  <w15:docId w15:val="{2B95DEB0-0691-4D75-A591-AED3E198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B7C"/>
    <w:pPr>
      <w:spacing w:after="240" w:line="312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4AE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AEE"/>
    <w:pPr>
      <w:keepNext/>
      <w:keepLines/>
      <w:spacing w:before="40" w:after="0"/>
      <w:outlineLvl w:val="1"/>
    </w:pPr>
    <w:rPr>
      <w:rFonts w:eastAsiaTheme="majorEastAsia" w:cstheme="majorBidi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Undertitel"/>
    <w:link w:val="TitelTegn"/>
    <w:uiPriority w:val="10"/>
    <w:qFormat/>
    <w:rsid w:val="00175B7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5B7C"/>
    <w:rPr>
      <w:rFonts w:ascii="Times New Roman" w:eastAsiaTheme="majorEastAsia" w:hAnsi="Times New Roman" w:cstheme="majorBidi"/>
      <w:b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3DDC"/>
    <w:pPr>
      <w:numPr>
        <w:ilvl w:val="1"/>
      </w:numPr>
      <w:pBdr>
        <w:bottom w:val="single" w:sz="4" w:space="1" w:color="auto"/>
      </w:pBdr>
      <w:tabs>
        <w:tab w:val="right" w:pos="9639"/>
      </w:tabs>
      <w:spacing w:after="480" w:line="240" w:lineRule="auto"/>
    </w:pPr>
    <w:rPr>
      <w:rFonts w:eastAsiaTheme="minorEastAsia"/>
      <w:i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3DDC"/>
    <w:rPr>
      <w:rFonts w:ascii="Times New Roman" w:eastAsiaTheme="minorEastAsia" w:hAnsi="Times New Roman"/>
      <w:i/>
      <w:spacing w:val="15"/>
      <w:sz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5B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5B7C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4AE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AEE"/>
    <w:rPr>
      <w:rFonts w:ascii="Times New Roman" w:eastAsiaTheme="majorEastAsia" w:hAnsi="Times New Roman" w:cstheme="majorBidi"/>
      <w:sz w:val="24"/>
      <w:szCs w:val="26"/>
      <w:u w:val="single"/>
    </w:rPr>
  </w:style>
  <w:style w:type="paragraph" w:styleId="Listeafsnit">
    <w:name w:val="List Paragraph"/>
    <w:basedOn w:val="Normal"/>
    <w:uiPriority w:val="34"/>
    <w:qFormat/>
    <w:rsid w:val="00F34AEE"/>
    <w:p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3A38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Bjering Søby Jensen</dc:creator>
  <cp:keywords/>
  <dc:description/>
  <cp:lastModifiedBy>Kasper Bjering Søby Jensen</cp:lastModifiedBy>
  <cp:revision>3</cp:revision>
  <dcterms:created xsi:type="dcterms:W3CDTF">2025-11-24T12:02:00Z</dcterms:created>
  <dcterms:modified xsi:type="dcterms:W3CDTF">2025-11-24T12:03:00Z</dcterms:modified>
</cp:coreProperties>
</file>