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6DB9" w14:textId="46BD4AC8" w:rsidR="00124991" w:rsidRPr="00DC5FBF" w:rsidRDefault="000B7553" w:rsidP="00DC5FBF">
      <w:pPr>
        <w:rPr>
          <w:rFonts w:ascii="Garamond" w:hAnsi="Garamond"/>
          <w:b/>
          <w:bCs/>
          <w:sz w:val="28"/>
          <w:szCs w:val="28"/>
        </w:rPr>
      </w:pPr>
      <w:r w:rsidRPr="000B7553">
        <w:rPr>
          <w:rFonts w:ascii="Garamond" w:hAnsi="Garamond"/>
          <w:b/>
          <w:bCs/>
          <w:sz w:val="28"/>
          <w:szCs w:val="28"/>
        </w:rPr>
        <w:t>Allan Otte</w:t>
      </w:r>
      <w:r w:rsidR="00DC5FBF">
        <w:rPr>
          <w:rFonts w:ascii="Garamond" w:hAnsi="Garamond"/>
          <w:b/>
          <w:bCs/>
          <w:sz w:val="28"/>
          <w:szCs w:val="28"/>
        </w:rPr>
        <w:t xml:space="preserve"> - </w:t>
      </w:r>
      <w:r w:rsidR="002E57C9" w:rsidRPr="00DC5FBF">
        <w:rPr>
          <w:rFonts w:ascii="Garamond" w:hAnsi="Garamond"/>
          <w:b/>
          <w:bCs/>
          <w:sz w:val="28"/>
          <w:szCs w:val="28"/>
        </w:rPr>
        <w:t>Det almindeliges ualmindelighed - eller Traumatisk realisme</w:t>
      </w:r>
      <w:r w:rsidR="00DA6503" w:rsidRPr="00DC5FBF">
        <w:rPr>
          <w:rFonts w:ascii="Garamond" w:hAnsi="Garamond"/>
          <w:b/>
          <w:bCs/>
          <w:sz w:val="28"/>
          <w:szCs w:val="28"/>
        </w:rPr>
        <w:t>.</w:t>
      </w:r>
    </w:p>
    <w:p w14:paraId="05809A46" w14:textId="1F50C1A8" w:rsidR="000B7553" w:rsidRDefault="000B7553">
      <w:r>
        <w:rPr>
          <w:noProof/>
        </w:rPr>
        <w:drawing>
          <wp:inline distT="0" distB="0" distL="0" distR="0" wp14:anchorId="486AD868" wp14:editId="12E9683E">
            <wp:extent cx="8531860" cy="3990285"/>
            <wp:effectExtent l="0" t="0" r="2540" b="0"/>
            <wp:docPr id="2" name="fancybox-img" descr="God Damn the Sun, God Damn the Light it Shines and this World it Shows, 2006, acrylic on board , 117 x 250 cm  , Collection: Skive Kunstmuseum, Sk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God Damn the Sun, God Damn the Light it Shines and this World it Shows, 2006, acrylic on board , 117 x 250 cm  , Collection: Skive Kunstmuseum, Ski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399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072B" w14:textId="7144316F" w:rsidR="000B7553" w:rsidRDefault="000B7553">
      <w:pPr>
        <w:rPr>
          <w:rFonts w:ascii="Garamond" w:hAnsi="Garamond"/>
          <w:sz w:val="24"/>
          <w:szCs w:val="24"/>
        </w:rPr>
      </w:pPr>
      <w:r w:rsidRPr="000B7553">
        <w:rPr>
          <w:rFonts w:ascii="Garamond" w:hAnsi="Garamond"/>
          <w:sz w:val="24"/>
          <w:szCs w:val="24"/>
        </w:rPr>
        <w:t xml:space="preserve">God </w:t>
      </w:r>
      <w:proofErr w:type="spellStart"/>
      <w:r w:rsidRPr="000B7553">
        <w:rPr>
          <w:rFonts w:ascii="Garamond" w:hAnsi="Garamond"/>
          <w:sz w:val="24"/>
          <w:szCs w:val="24"/>
        </w:rPr>
        <w:t>Damn</w:t>
      </w:r>
      <w:proofErr w:type="spellEnd"/>
      <w:r w:rsidRPr="000B7553">
        <w:rPr>
          <w:rFonts w:ascii="Garamond" w:hAnsi="Garamond"/>
          <w:sz w:val="24"/>
          <w:szCs w:val="24"/>
        </w:rPr>
        <w:t xml:space="preserve"> the Sun, God </w:t>
      </w:r>
      <w:proofErr w:type="spellStart"/>
      <w:r w:rsidRPr="000B7553">
        <w:rPr>
          <w:rFonts w:ascii="Garamond" w:hAnsi="Garamond"/>
          <w:sz w:val="24"/>
          <w:szCs w:val="24"/>
        </w:rPr>
        <w:t>Damn</w:t>
      </w:r>
      <w:proofErr w:type="spellEnd"/>
      <w:r w:rsidRPr="000B7553">
        <w:rPr>
          <w:rFonts w:ascii="Garamond" w:hAnsi="Garamond"/>
          <w:sz w:val="24"/>
          <w:szCs w:val="24"/>
        </w:rPr>
        <w:t xml:space="preserve"> the Light it Shines and </w:t>
      </w:r>
      <w:proofErr w:type="spellStart"/>
      <w:r w:rsidRPr="000B7553">
        <w:rPr>
          <w:rFonts w:ascii="Garamond" w:hAnsi="Garamond"/>
          <w:sz w:val="24"/>
          <w:szCs w:val="24"/>
        </w:rPr>
        <w:t>this</w:t>
      </w:r>
      <w:proofErr w:type="spellEnd"/>
      <w:r w:rsidRPr="000B7553">
        <w:rPr>
          <w:rFonts w:ascii="Garamond" w:hAnsi="Garamond"/>
          <w:sz w:val="24"/>
          <w:szCs w:val="24"/>
        </w:rPr>
        <w:t xml:space="preserve"> World it Shows, 2006, </w:t>
      </w:r>
      <w:proofErr w:type="spellStart"/>
      <w:r w:rsidRPr="000B7553">
        <w:rPr>
          <w:rFonts w:ascii="Garamond" w:hAnsi="Garamond"/>
          <w:sz w:val="24"/>
          <w:szCs w:val="24"/>
        </w:rPr>
        <w:t>acrylic</w:t>
      </w:r>
      <w:proofErr w:type="spellEnd"/>
      <w:r w:rsidRPr="000B7553">
        <w:rPr>
          <w:rFonts w:ascii="Garamond" w:hAnsi="Garamond"/>
          <w:sz w:val="24"/>
          <w:szCs w:val="24"/>
        </w:rPr>
        <w:t xml:space="preserve"> on board , 117 x 250 cm , Collection: Skive Kunstmuseum, Skive</w:t>
      </w:r>
    </w:p>
    <w:p w14:paraId="6029658F" w14:textId="2F2A1111" w:rsidR="000B7553" w:rsidRDefault="000B7553">
      <w:pPr>
        <w:rPr>
          <w:rFonts w:ascii="Garamond" w:hAnsi="Garamond"/>
          <w:sz w:val="24"/>
          <w:szCs w:val="24"/>
        </w:rPr>
      </w:pPr>
    </w:p>
    <w:p w14:paraId="7BDD8526" w14:textId="092C8C7B" w:rsidR="000B7553" w:rsidRDefault="000B755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Opgave:</w:t>
      </w:r>
    </w:p>
    <w:p w14:paraId="0D1606A1" w14:textId="2E3078E0" w:rsidR="000B7553" w:rsidRPr="000B7553" w:rsidRDefault="000B755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Analyser Allan Ottes billede med særligt fokus, hvad, hvordan og hvorfor.</w:t>
      </w:r>
      <w:r w:rsidR="00EB1B1D">
        <w:rPr>
          <w:rFonts w:ascii="Garamond" w:hAnsi="Garamond"/>
          <w:sz w:val="24"/>
          <w:szCs w:val="24"/>
        </w:rPr>
        <w:t xml:space="preserve"> Hvad har det med haptisk og optisk at gøre?</w:t>
      </w:r>
      <w:r>
        <w:rPr>
          <w:rFonts w:ascii="Garamond" w:hAnsi="Garamond"/>
          <w:sz w:val="24"/>
          <w:szCs w:val="24"/>
        </w:rPr>
        <w:t xml:space="preserve"> Find andre værker af samme kunstner - og lav et værk inspireret af et eller flere</w:t>
      </w:r>
      <w:r w:rsidR="00EB78B9">
        <w:rPr>
          <w:rFonts w:ascii="Garamond" w:hAnsi="Garamond"/>
          <w:sz w:val="24"/>
          <w:szCs w:val="24"/>
        </w:rPr>
        <w:t xml:space="preserve"> Allan Otte </w:t>
      </w:r>
      <w:r>
        <w:rPr>
          <w:rFonts w:ascii="Garamond" w:hAnsi="Garamond"/>
          <w:sz w:val="24"/>
          <w:szCs w:val="24"/>
        </w:rPr>
        <w:t xml:space="preserve"> værker.</w:t>
      </w:r>
    </w:p>
    <w:sectPr w:rsidR="000B7553" w:rsidRPr="000B7553" w:rsidSect="000B755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9279A"/>
    <w:multiLevelType w:val="hybridMultilevel"/>
    <w:tmpl w:val="2544F2EA"/>
    <w:lvl w:ilvl="0" w:tplc="262CAD4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53"/>
    <w:rsid w:val="000B7553"/>
    <w:rsid w:val="00124991"/>
    <w:rsid w:val="002E57C9"/>
    <w:rsid w:val="00C37FA9"/>
    <w:rsid w:val="00DA6503"/>
    <w:rsid w:val="00DC5FBF"/>
    <w:rsid w:val="00EB1B1D"/>
    <w:rsid w:val="00E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F7F7"/>
  <w15:chartTrackingRefBased/>
  <w15:docId w15:val="{8C637BC1-9151-4E04-A72A-D39BB5B3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E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391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Gørup Theilgaard</dc:creator>
  <cp:keywords/>
  <dc:description/>
  <cp:lastModifiedBy>Alf Gørup Theilgaard</cp:lastModifiedBy>
  <cp:revision>7</cp:revision>
  <dcterms:created xsi:type="dcterms:W3CDTF">2024-10-03T04:55:00Z</dcterms:created>
  <dcterms:modified xsi:type="dcterms:W3CDTF">2024-10-03T05:51:00Z</dcterms:modified>
</cp:coreProperties>
</file>