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CF4A" w14:textId="3B55C1FC" w:rsidR="009124C6" w:rsidRPr="00071C7F" w:rsidRDefault="00406231" w:rsidP="009124C6">
      <w:pPr>
        <w:pStyle w:val="NormalWeb"/>
        <w:shd w:val="clear" w:color="auto" w:fill="FFFFFF"/>
        <w:rPr>
          <w:rFonts w:ascii="Noto Sans" w:hAnsi="Noto Sans" w:cs="Noto Sans"/>
          <w:b/>
          <w:bCs/>
          <w:color w:val="333333"/>
          <w:sz w:val="26"/>
          <w:szCs w:val="26"/>
        </w:rPr>
      </w:pPr>
      <w:r>
        <w:rPr>
          <w:rFonts w:ascii="Noto Sans" w:hAnsi="Noto Sans" w:cs="Noto Sans"/>
          <w:b/>
          <w:bCs/>
          <w:color w:val="333333"/>
          <w:sz w:val="26"/>
          <w:szCs w:val="26"/>
        </w:rPr>
        <w:t>Pierre Bourdieu</w:t>
      </w:r>
      <w:r w:rsidR="00071C7F">
        <w:rPr>
          <w:rFonts w:ascii="Noto Sans" w:hAnsi="Noto Sans" w:cs="Noto Sans"/>
          <w:b/>
          <w:bCs/>
          <w:color w:val="333333"/>
          <w:sz w:val="26"/>
          <w:szCs w:val="26"/>
        </w:rPr>
        <w:br/>
      </w:r>
      <w:r w:rsidR="009124C6" w:rsidRPr="00B45772">
        <w:rPr>
          <w:rFonts w:ascii="Noto Sans" w:hAnsi="Noto Sans" w:cs="Noto Sans"/>
          <w:color w:val="333333"/>
        </w:rPr>
        <w:t>Bourdieus teoretiske ramme kan med stor fordel bruges til at søge forklaringer på årsagerne til, at nogle – med en vis sandsynlighed – ender som bandekriminel.</w:t>
      </w:r>
    </w:p>
    <w:p w14:paraId="21FD9FE6" w14:textId="73F3942D" w:rsidR="00F474BA" w:rsidRPr="006479F4" w:rsidRDefault="009124C6" w:rsidP="009124C6">
      <w:pPr>
        <w:pStyle w:val="NormalWeb"/>
        <w:shd w:val="clear" w:color="auto" w:fill="FFFFFF"/>
        <w:spacing w:before="0" w:beforeAutospacing="0" w:after="0" w:afterAutospacing="0"/>
        <w:rPr>
          <w:rFonts w:ascii="Noto Sans" w:hAnsi="Noto Sans" w:cs="Noto Sans"/>
          <w:color w:val="333333"/>
        </w:rPr>
      </w:pPr>
      <w:r w:rsidRPr="00B45772">
        <w:rPr>
          <w:rFonts w:ascii="Noto Sans" w:hAnsi="Noto Sans" w:cs="Noto Sans"/>
          <w:color w:val="333333"/>
        </w:rPr>
        <w:t>Bourdieus teori hviler på tre hoved-begreber – habitus, kapitaler og felter. Gennem disse tre begreber kan man forsøge at analysere, hvorfor nogle individer</w:t>
      </w:r>
      <w:r w:rsidR="006674E8" w:rsidRPr="00B45772">
        <w:rPr>
          <w:rFonts w:ascii="Noto Sans" w:hAnsi="Noto Sans" w:cs="Noto Sans"/>
          <w:color w:val="333333"/>
        </w:rPr>
        <w:t xml:space="preserve"> </w:t>
      </w:r>
      <w:r w:rsidRPr="00B45772">
        <w:rPr>
          <w:rFonts w:ascii="Noto Sans" w:hAnsi="Noto Sans" w:cs="Noto Sans"/>
          <w:color w:val="333333"/>
        </w:rPr>
        <w:t>i samfundet kommer ud i den kriminelle løbebane og tilslutter sig en bande.</w:t>
      </w:r>
    </w:p>
    <w:p w14:paraId="69E47BA1" w14:textId="77777777" w:rsidR="00B45772" w:rsidRDefault="00B45772" w:rsidP="009124C6">
      <w:pPr>
        <w:pStyle w:val="NormalWeb"/>
        <w:shd w:val="clear" w:color="auto" w:fill="FFFFFF"/>
        <w:spacing w:before="0" w:beforeAutospacing="0" w:after="0" w:afterAutospacing="0"/>
        <w:rPr>
          <w:rFonts w:ascii="Noto Sans" w:hAnsi="Noto Sans" w:cs="Noto Sans"/>
          <w:b/>
          <w:bCs/>
          <w:color w:val="333333"/>
          <w:sz w:val="26"/>
          <w:szCs w:val="26"/>
        </w:rPr>
      </w:pPr>
    </w:p>
    <w:p w14:paraId="610F6BC4" w14:textId="7D434080" w:rsidR="004D0A3E" w:rsidRPr="00071C7F" w:rsidRDefault="00F474BA" w:rsidP="00071C7F">
      <w:pPr>
        <w:pStyle w:val="NormalWeb"/>
        <w:shd w:val="clear" w:color="auto" w:fill="FFFFFF"/>
        <w:spacing w:before="0" w:beforeAutospacing="0" w:after="0" w:afterAutospacing="0"/>
        <w:rPr>
          <w:rFonts w:ascii="Noto Sans" w:hAnsi="Noto Sans" w:cs="Noto Sans"/>
          <w:b/>
          <w:bCs/>
          <w:color w:val="333333"/>
          <w:sz w:val="26"/>
          <w:szCs w:val="26"/>
        </w:rPr>
      </w:pPr>
      <w:r w:rsidRPr="00F474BA">
        <w:rPr>
          <w:rFonts w:ascii="Noto Sans" w:hAnsi="Noto Sans" w:cs="Noto Sans"/>
          <w:b/>
          <w:bCs/>
          <w:color w:val="333333"/>
          <w:sz w:val="26"/>
          <w:szCs w:val="26"/>
        </w:rPr>
        <w:t>Habitus</w:t>
      </w:r>
      <w:r w:rsidR="00071C7F">
        <w:rPr>
          <w:rFonts w:ascii="Noto Sans" w:hAnsi="Noto Sans" w:cs="Noto Sans"/>
          <w:b/>
          <w:bCs/>
          <w:color w:val="333333"/>
          <w:sz w:val="26"/>
          <w:szCs w:val="26"/>
        </w:rPr>
        <w:br/>
      </w:r>
      <w:r w:rsidRPr="00F474BA">
        <w:rPr>
          <w:rFonts w:ascii="Noto Sans" w:hAnsi="Noto Sans" w:cs="Noto Sans"/>
          <w:color w:val="333333"/>
        </w:rPr>
        <w:t xml:space="preserve">Bourdieu anvender begrebet habitus (gennemlevede erfaringer og oplevelser) til at beskrive, hvordan individer opfatter, bedømmer og handler i deres hverdag. Habitus skabes af de erfaringer, individet har gjort sig, og dermed er den et produkt af historien. </w:t>
      </w:r>
    </w:p>
    <w:p w14:paraId="721842B2" w14:textId="74B0B37B" w:rsidR="009124C6" w:rsidRDefault="00F474BA" w:rsidP="00F474BA">
      <w:p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sidRPr="00F474BA">
        <w:rPr>
          <w:rFonts w:ascii="Noto Sans" w:eastAsia="Times New Roman" w:hAnsi="Noto Sans" w:cs="Noto Sans"/>
          <w:color w:val="333333"/>
          <w:sz w:val="24"/>
          <w:szCs w:val="24"/>
          <w:lang w:eastAsia="da-DK"/>
        </w:rPr>
        <w:t>Habitus er således medvirkende til, at individet kan skabe en forståelse af verden og dermed skabe individets reaktionsmønstre i forhold til disse.</w:t>
      </w:r>
      <w:r w:rsidR="00B64A98">
        <w:rPr>
          <w:rFonts w:ascii="Noto Sans" w:eastAsia="Times New Roman" w:hAnsi="Noto Sans" w:cs="Noto Sans"/>
          <w:color w:val="333333"/>
          <w:sz w:val="24"/>
          <w:szCs w:val="24"/>
          <w:lang w:eastAsia="da-DK"/>
        </w:rPr>
        <w:t xml:space="preserve"> </w:t>
      </w:r>
      <w:r w:rsidRPr="00F474BA">
        <w:rPr>
          <w:rFonts w:ascii="Noto Sans" w:eastAsia="Times New Roman" w:hAnsi="Noto Sans" w:cs="Noto Sans"/>
          <w:color w:val="333333"/>
          <w:sz w:val="24"/>
          <w:szCs w:val="24"/>
          <w:lang w:eastAsia="da-DK"/>
        </w:rPr>
        <w:t>De erfaringer, som skaber habitus, er således afhængige af de normer og regler, der findes i den gruppe, individet fødes ind i.</w:t>
      </w:r>
    </w:p>
    <w:p w14:paraId="332F7ADF" w14:textId="709DD18D" w:rsidR="00E51D6C" w:rsidRPr="006479F4" w:rsidRDefault="00F91CA6" w:rsidP="00612AC5">
      <w:pPr>
        <w:shd w:val="clear" w:color="auto" w:fill="FFFFFF"/>
        <w:spacing w:beforeAutospacing="1" w:after="0" w:afterAutospacing="1" w:line="240" w:lineRule="auto"/>
        <w:jc w:val="center"/>
        <w:rPr>
          <w:rFonts w:ascii="Noto Sans" w:eastAsia="Times New Roman" w:hAnsi="Noto Sans" w:cs="Noto Sans"/>
          <w:color w:val="333333"/>
          <w:sz w:val="24"/>
          <w:szCs w:val="24"/>
          <w:lang w:eastAsia="da-DK"/>
        </w:rPr>
      </w:pPr>
      <w:r>
        <w:rPr>
          <w:rFonts w:ascii="Noto Sans" w:eastAsia="Times New Roman" w:hAnsi="Noto Sans" w:cs="Noto Sans"/>
          <w:color w:val="333333"/>
          <w:sz w:val="24"/>
          <w:szCs w:val="24"/>
          <w:lang w:eastAsia="da-DK"/>
        </w:rPr>
        <w:t xml:space="preserve">LÆRERNOTE: </w:t>
      </w:r>
      <w:r w:rsidR="004D0A3E" w:rsidRPr="00F91CA6">
        <w:rPr>
          <w:rFonts w:ascii="Noto Sans" w:eastAsia="Times New Roman" w:hAnsi="Noto Sans" w:cs="Noto Sans"/>
          <w:color w:val="333333"/>
          <w:sz w:val="24"/>
          <w:szCs w:val="24"/>
          <w:lang w:eastAsia="da-DK"/>
        </w:rPr>
        <w:t>Kort sagt så tænker og gør vi som vi har lært</w:t>
      </w:r>
      <w:r w:rsidR="00B64A98" w:rsidRPr="00F91CA6">
        <w:rPr>
          <w:rFonts w:ascii="Noto Sans" w:eastAsia="Times New Roman" w:hAnsi="Noto Sans" w:cs="Noto Sans"/>
          <w:color w:val="333333"/>
          <w:sz w:val="24"/>
          <w:szCs w:val="24"/>
          <w:lang w:eastAsia="da-DK"/>
        </w:rPr>
        <w:t>. Vi tænker og gør forskelligt afhængigt af vores opvækst.</w:t>
      </w:r>
    </w:p>
    <w:p w14:paraId="1EBC1653" w14:textId="077FCD18" w:rsidR="00541C2F" w:rsidRPr="00071C7F" w:rsidRDefault="00541C2F" w:rsidP="00071C7F">
      <w:pPr>
        <w:pStyle w:val="NormalWeb"/>
        <w:shd w:val="clear" w:color="auto" w:fill="FFFFFF"/>
        <w:spacing w:before="0" w:beforeAutospacing="0" w:after="0" w:afterAutospacing="0"/>
        <w:rPr>
          <w:rFonts w:ascii="Noto Sans" w:hAnsi="Noto Sans" w:cs="Noto Sans"/>
          <w:b/>
          <w:bCs/>
          <w:color w:val="333333"/>
          <w:sz w:val="26"/>
          <w:szCs w:val="26"/>
        </w:rPr>
      </w:pPr>
      <w:r>
        <w:rPr>
          <w:rFonts w:ascii="Noto Sans" w:hAnsi="Noto Sans" w:cs="Noto Sans"/>
          <w:b/>
          <w:bCs/>
          <w:color w:val="333333"/>
          <w:sz w:val="26"/>
          <w:szCs w:val="26"/>
        </w:rPr>
        <w:t>Felter</w:t>
      </w:r>
      <w:r w:rsidR="00071C7F">
        <w:rPr>
          <w:rFonts w:ascii="Noto Sans" w:hAnsi="Noto Sans" w:cs="Noto Sans"/>
          <w:b/>
          <w:bCs/>
          <w:color w:val="333333"/>
          <w:sz w:val="26"/>
          <w:szCs w:val="26"/>
        </w:rPr>
        <w:br/>
      </w:r>
      <w:r w:rsidR="00296339" w:rsidRPr="00296339">
        <w:rPr>
          <w:rFonts w:ascii="Noto Sans" w:hAnsi="Noto Sans" w:cs="Noto Sans"/>
          <w:color w:val="333333"/>
        </w:rPr>
        <w:t xml:space="preserve">Bourdieus grundlæggende opfattelse af det sociale er, at det består af relationer, der danner rammer om den enkeltes liv (for eksempel relationen mellem barn og voksen). Disse relationer samles i de såkaldte </w:t>
      </w:r>
      <w:r w:rsidR="00296339" w:rsidRPr="00A306A7">
        <w:rPr>
          <w:rFonts w:ascii="Noto Sans" w:hAnsi="Noto Sans" w:cs="Noto Sans"/>
          <w:b/>
          <w:bCs/>
          <w:color w:val="333333"/>
        </w:rPr>
        <w:t>felter</w:t>
      </w:r>
      <w:r w:rsidR="00296339" w:rsidRPr="00296339">
        <w:rPr>
          <w:rFonts w:ascii="Noto Sans" w:hAnsi="Noto Sans" w:cs="Noto Sans"/>
          <w:color w:val="333333"/>
        </w:rPr>
        <w:t xml:space="preserve">. Et </w:t>
      </w:r>
      <w:r w:rsidR="00296339" w:rsidRPr="00A306A7">
        <w:rPr>
          <w:rFonts w:ascii="Noto Sans" w:hAnsi="Noto Sans" w:cs="Noto Sans"/>
          <w:b/>
          <w:bCs/>
          <w:color w:val="333333"/>
        </w:rPr>
        <w:t>felt</w:t>
      </w:r>
      <w:r w:rsidR="00296339" w:rsidRPr="00296339">
        <w:rPr>
          <w:rFonts w:ascii="Noto Sans" w:hAnsi="Noto Sans" w:cs="Noto Sans"/>
          <w:color w:val="333333"/>
        </w:rPr>
        <w:t xml:space="preserve"> er et netværk af relationer mellem forskellige personer, og individet er således defineret via sin position i feltet.</w:t>
      </w:r>
    </w:p>
    <w:p w14:paraId="02EB1725" w14:textId="0A7F7BB9" w:rsidR="00296339" w:rsidRPr="00C03605" w:rsidRDefault="00D56865" w:rsidP="00BA1C51">
      <w:p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Pr>
          <w:rFonts w:ascii="Noto Sans" w:eastAsia="Times New Roman" w:hAnsi="Noto Sans" w:cs="Noto Sans"/>
          <w:color w:val="333333"/>
          <w:sz w:val="24"/>
          <w:szCs w:val="24"/>
          <w:lang w:eastAsia="da-DK"/>
        </w:rPr>
        <w:t>Skolen</w:t>
      </w:r>
      <w:r w:rsidR="00A266F0" w:rsidRPr="00A266F0">
        <w:rPr>
          <w:rFonts w:ascii="Noto Sans" w:eastAsia="Times New Roman" w:hAnsi="Noto Sans" w:cs="Noto Sans"/>
          <w:color w:val="333333"/>
          <w:sz w:val="24"/>
          <w:szCs w:val="24"/>
          <w:lang w:eastAsia="da-DK"/>
        </w:rPr>
        <w:t xml:space="preserve"> er et eksempel på et felt. Hvert felt har sin egen logik (også skolen) – dvs. at der i hvert felt bliver dyrket bestemte måder at tænke på. Det er således den enkelte, der skal afkode feltets logik, normer </w:t>
      </w:r>
      <w:r w:rsidR="004F1B81">
        <w:rPr>
          <w:rFonts w:ascii="Noto Sans" w:eastAsia="Times New Roman" w:hAnsi="Noto Sans" w:cs="Noto Sans"/>
          <w:color w:val="333333"/>
          <w:sz w:val="24"/>
          <w:szCs w:val="24"/>
          <w:lang w:eastAsia="da-DK"/>
        </w:rPr>
        <w:t>og værdier. Kender man ikke skolen spilleregler,</w:t>
      </w:r>
      <w:r w:rsidR="006E04C4">
        <w:rPr>
          <w:rFonts w:ascii="Noto Sans" w:eastAsia="Times New Roman" w:hAnsi="Noto Sans" w:cs="Noto Sans"/>
          <w:color w:val="333333"/>
          <w:sz w:val="24"/>
          <w:szCs w:val="24"/>
          <w:lang w:eastAsia="da-DK"/>
        </w:rPr>
        <w:t xml:space="preserve"> bliver det svært at</w:t>
      </w:r>
      <w:r w:rsidR="00A266F0" w:rsidRPr="00A266F0">
        <w:rPr>
          <w:rFonts w:ascii="Noto Sans" w:eastAsia="Times New Roman" w:hAnsi="Noto Sans" w:cs="Noto Sans"/>
          <w:color w:val="333333"/>
          <w:sz w:val="24"/>
          <w:szCs w:val="24"/>
          <w:lang w:eastAsia="da-DK"/>
        </w:rPr>
        <w:t xml:space="preserve"> få en god skolegang. </w:t>
      </w:r>
      <w:r w:rsidR="006E04C4">
        <w:rPr>
          <w:rFonts w:ascii="Noto Sans" w:eastAsia="Times New Roman" w:hAnsi="Noto Sans" w:cs="Noto Sans"/>
          <w:color w:val="333333"/>
          <w:sz w:val="24"/>
          <w:szCs w:val="24"/>
          <w:lang w:eastAsia="da-DK"/>
        </w:rPr>
        <w:t xml:space="preserve">Derfor er det oplagt at fokusere på hvilken </w:t>
      </w:r>
      <w:r w:rsidR="006E04C4" w:rsidRPr="006E04C4">
        <w:rPr>
          <w:rFonts w:ascii="Noto Sans" w:eastAsia="Times New Roman" w:hAnsi="Noto Sans" w:cs="Noto Sans"/>
          <w:b/>
          <w:bCs/>
          <w:color w:val="333333"/>
          <w:sz w:val="24"/>
          <w:szCs w:val="24"/>
          <w:lang w:eastAsia="da-DK"/>
        </w:rPr>
        <w:t>habitus</w:t>
      </w:r>
      <w:r w:rsidR="006E04C4">
        <w:rPr>
          <w:rFonts w:ascii="Noto Sans" w:eastAsia="Times New Roman" w:hAnsi="Noto Sans" w:cs="Noto Sans"/>
          <w:color w:val="333333"/>
          <w:sz w:val="24"/>
          <w:szCs w:val="24"/>
          <w:lang w:eastAsia="da-DK"/>
        </w:rPr>
        <w:t xml:space="preserve"> og hvilke muligheder</w:t>
      </w:r>
      <w:r w:rsidR="00C03605">
        <w:rPr>
          <w:rFonts w:ascii="Noto Sans" w:eastAsia="Times New Roman" w:hAnsi="Noto Sans" w:cs="Noto Sans"/>
          <w:color w:val="333333"/>
          <w:sz w:val="24"/>
          <w:szCs w:val="24"/>
          <w:lang w:eastAsia="da-DK"/>
        </w:rPr>
        <w:t xml:space="preserve"> folk </w:t>
      </w:r>
      <w:r w:rsidR="00D42CC1">
        <w:rPr>
          <w:rFonts w:ascii="Noto Sans" w:eastAsia="Times New Roman" w:hAnsi="Noto Sans" w:cs="Noto Sans"/>
          <w:color w:val="333333"/>
          <w:sz w:val="24"/>
          <w:szCs w:val="24"/>
          <w:lang w:eastAsia="da-DK"/>
        </w:rPr>
        <w:t xml:space="preserve">har. Det er det der giver mulighed </w:t>
      </w:r>
      <w:r w:rsidR="006E04C4">
        <w:rPr>
          <w:rFonts w:ascii="Noto Sans" w:eastAsia="Times New Roman" w:hAnsi="Noto Sans" w:cs="Noto Sans"/>
          <w:color w:val="333333"/>
          <w:sz w:val="24"/>
          <w:szCs w:val="24"/>
          <w:lang w:eastAsia="da-DK"/>
        </w:rPr>
        <w:t xml:space="preserve">for at forstå </w:t>
      </w:r>
      <w:r w:rsidR="00C03605">
        <w:rPr>
          <w:rFonts w:ascii="Noto Sans" w:eastAsia="Times New Roman" w:hAnsi="Noto Sans" w:cs="Noto Sans"/>
          <w:b/>
          <w:bCs/>
          <w:color w:val="333333"/>
          <w:sz w:val="24"/>
          <w:szCs w:val="24"/>
          <w:lang w:eastAsia="da-DK"/>
        </w:rPr>
        <w:t xml:space="preserve">feltet </w:t>
      </w:r>
      <w:r w:rsidR="00C03605">
        <w:rPr>
          <w:rFonts w:ascii="Noto Sans" w:eastAsia="Times New Roman" w:hAnsi="Noto Sans" w:cs="Noto Sans"/>
          <w:color w:val="333333"/>
          <w:sz w:val="24"/>
          <w:szCs w:val="24"/>
          <w:lang w:eastAsia="da-DK"/>
        </w:rPr>
        <w:t>og lykkes inden for det.</w:t>
      </w:r>
      <w:r w:rsidR="007A54B5">
        <w:rPr>
          <w:rFonts w:ascii="Noto Sans" w:eastAsia="Times New Roman" w:hAnsi="Noto Sans" w:cs="Noto Sans"/>
          <w:color w:val="333333"/>
          <w:sz w:val="24"/>
          <w:szCs w:val="24"/>
          <w:lang w:eastAsia="da-DK"/>
        </w:rPr>
        <w:t xml:space="preserve"> </w:t>
      </w:r>
      <w:r w:rsidR="002E7CFE">
        <w:rPr>
          <w:rFonts w:ascii="Noto Sans" w:eastAsia="Times New Roman" w:hAnsi="Noto Sans" w:cs="Noto Sans"/>
          <w:color w:val="333333"/>
          <w:sz w:val="24"/>
          <w:szCs w:val="24"/>
          <w:lang w:eastAsia="da-DK"/>
        </w:rPr>
        <w:t xml:space="preserve">Det er det de muligheder man kalder </w:t>
      </w:r>
      <w:r w:rsidR="002E7CFE" w:rsidRPr="002E7CFE">
        <w:rPr>
          <w:rFonts w:ascii="Noto Sans" w:eastAsia="Times New Roman" w:hAnsi="Noto Sans" w:cs="Noto Sans"/>
          <w:b/>
          <w:bCs/>
          <w:color w:val="333333"/>
          <w:sz w:val="24"/>
          <w:szCs w:val="24"/>
          <w:lang w:eastAsia="da-DK"/>
        </w:rPr>
        <w:t>kapital</w:t>
      </w:r>
      <w:r w:rsidR="002E7CFE">
        <w:rPr>
          <w:rFonts w:ascii="Noto Sans" w:eastAsia="Times New Roman" w:hAnsi="Noto Sans" w:cs="Noto Sans"/>
          <w:color w:val="333333"/>
          <w:sz w:val="24"/>
          <w:szCs w:val="24"/>
          <w:lang w:eastAsia="da-DK"/>
        </w:rPr>
        <w:t>.</w:t>
      </w:r>
    </w:p>
    <w:p w14:paraId="68013A34" w14:textId="2558FC13" w:rsidR="00D42CC1" w:rsidRDefault="00071C7F" w:rsidP="00612AC5">
      <w:pPr>
        <w:shd w:val="clear" w:color="auto" w:fill="FFFFFF"/>
        <w:spacing w:beforeAutospacing="1" w:after="0" w:afterAutospacing="1" w:line="240" w:lineRule="auto"/>
        <w:jc w:val="center"/>
        <w:rPr>
          <w:rFonts w:ascii="Noto Sans" w:eastAsia="Times New Roman" w:hAnsi="Noto Sans" w:cs="Noto Sans"/>
          <w:color w:val="333333"/>
          <w:sz w:val="24"/>
          <w:szCs w:val="24"/>
          <w:lang w:eastAsia="da-DK"/>
        </w:rPr>
      </w:pPr>
      <w:r>
        <w:rPr>
          <w:rFonts w:ascii="Noto Sans" w:eastAsia="Times New Roman" w:hAnsi="Noto Sans" w:cs="Noto Sans"/>
          <w:color w:val="333333"/>
          <w:sz w:val="24"/>
          <w:szCs w:val="24"/>
          <w:lang w:eastAsia="da-DK"/>
        </w:rPr>
        <w:t xml:space="preserve">LÆRERNOTE: </w:t>
      </w:r>
      <w:r w:rsidR="00190E0B">
        <w:rPr>
          <w:rFonts w:ascii="Noto Sans" w:eastAsia="Times New Roman" w:hAnsi="Noto Sans" w:cs="Noto Sans"/>
          <w:color w:val="333333"/>
          <w:sz w:val="24"/>
          <w:szCs w:val="24"/>
          <w:lang w:eastAsia="da-DK"/>
        </w:rPr>
        <w:t>Folk</w:t>
      </w:r>
      <w:r>
        <w:rPr>
          <w:rFonts w:ascii="Noto Sans" w:eastAsia="Times New Roman" w:hAnsi="Noto Sans" w:cs="Noto Sans"/>
          <w:color w:val="333333"/>
          <w:sz w:val="24"/>
          <w:szCs w:val="24"/>
          <w:lang w:eastAsia="da-DK"/>
        </w:rPr>
        <w:t xml:space="preserve"> finder sammen i grupper og alle grupper har forskellige måder at være sammen på. </w:t>
      </w:r>
      <w:r w:rsidR="00190E0B">
        <w:rPr>
          <w:rFonts w:ascii="Noto Sans" w:eastAsia="Times New Roman" w:hAnsi="Noto Sans" w:cs="Noto Sans"/>
          <w:color w:val="333333"/>
          <w:sz w:val="24"/>
          <w:szCs w:val="24"/>
          <w:lang w:eastAsia="da-DK"/>
        </w:rPr>
        <w:t>I en gruppe</w:t>
      </w:r>
      <w:r>
        <w:rPr>
          <w:rFonts w:ascii="Noto Sans" w:eastAsia="Times New Roman" w:hAnsi="Noto Sans" w:cs="Noto Sans"/>
          <w:color w:val="333333"/>
          <w:sz w:val="24"/>
          <w:szCs w:val="24"/>
          <w:lang w:eastAsia="da-DK"/>
        </w:rPr>
        <w:t xml:space="preserve"> er</w:t>
      </w:r>
      <w:r w:rsidR="00190E0B">
        <w:rPr>
          <w:rFonts w:ascii="Noto Sans" w:eastAsia="Times New Roman" w:hAnsi="Noto Sans" w:cs="Noto Sans"/>
          <w:color w:val="333333"/>
          <w:sz w:val="24"/>
          <w:szCs w:val="24"/>
          <w:lang w:eastAsia="da-DK"/>
        </w:rPr>
        <w:t xml:space="preserve"> der</w:t>
      </w:r>
      <w:r>
        <w:rPr>
          <w:rFonts w:ascii="Noto Sans" w:eastAsia="Times New Roman" w:hAnsi="Noto Sans" w:cs="Noto Sans"/>
          <w:color w:val="333333"/>
          <w:sz w:val="24"/>
          <w:szCs w:val="24"/>
          <w:lang w:eastAsia="da-DK"/>
        </w:rPr>
        <w:t xml:space="preserve"> </w:t>
      </w:r>
      <w:r w:rsidR="00190E0B">
        <w:rPr>
          <w:rFonts w:ascii="Noto Sans" w:eastAsia="Times New Roman" w:hAnsi="Noto Sans" w:cs="Noto Sans"/>
          <w:color w:val="333333"/>
          <w:sz w:val="24"/>
          <w:szCs w:val="24"/>
          <w:lang w:eastAsia="da-DK"/>
        </w:rPr>
        <w:t>nogen der har</w:t>
      </w:r>
      <w:r>
        <w:rPr>
          <w:rFonts w:ascii="Noto Sans" w:eastAsia="Times New Roman" w:hAnsi="Noto Sans" w:cs="Noto Sans"/>
          <w:color w:val="333333"/>
          <w:sz w:val="24"/>
          <w:szCs w:val="24"/>
          <w:lang w:eastAsia="da-DK"/>
        </w:rPr>
        <w:t xml:space="preserve"> </w:t>
      </w:r>
      <w:r w:rsidR="00190E0B">
        <w:rPr>
          <w:rFonts w:ascii="Noto Sans" w:eastAsia="Times New Roman" w:hAnsi="Noto Sans" w:cs="Noto Sans"/>
          <w:color w:val="333333"/>
          <w:sz w:val="24"/>
          <w:szCs w:val="24"/>
          <w:lang w:eastAsia="da-DK"/>
        </w:rPr>
        <w:t>en</w:t>
      </w:r>
      <w:r>
        <w:rPr>
          <w:rFonts w:ascii="Noto Sans" w:eastAsia="Times New Roman" w:hAnsi="Noto Sans" w:cs="Noto Sans"/>
          <w:color w:val="333333"/>
          <w:sz w:val="24"/>
          <w:szCs w:val="24"/>
          <w:lang w:eastAsia="da-DK"/>
        </w:rPr>
        <w:t xml:space="preserve"> høj en status</w:t>
      </w:r>
      <w:r w:rsidR="00190E0B">
        <w:rPr>
          <w:rFonts w:ascii="Noto Sans" w:eastAsia="Times New Roman" w:hAnsi="Noto Sans" w:cs="Noto Sans"/>
          <w:color w:val="333333"/>
          <w:sz w:val="24"/>
          <w:szCs w:val="24"/>
          <w:lang w:eastAsia="da-DK"/>
        </w:rPr>
        <w:t xml:space="preserve"> og nogen der har en lav status. I forskellige grupper er det forskelligt hvad der giver status.</w:t>
      </w:r>
    </w:p>
    <w:p w14:paraId="61CB3872" w14:textId="77777777" w:rsidR="00D42CC1" w:rsidRDefault="00D42CC1">
      <w:pPr>
        <w:rPr>
          <w:rFonts w:ascii="Noto Sans" w:eastAsia="Times New Roman" w:hAnsi="Noto Sans" w:cs="Noto Sans"/>
          <w:color w:val="333333"/>
          <w:sz w:val="24"/>
          <w:szCs w:val="24"/>
          <w:lang w:eastAsia="da-DK"/>
        </w:rPr>
      </w:pPr>
      <w:r>
        <w:rPr>
          <w:rFonts w:ascii="Noto Sans" w:eastAsia="Times New Roman" w:hAnsi="Noto Sans" w:cs="Noto Sans"/>
          <w:color w:val="333333"/>
          <w:sz w:val="24"/>
          <w:szCs w:val="24"/>
          <w:lang w:eastAsia="da-DK"/>
        </w:rPr>
        <w:br w:type="page"/>
      </w:r>
    </w:p>
    <w:p w14:paraId="50ECDCEB" w14:textId="32BF6112" w:rsidR="00BA1C51" w:rsidRPr="009330C2" w:rsidRDefault="00BA1C51" w:rsidP="00BA1C51">
      <w:pPr>
        <w:shd w:val="clear" w:color="auto" w:fill="FFFFFF"/>
        <w:spacing w:beforeAutospacing="1" w:after="0" w:afterAutospacing="1" w:line="240" w:lineRule="auto"/>
        <w:rPr>
          <w:rFonts w:ascii="Noto Sans" w:eastAsia="Times New Roman" w:hAnsi="Noto Sans" w:cs="Noto Sans"/>
          <w:b/>
          <w:bCs/>
          <w:color w:val="333333"/>
          <w:sz w:val="26"/>
          <w:szCs w:val="26"/>
          <w:lang w:eastAsia="da-DK"/>
        </w:rPr>
      </w:pPr>
      <w:r w:rsidRPr="009330C2">
        <w:rPr>
          <w:rFonts w:ascii="Noto Sans" w:eastAsia="Times New Roman" w:hAnsi="Noto Sans" w:cs="Noto Sans"/>
          <w:b/>
          <w:bCs/>
          <w:color w:val="333333"/>
          <w:sz w:val="26"/>
          <w:szCs w:val="26"/>
          <w:lang w:eastAsia="da-DK"/>
        </w:rPr>
        <w:lastRenderedPageBreak/>
        <w:t>Kapitaler</w:t>
      </w:r>
    </w:p>
    <w:p w14:paraId="11C74AF7" w14:textId="648F013B" w:rsidR="00C03605" w:rsidRDefault="00C03605" w:rsidP="00BA1C51">
      <w:p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Pr>
          <w:rFonts w:ascii="Noto Sans" w:eastAsia="Times New Roman" w:hAnsi="Noto Sans" w:cs="Noto Sans"/>
          <w:color w:val="333333"/>
          <w:sz w:val="24"/>
          <w:szCs w:val="24"/>
          <w:lang w:eastAsia="da-DK"/>
        </w:rPr>
        <w:t xml:space="preserve">Ens </w:t>
      </w:r>
      <w:r>
        <w:rPr>
          <w:rFonts w:ascii="Noto Sans" w:eastAsia="Times New Roman" w:hAnsi="Noto Sans" w:cs="Noto Sans"/>
          <w:b/>
          <w:bCs/>
          <w:color w:val="333333"/>
          <w:sz w:val="24"/>
          <w:szCs w:val="24"/>
          <w:lang w:eastAsia="da-DK"/>
        </w:rPr>
        <w:t>habitus</w:t>
      </w:r>
      <w:r>
        <w:rPr>
          <w:rFonts w:ascii="Noto Sans" w:eastAsia="Times New Roman" w:hAnsi="Noto Sans" w:cs="Noto Sans"/>
          <w:color w:val="333333"/>
          <w:sz w:val="24"/>
          <w:szCs w:val="24"/>
          <w:lang w:eastAsia="da-DK"/>
        </w:rPr>
        <w:t xml:space="preserve"> og muligheden for at forstå et </w:t>
      </w:r>
      <w:r w:rsidRPr="006F75CF">
        <w:rPr>
          <w:rFonts w:ascii="Noto Sans" w:eastAsia="Times New Roman" w:hAnsi="Noto Sans" w:cs="Noto Sans"/>
          <w:b/>
          <w:bCs/>
          <w:color w:val="333333"/>
          <w:sz w:val="24"/>
          <w:szCs w:val="24"/>
          <w:lang w:eastAsia="da-DK"/>
        </w:rPr>
        <w:t>felt</w:t>
      </w:r>
      <w:r>
        <w:rPr>
          <w:rFonts w:ascii="Noto Sans" w:eastAsia="Times New Roman" w:hAnsi="Noto Sans" w:cs="Noto Sans"/>
          <w:color w:val="333333"/>
          <w:sz w:val="24"/>
          <w:szCs w:val="24"/>
          <w:lang w:eastAsia="da-DK"/>
        </w:rPr>
        <w:t xml:space="preserve"> og lykkes inden for det </w:t>
      </w:r>
      <w:r w:rsidR="00D76B18">
        <w:rPr>
          <w:rFonts w:ascii="Noto Sans" w:eastAsia="Times New Roman" w:hAnsi="Noto Sans" w:cs="Noto Sans"/>
          <w:color w:val="333333"/>
          <w:sz w:val="24"/>
          <w:szCs w:val="24"/>
          <w:lang w:eastAsia="da-DK"/>
        </w:rPr>
        <w:t>bliver</w:t>
      </w:r>
      <w:r w:rsidR="00D34563">
        <w:rPr>
          <w:rFonts w:ascii="Noto Sans" w:eastAsia="Times New Roman" w:hAnsi="Noto Sans" w:cs="Noto Sans"/>
          <w:color w:val="333333"/>
          <w:sz w:val="24"/>
          <w:szCs w:val="24"/>
          <w:lang w:eastAsia="da-DK"/>
        </w:rPr>
        <w:t xml:space="preserve"> som nævnt</w:t>
      </w:r>
      <w:r w:rsidR="00D76B18">
        <w:rPr>
          <w:rFonts w:ascii="Noto Sans" w:eastAsia="Times New Roman" w:hAnsi="Noto Sans" w:cs="Noto Sans"/>
          <w:color w:val="333333"/>
          <w:sz w:val="24"/>
          <w:szCs w:val="24"/>
          <w:lang w:eastAsia="da-DK"/>
        </w:rPr>
        <w:t xml:space="preserve"> bestemt af ens </w:t>
      </w:r>
      <w:r w:rsidR="00D76B18" w:rsidRPr="00D76B18">
        <w:rPr>
          <w:rFonts w:ascii="Noto Sans" w:eastAsia="Times New Roman" w:hAnsi="Noto Sans" w:cs="Noto Sans"/>
          <w:b/>
          <w:bCs/>
          <w:color w:val="333333"/>
          <w:sz w:val="24"/>
          <w:szCs w:val="24"/>
          <w:lang w:eastAsia="da-DK"/>
        </w:rPr>
        <w:t>kapital</w:t>
      </w:r>
      <w:r w:rsidR="00D76B18">
        <w:rPr>
          <w:rFonts w:ascii="Noto Sans" w:eastAsia="Times New Roman" w:hAnsi="Noto Sans" w:cs="Noto Sans"/>
          <w:b/>
          <w:bCs/>
          <w:color w:val="333333"/>
          <w:sz w:val="24"/>
          <w:szCs w:val="24"/>
          <w:lang w:eastAsia="da-DK"/>
        </w:rPr>
        <w:t>er</w:t>
      </w:r>
      <w:r w:rsidR="00D76B18">
        <w:rPr>
          <w:rFonts w:ascii="Noto Sans" w:eastAsia="Times New Roman" w:hAnsi="Noto Sans" w:cs="Noto Sans"/>
          <w:color w:val="333333"/>
          <w:sz w:val="24"/>
          <w:szCs w:val="24"/>
          <w:lang w:eastAsia="da-DK"/>
        </w:rPr>
        <w:t>.</w:t>
      </w:r>
      <w:r w:rsidRPr="00A266F0">
        <w:rPr>
          <w:rFonts w:ascii="Noto Sans" w:eastAsia="Times New Roman" w:hAnsi="Noto Sans" w:cs="Noto Sans"/>
          <w:color w:val="333333"/>
          <w:sz w:val="24"/>
          <w:szCs w:val="24"/>
          <w:lang w:eastAsia="da-DK"/>
        </w:rPr>
        <w:t xml:space="preserve"> </w:t>
      </w:r>
      <w:r w:rsidR="00A64CBC">
        <w:rPr>
          <w:rFonts w:ascii="Noto Sans" w:eastAsia="Times New Roman" w:hAnsi="Noto Sans" w:cs="Noto Sans"/>
          <w:color w:val="333333"/>
          <w:sz w:val="24"/>
          <w:szCs w:val="24"/>
          <w:lang w:eastAsia="da-DK"/>
        </w:rPr>
        <w:t>J</w:t>
      </w:r>
      <w:r w:rsidRPr="00A266F0">
        <w:rPr>
          <w:rFonts w:ascii="Noto Sans" w:eastAsia="Times New Roman" w:hAnsi="Noto Sans" w:cs="Noto Sans"/>
          <w:color w:val="333333"/>
          <w:sz w:val="24"/>
          <w:szCs w:val="24"/>
          <w:lang w:eastAsia="da-DK"/>
        </w:rPr>
        <w:t xml:space="preserve">o mindre </w:t>
      </w:r>
      <w:r w:rsidR="00AC31A2">
        <w:rPr>
          <w:rFonts w:ascii="Noto Sans" w:eastAsia="Times New Roman" w:hAnsi="Noto Sans" w:cs="Noto Sans"/>
          <w:color w:val="333333"/>
          <w:sz w:val="24"/>
          <w:szCs w:val="24"/>
          <w:lang w:eastAsia="da-DK"/>
        </w:rPr>
        <w:t xml:space="preserve">af </w:t>
      </w:r>
      <w:r w:rsidR="00AC31A2" w:rsidRPr="00CA64B0">
        <w:rPr>
          <w:rFonts w:ascii="Noto Sans" w:eastAsia="Times New Roman" w:hAnsi="Noto Sans" w:cs="Noto Sans"/>
          <w:b/>
          <w:bCs/>
          <w:color w:val="333333"/>
          <w:sz w:val="24"/>
          <w:szCs w:val="24"/>
          <w:lang w:eastAsia="da-DK"/>
        </w:rPr>
        <w:t xml:space="preserve">den relevante </w:t>
      </w:r>
      <w:r w:rsidRPr="00CA64B0">
        <w:rPr>
          <w:rFonts w:ascii="Noto Sans" w:eastAsia="Times New Roman" w:hAnsi="Noto Sans" w:cs="Noto Sans"/>
          <w:b/>
          <w:bCs/>
          <w:color w:val="333333"/>
          <w:sz w:val="24"/>
          <w:szCs w:val="24"/>
          <w:lang w:eastAsia="da-DK"/>
        </w:rPr>
        <w:t>kapital</w:t>
      </w:r>
      <w:r w:rsidR="00A64CBC">
        <w:rPr>
          <w:rFonts w:ascii="Noto Sans" w:eastAsia="Times New Roman" w:hAnsi="Noto Sans" w:cs="Noto Sans"/>
          <w:color w:val="333333"/>
          <w:sz w:val="24"/>
          <w:szCs w:val="24"/>
          <w:lang w:eastAsia="da-DK"/>
        </w:rPr>
        <w:t xml:space="preserve"> et individ har med ind i et felt</w:t>
      </w:r>
      <w:r w:rsidRPr="00A266F0">
        <w:rPr>
          <w:rFonts w:ascii="Noto Sans" w:eastAsia="Times New Roman" w:hAnsi="Noto Sans" w:cs="Noto Sans"/>
          <w:color w:val="333333"/>
          <w:sz w:val="24"/>
          <w:szCs w:val="24"/>
          <w:lang w:eastAsia="da-DK"/>
        </w:rPr>
        <w:t>, desto vanskeligere en skolegang. Det kræver med andre ord ressourcer at kunne begå sig og deltage i skoletiden.</w:t>
      </w:r>
    </w:p>
    <w:p w14:paraId="5D693475" w14:textId="28A41883" w:rsidR="00F90C42" w:rsidRDefault="00F90C42" w:rsidP="00BA1C51">
      <w:p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Pr>
          <w:rFonts w:ascii="Noto Sans" w:eastAsia="Times New Roman" w:hAnsi="Noto Sans" w:cs="Noto Sans"/>
          <w:color w:val="333333"/>
          <w:sz w:val="24"/>
          <w:szCs w:val="24"/>
          <w:lang w:eastAsia="da-DK"/>
        </w:rPr>
        <w:t xml:space="preserve">Når der bliver sagt </w:t>
      </w:r>
      <w:r w:rsidR="0075199A">
        <w:rPr>
          <w:rFonts w:ascii="Noto Sans" w:eastAsia="Times New Roman" w:hAnsi="Noto Sans" w:cs="Noto Sans"/>
          <w:b/>
          <w:bCs/>
          <w:color w:val="333333"/>
          <w:sz w:val="24"/>
          <w:szCs w:val="24"/>
          <w:lang w:eastAsia="da-DK"/>
        </w:rPr>
        <w:t>den relevante kapital</w:t>
      </w:r>
      <w:r w:rsidR="0075199A">
        <w:rPr>
          <w:rFonts w:ascii="Noto Sans" w:eastAsia="Times New Roman" w:hAnsi="Noto Sans" w:cs="Noto Sans"/>
          <w:color w:val="333333"/>
          <w:sz w:val="24"/>
          <w:szCs w:val="24"/>
          <w:lang w:eastAsia="da-DK"/>
        </w:rPr>
        <w:t xml:space="preserve"> er det</w:t>
      </w:r>
      <w:r w:rsidR="002F3A56">
        <w:rPr>
          <w:rFonts w:ascii="Noto Sans" w:eastAsia="Times New Roman" w:hAnsi="Noto Sans" w:cs="Noto Sans"/>
          <w:color w:val="333333"/>
          <w:sz w:val="24"/>
          <w:szCs w:val="24"/>
          <w:lang w:eastAsia="da-DK"/>
        </w:rPr>
        <w:t xml:space="preserve"> er forskelligt hvilke kapitaler der giver status i et felt. </w:t>
      </w:r>
    </w:p>
    <w:p w14:paraId="1242CE31" w14:textId="77777777" w:rsidR="00FA4400" w:rsidRPr="0075199A" w:rsidRDefault="00FA4400" w:rsidP="00BA1C51">
      <w:pPr>
        <w:shd w:val="clear" w:color="auto" w:fill="FFFFFF"/>
        <w:spacing w:beforeAutospacing="1" w:after="0" w:afterAutospacing="1" w:line="240" w:lineRule="auto"/>
        <w:rPr>
          <w:rFonts w:ascii="Noto Sans" w:eastAsia="Times New Roman" w:hAnsi="Noto Sans" w:cs="Noto Sans"/>
          <w:color w:val="333333"/>
          <w:sz w:val="24"/>
          <w:szCs w:val="24"/>
          <w:lang w:eastAsia="da-DK"/>
        </w:rPr>
      </w:pPr>
    </w:p>
    <w:p w14:paraId="29E4005C" w14:textId="4844C85C" w:rsidR="00BA1C51" w:rsidRPr="00B84AC0" w:rsidRDefault="00BA1C51" w:rsidP="00BA1C51">
      <w:p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sidRPr="00B84AC0">
        <w:rPr>
          <w:rFonts w:ascii="Noto Sans" w:eastAsia="Times New Roman" w:hAnsi="Noto Sans" w:cs="Noto Sans"/>
          <w:color w:val="333333"/>
          <w:sz w:val="24"/>
          <w:szCs w:val="24"/>
          <w:lang w:eastAsia="da-DK"/>
        </w:rPr>
        <w:t>Helt overordnet arbejder Bourdieu med tre kapitalformer – den økonomiske, den kulturelle og den sociale kapital.</w:t>
      </w:r>
    </w:p>
    <w:p w14:paraId="608EDA0B" w14:textId="6A98D270" w:rsidR="007F152C" w:rsidRPr="00B84AC0" w:rsidRDefault="00BA1C51" w:rsidP="00BA1C51">
      <w:p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sidRPr="00B84AC0">
        <w:rPr>
          <w:rFonts w:ascii="Noto Sans" w:eastAsia="Times New Roman" w:hAnsi="Noto Sans" w:cs="Noto Sans"/>
          <w:color w:val="333333"/>
          <w:sz w:val="24"/>
          <w:szCs w:val="24"/>
          <w:lang w:eastAsia="da-DK"/>
        </w:rPr>
        <w:t>Bourdieu ser individet som et socialt væsen, hvis primære drivkraft er jagten på anerkendelse fra andre individer. Man kan opnå denne respekt ved at vise respekt over for andre, samt ved at have viden, interesser eller holdninger, der stemmer overens med den gruppe, man tilhører.</w:t>
      </w:r>
    </w:p>
    <w:p w14:paraId="3561CB04" w14:textId="2E5A7D8A" w:rsidR="007F152C" w:rsidRPr="007F152C" w:rsidRDefault="007F152C" w:rsidP="007F152C">
      <w:pPr>
        <w:numPr>
          <w:ilvl w:val="0"/>
          <w:numId w:val="1"/>
        </w:num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sidRPr="007F152C">
        <w:rPr>
          <w:rFonts w:ascii="Noto Sans" w:eastAsia="Times New Roman" w:hAnsi="Noto Sans" w:cs="Noto Sans"/>
          <w:b/>
          <w:bCs/>
          <w:color w:val="333333"/>
          <w:sz w:val="24"/>
          <w:szCs w:val="24"/>
          <w:lang w:eastAsia="da-DK"/>
        </w:rPr>
        <w:t>Den økonomiske kapital</w:t>
      </w:r>
      <w:r w:rsidRPr="007F152C">
        <w:rPr>
          <w:rFonts w:ascii="Noto Sans" w:eastAsia="Times New Roman" w:hAnsi="Noto Sans" w:cs="Noto Sans"/>
          <w:color w:val="333333"/>
          <w:sz w:val="24"/>
          <w:szCs w:val="24"/>
          <w:lang w:eastAsia="da-DK"/>
        </w:rPr>
        <w:t> er et udtryk for penge og andre materielle ressourcer. Individer, som er ledere, har egen succesfuld virksomhed eller af andre grunde høj indkomst, vil derfor være i besiddelse af meget økonomisk kapital. Omvendt vil arbejdsløse eller folk med lav indtægt besidde en ringe grad af økonomisk kapital.</w:t>
      </w:r>
    </w:p>
    <w:p w14:paraId="03B61ED1" w14:textId="77777777" w:rsidR="007F152C" w:rsidRPr="007F152C" w:rsidRDefault="007F152C" w:rsidP="007F152C">
      <w:pPr>
        <w:numPr>
          <w:ilvl w:val="0"/>
          <w:numId w:val="1"/>
        </w:numPr>
        <w:shd w:val="clear" w:color="auto" w:fill="FFFFFF"/>
        <w:spacing w:beforeAutospacing="1" w:after="0" w:afterAutospacing="1" w:line="240" w:lineRule="auto"/>
        <w:rPr>
          <w:rFonts w:ascii="Noto Sans" w:eastAsia="Times New Roman" w:hAnsi="Noto Sans" w:cs="Noto Sans"/>
          <w:color w:val="333333"/>
          <w:sz w:val="24"/>
          <w:szCs w:val="24"/>
          <w:lang w:eastAsia="da-DK"/>
        </w:rPr>
      </w:pPr>
      <w:r w:rsidRPr="007F152C">
        <w:rPr>
          <w:rFonts w:ascii="Noto Sans" w:eastAsia="Times New Roman" w:hAnsi="Noto Sans" w:cs="Noto Sans"/>
          <w:b/>
          <w:bCs/>
          <w:color w:val="333333"/>
          <w:sz w:val="24"/>
          <w:szCs w:val="24"/>
          <w:lang w:eastAsia="da-DK"/>
        </w:rPr>
        <w:t>Den kulturelle kapital</w:t>
      </w:r>
      <w:r w:rsidRPr="007F152C">
        <w:rPr>
          <w:rFonts w:ascii="Noto Sans" w:eastAsia="Times New Roman" w:hAnsi="Noto Sans" w:cs="Noto Sans"/>
          <w:color w:val="333333"/>
          <w:sz w:val="24"/>
          <w:szCs w:val="24"/>
          <w:lang w:eastAsia="da-DK"/>
        </w:rPr>
        <w:t> handler dybest set om viden og oplysning om eksempelvis historie, sprog, kunst og politik. Derfor vil individer med en længerevarende uddannelse besidde meget kulturel kapital. Det samme vil for eksempel kunstnere og politikere.</w:t>
      </w:r>
    </w:p>
    <w:p w14:paraId="7CC8DA8A" w14:textId="77777777" w:rsidR="007F152C" w:rsidRDefault="007F152C" w:rsidP="007F152C">
      <w:pPr>
        <w:numPr>
          <w:ilvl w:val="0"/>
          <w:numId w:val="1"/>
        </w:numPr>
        <w:shd w:val="clear" w:color="auto" w:fill="FFFFFF"/>
        <w:spacing w:after="0" w:line="240" w:lineRule="auto"/>
        <w:rPr>
          <w:rFonts w:ascii="Noto Sans" w:eastAsia="Times New Roman" w:hAnsi="Noto Sans" w:cs="Noto Sans"/>
          <w:color w:val="333333"/>
          <w:sz w:val="24"/>
          <w:szCs w:val="24"/>
          <w:lang w:eastAsia="da-DK"/>
        </w:rPr>
      </w:pPr>
      <w:r w:rsidRPr="007F152C">
        <w:rPr>
          <w:rFonts w:ascii="Noto Sans" w:eastAsia="Times New Roman" w:hAnsi="Noto Sans" w:cs="Noto Sans"/>
          <w:b/>
          <w:bCs/>
          <w:color w:val="333333"/>
          <w:sz w:val="24"/>
          <w:szCs w:val="24"/>
          <w:lang w:eastAsia="da-DK"/>
        </w:rPr>
        <w:t>Den sociale kapital </w:t>
      </w:r>
      <w:r w:rsidRPr="007F152C">
        <w:rPr>
          <w:rFonts w:ascii="Noto Sans" w:eastAsia="Times New Roman" w:hAnsi="Noto Sans" w:cs="Noto Sans"/>
          <w:color w:val="333333"/>
          <w:sz w:val="24"/>
          <w:szCs w:val="24"/>
          <w:lang w:eastAsia="da-DK"/>
        </w:rPr>
        <w:t>er karakteriseret ved, at man som individ har et veludviklet netværk. Hvis man sidder i en position, hvor man opbygger eller har adgang til et netværk, kan man bruge dette til at opnå en række fordele. Den sociale kapital kommer således til udtryk, når vedkommende benytter sit netværk.</w:t>
      </w:r>
    </w:p>
    <w:p w14:paraId="4C07687D" w14:textId="77777777" w:rsidR="00A421A8" w:rsidRDefault="00A421A8" w:rsidP="00A421A8">
      <w:pPr>
        <w:shd w:val="clear" w:color="auto" w:fill="FFFFFF"/>
        <w:spacing w:after="0" w:line="240" w:lineRule="auto"/>
        <w:rPr>
          <w:rFonts w:ascii="Noto Sans" w:eastAsia="Times New Roman" w:hAnsi="Noto Sans" w:cs="Noto Sans"/>
          <w:color w:val="333333"/>
          <w:sz w:val="24"/>
          <w:szCs w:val="24"/>
          <w:lang w:eastAsia="da-DK"/>
        </w:rPr>
      </w:pPr>
    </w:p>
    <w:p w14:paraId="0F389A8D" w14:textId="2FF139D6" w:rsidR="00541C2F" w:rsidRPr="00541C2F" w:rsidRDefault="00A421A8" w:rsidP="00541C2F">
      <w:pPr>
        <w:shd w:val="clear" w:color="auto" w:fill="FFFFFF"/>
        <w:spacing w:after="0" w:line="240" w:lineRule="auto"/>
        <w:rPr>
          <w:rFonts w:ascii="Noto Sans" w:eastAsia="Times New Roman" w:hAnsi="Noto Sans" w:cs="Noto Sans"/>
          <w:color w:val="333333"/>
          <w:sz w:val="24"/>
          <w:szCs w:val="24"/>
          <w:lang w:eastAsia="da-DK"/>
        </w:rPr>
      </w:pPr>
      <w:r w:rsidRPr="00A421A8">
        <w:rPr>
          <w:rFonts w:ascii="Noto Sans" w:eastAsia="Times New Roman" w:hAnsi="Noto Sans" w:cs="Noto Sans"/>
          <w:color w:val="333333"/>
          <w:sz w:val="24"/>
          <w:szCs w:val="24"/>
          <w:lang w:eastAsia="da-DK"/>
        </w:rPr>
        <w:t>Man kan både have meget eller lidt kapital, således at man kan være stærk inden for ét felt, men svag inden for de andre. Forskellige kapitalformer kan have gyldighed inden for forskellige områder. I forhold til bandekriminelle er langt, langt størstedelen af dem ikke stærke på nogen af ovennævnte kapitalformer, hvilket giver god mening i forhold til at forklare, hvorfor de er havnet, hvor de er – som bandekriminelle.</w:t>
      </w:r>
    </w:p>
    <w:sectPr w:rsidR="00541C2F" w:rsidRPr="00541C2F">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1720" w14:textId="77777777" w:rsidR="00444B95" w:rsidRDefault="00444B95" w:rsidP="00444B95">
      <w:pPr>
        <w:spacing w:after="0" w:line="240" w:lineRule="auto"/>
      </w:pPr>
      <w:r>
        <w:separator/>
      </w:r>
    </w:p>
  </w:endnote>
  <w:endnote w:type="continuationSeparator" w:id="0">
    <w:p w14:paraId="1311B110" w14:textId="77777777" w:rsidR="00444B95" w:rsidRDefault="00444B95" w:rsidP="0044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42369"/>
      <w:docPartObj>
        <w:docPartGallery w:val="Page Numbers (Bottom of Page)"/>
        <w:docPartUnique/>
      </w:docPartObj>
    </w:sdtPr>
    <w:sdtContent>
      <w:p w14:paraId="6B619460" w14:textId="47010531" w:rsidR="00444B95" w:rsidRDefault="00444B95">
        <w:pPr>
          <w:pStyle w:val="Sidefod"/>
          <w:jc w:val="center"/>
        </w:pPr>
        <w:r>
          <w:fldChar w:fldCharType="begin"/>
        </w:r>
        <w:r>
          <w:instrText>PAGE   \* MERGEFORMAT</w:instrText>
        </w:r>
        <w:r>
          <w:fldChar w:fldCharType="separate"/>
        </w:r>
        <w:r>
          <w:t>2</w:t>
        </w:r>
        <w:r>
          <w:fldChar w:fldCharType="end"/>
        </w:r>
      </w:p>
    </w:sdtContent>
  </w:sdt>
  <w:p w14:paraId="0D4EAA04" w14:textId="77777777" w:rsidR="00444B95" w:rsidRDefault="00444B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4002" w14:textId="77777777" w:rsidR="00444B95" w:rsidRDefault="00444B95" w:rsidP="00444B95">
      <w:pPr>
        <w:spacing w:after="0" w:line="240" w:lineRule="auto"/>
      </w:pPr>
      <w:r>
        <w:separator/>
      </w:r>
    </w:p>
  </w:footnote>
  <w:footnote w:type="continuationSeparator" w:id="0">
    <w:p w14:paraId="2EAA64E5" w14:textId="77777777" w:rsidR="00444B95" w:rsidRDefault="00444B95" w:rsidP="00444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F6050"/>
    <w:multiLevelType w:val="multilevel"/>
    <w:tmpl w:val="3B9C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C9"/>
    <w:rsid w:val="00071C7F"/>
    <w:rsid w:val="00180786"/>
    <w:rsid w:val="00190E0B"/>
    <w:rsid w:val="00223A2E"/>
    <w:rsid w:val="002854F6"/>
    <w:rsid w:val="00296339"/>
    <w:rsid w:val="002B7FAA"/>
    <w:rsid w:val="002E7CFE"/>
    <w:rsid w:val="002F3A56"/>
    <w:rsid w:val="003914E9"/>
    <w:rsid w:val="00406231"/>
    <w:rsid w:val="00425F29"/>
    <w:rsid w:val="00444B95"/>
    <w:rsid w:val="00453D0C"/>
    <w:rsid w:val="00491B48"/>
    <w:rsid w:val="004D0A3E"/>
    <w:rsid w:val="004F1B81"/>
    <w:rsid w:val="00541C2F"/>
    <w:rsid w:val="00594BC9"/>
    <w:rsid w:val="00595937"/>
    <w:rsid w:val="00612AC5"/>
    <w:rsid w:val="0063063A"/>
    <w:rsid w:val="006479F4"/>
    <w:rsid w:val="006674E8"/>
    <w:rsid w:val="006E04C4"/>
    <w:rsid w:val="006F75CF"/>
    <w:rsid w:val="0075199A"/>
    <w:rsid w:val="007A54B5"/>
    <w:rsid w:val="007F152C"/>
    <w:rsid w:val="00864858"/>
    <w:rsid w:val="009124C6"/>
    <w:rsid w:val="009330C2"/>
    <w:rsid w:val="00A266F0"/>
    <w:rsid w:val="00A306A7"/>
    <w:rsid w:val="00A421A8"/>
    <w:rsid w:val="00A64CBC"/>
    <w:rsid w:val="00AC31A2"/>
    <w:rsid w:val="00B45772"/>
    <w:rsid w:val="00B64A98"/>
    <w:rsid w:val="00B84AC0"/>
    <w:rsid w:val="00BA1C51"/>
    <w:rsid w:val="00BC2DA9"/>
    <w:rsid w:val="00C03605"/>
    <w:rsid w:val="00CA64B0"/>
    <w:rsid w:val="00D34563"/>
    <w:rsid w:val="00D42CC1"/>
    <w:rsid w:val="00D56865"/>
    <w:rsid w:val="00D76B18"/>
    <w:rsid w:val="00E51D6C"/>
    <w:rsid w:val="00E963AE"/>
    <w:rsid w:val="00F474BA"/>
    <w:rsid w:val="00F90C42"/>
    <w:rsid w:val="00F91CA6"/>
    <w:rsid w:val="00FA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8E9F"/>
  <w15:chartTrackingRefBased/>
  <w15:docId w15:val="{A248250E-68C5-4334-BAE9-F484965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7F152C"/>
    <w:rPr>
      <w:b/>
      <w:bCs/>
    </w:rPr>
  </w:style>
  <w:style w:type="paragraph" w:styleId="NormalWeb">
    <w:name w:val="Normal (Web)"/>
    <w:basedOn w:val="Normal"/>
    <w:uiPriority w:val="99"/>
    <w:unhideWhenUsed/>
    <w:rsid w:val="009124C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44B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44B95"/>
  </w:style>
  <w:style w:type="paragraph" w:styleId="Sidefod">
    <w:name w:val="footer"/>
    <w:basedOn w:val="Normal"/>
    <w:link w:val="SidefodTegn"/>
    <w:uiPriority w:val="99"/>
    <w:unhideWhenUsed/>
    <w:rsid w:val="00444B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4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75406">
      <w:bodyDiv w:val="1"/>
      <w:marLeft w:val="0"/>
      <w:marRight w:val="0"/>
      <w:marTop w:val="0"/>
      <w:marBottom w:val="0"/>
      <w:divBdr>
        <w:top w:val="none" w:sz="0" w:space="0" w:color="auto"/>
        <w:left w:val="none" w:sz="0" w:space="0" w:color="auto"/>
        <w:bottom w:val="none" w:sz="0" w:space="0" w:color="auto"/>
        <w:right w:val="none" w:sz="0" w:space="0" w:color="auto"/>
      </w:divBdr>
    </w:div>
    <w:div w:id="456798164">
      <w:bodyDiv w:val="1"/>
      <w:marLeft w:val="0"/>
      <w:marRight w:val="0"/>
      <w:marTop w:val="0"/>
      <w:marBottom w:val="0"/>
      <w:divBdr>
        <w:top w:val="none" w:sz="0" w:space="0" w:color="auto"/>
        <w:left w:val="none" w:sz="0" w:space="0" w:color="auto"/>
        <w:bottom w:val="none" w:sz="0" w:space="0" w:color="auto"/>
        <w:right w:val="none" w:sz="0" w:space="0" w:color="auto"/>
      </w:divBdr>
    </w:div>
    <w:div w:id="781532519">
      <w:bodyDiv w:val="1"/>
      <w:marLeft w:val="0"/>
      <w:marRight w:val="0"/>
      <w:marTop w:val="0"/>
      <w:marBottom w:val="0"/>
      <w:divBdr>
        <w:top w:val="none" w:sz="0" w:space="0" w:color="auto"/>
        <w:left w:val="none" w:sz="0" w:space="0" w:color="auto"/>
        <w:bottom w:val="none" w:sz="0" w:space="0" w:color="auto"/>
        <w:right w:val="none" w:sz="0" w:space="0" w:color="auto"/>
      </w:divBdr>
      <w:divsChild>
        <w:div w:id="152839790">
          <w:marLeft w:val="0"/>
          <w:marRight w:val="0"/>
          <w:marTop w:val="0"/>
          <w:marBottom w:val="0"/>
          <w:divBdr>
            <w:top w:val="none" w:sz="0" w:space="0" w:color="auto"/>
            <w:left w:val="none" w:sz="0" w:space="0" w:color="auto"/>
            <w:bottom w:val="none" w:sz="0" w:space="0" w:color="auto"/>
            <w:right w:val="none" w:sz="0" w:space="0" w:color="auto"/>
          </w:divBdr>
          <w:divsChild>
            <w:div w:id="1208562461">
              <w:marLeft w:val="0"/>
              <w:marRight w:val="0"/>
              <w:marTop w:val="0"/>
              <w:marBottom w:val="0"/>
              <w:divBdr>
                <w:top w:val="none" w:sz="0" w:space="0" w:color="auto"/>
                <w:left w:val="none" w:sz="0" w:space="0" w:color="auto"/>
                <w:bottom w:val="none" w:sz="0" w:space="0" w:color="auto"/>
                <w:right w:val="none" w:sz="0" w:space="0" w:color="auto"/>
              </w:divBdr>
            </w:div>
          </w:divsChild>
        </w:div>
        <w:div w:id="1031078643">
          <w:marLeft w:val="0"/>
          <w:marRight w:val="0"/>
          <w:marTop w:val="0"/>
          <w:marBottom w:val="0"/>
          <w:divBdr>
            <w:top w:val="none" w:sz="0" w:space="0" w:color="auto"/>
            <w:left w:val="none" w:sz="0" w:space="0" w:color="auto"/>
            <w:bottom w:val="none" w:sz="0" w:space="0" w:color="auto"/>
            <w:right w:val="none" w:sz="0" w:space="0" w:color="auto"/>
          </w:divBdr>
          <w:divsChild>
            <w:div w:id="1419788234">
              <w:marLeft w:val="0"/>
              <w:marRight w:val="0"/>
              <w:marTop w:val="0"/>
              <w:marBottom w:val="0"/>
              <w:divBdr>
                <w:top w:val="none" w:sz="0" w:space="0" w:color="auto"/>
                <w:left w:val="none" w:sz="0" w:space="0" w:color="auto"/>
                <w:bottom w:val="none" w:sz="0" w:space="0" w:color="auto"/>
                <w:right w:val="none" w:sz="0" w:space="0" w:color="auto"/>
              </w:divBdr>
              <w:divsChild>
                <w:div w:id="15840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4423">
      <w:bodyDiv w:val="1"/>
      <w:marLeft w:val="0"/>
      <w:marRight w:val="0"/>
      <w:marTop w:val="0"/>
      <w:marBottom w:val="0"/>
      <w:divBdr>
        <w:top w:val="none" w:sz="0" w:space="0" w:color="auto"/>
        <w:left w:val="none" w:sz="0" w:space="0" w:color="auto"/>
        <w:bottom w:val="none" w:sz="0" w:space="0" w:color="auto"/>
        <w:right w:val="none" w:sz="0" w:space="0" w:color="auto"/>
      </w:divBdr>
      <w:divsChild>
        <w:div w:id="189421706">
          <w:marLeft w:val="0"/>
          <w:marRight w:val="0"/>
          <w:marTop w:val="0"/>
          <w:marBottom w:val="0"/>
          <w:divBdr>
            <w:top w:val="none" w:sz="0" w:space="0" w:color="auto"/>
            <w:left w:val="none" w:sz="0" w:space="0" w:color="auto"/>
            <w:bottom w:val="none" w:sz="0" w:space="0" w:color="auto"/>
            <w:right w:val="none" w:sz="0" w:space="0" w:color="auto"/>
          </w:divBdr>
          <w:divsChild>
            <w:div w:id="1487671127">
              <w:marLeft w:val="0"/>
              <w:marRight w:val="0"/>
              <w:marTop w:val="0"/>
              <w:marBottom w:val="0"/>
              <w:divBdr>
                <w:top w:val="none" w:sz="0" w:space="0" w:color="auto"/>
                <w:left w:val="none" w:sz="0" w:space="0" w:color="auto"/>
                <w:bottom w:val="none" w:sz="0" w:space="0" w:color="auto"/>
                <w:right w:val="none" w:sz="0" w:space="0" w:color="auto"/>
              </w:divBdr>
            </w:div>
          </w:divsChild>
        </w:div>
        <w:div w:id="93484283">
          <w:marLeft w:val="0"/>
          <w:marRight w:val="0"/>
          <w:marTop w:val="0"/>
          <w:marBottom w:val="0"/>
          <w:divBdr>
            <w:top w:val="none" w:sz="0" w:space="0" w:color="auto"/>
            <w:left w:val="none" w:sz="0" w:space="0" w:color="auto"/>
            <w:bottom w:val="none" w:sz="0" w:space="0" w:color="auto"/>
            <w:right w:val="none" w:sz="0" w:space="0" w:color="auto"/>
          </w:divBdr>
          <w:divsChild>
            <w:div w:id="1848909573">
              <w:marLeft w:val="0"/>
              <w:marRight w:val="0"/>
              <w:marTop w:val="0"/>
              <w:marBottom w:val="0"/>
              <w:divBdr>
                <w:top w:val="none" w:sz="0" w:space="0" w:color="auto"/>
                <w:left w:val="none" w:sz="0" w:space="0" w:color="auto"/>
                <w:bottom w:val="none" w:sz="0" w:space="0" w:color="auto"/>
                <w:right w:val="none" w:sz="0" w:space="0" w:color="auto"/>
              </w:divBdr>
              <w:divsChild>
                <w:div w:id="13073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5965">
      <w:bodyDiv w:val="1"/>
      <w:marLeft w:val="0"/>
      <w:marRight w:val="0"/>
      <w:marTop w:val="0"/>
      <w:marBottom w:val="0"/>
      <w:divBdr>
        <w:top w:val="none" w:sz="0" w:space="0" w:color="auto"/>
        <w:left w:val="none" w:sz="0" w:space="0" w:color="auto"/>
        <w:bottom w:val="none" w:sz="0" w:space="0" w:color="auto"/>
        <w:right w:val="none" w:sz="0" w:space="0" w:color="auto"/>
      </w:divBdr>
      <w:divsChild>
        <w:div w:id="305165207">
          <w:marLeft w:val="0"/>
          <w:marRight w:val="0"/>
          <w:marTop w:val="0"/>
          <w:marBottom w:val="0"/>
          <w:divBdr>
            <w:top w:val="none" w:sz="0" w:space="0" w:color="auto"/>
            <w:left w:val="none" w:sz="0" w:space="0" w:color="auto"/>
            <w:bottom w:val="none" w:sz="0" w:space="0" w:color="auto"/>
            <w:right w:val="none" w:sz="0" w:space="0" w:color="auto"/>
          </w:divBdr>
          <w:divsChild>
            <w:div w:id="1392077942">
              <w:marLeft w:val="0"/>
              <w:marRight w:val="0"/>
              <w:marTop w:val="0"/>
              <w:marBottom w:val="0"/>
              <w:divBdr>
                <w:top w:val="none" w:sz="0" w:space="0" w:color="auto"/>
                <w:left w:val="none" w:sz="0" w:space="0" w:color="auto"/>
                <w:bottom w:val="none" w:sz="0" w:space="0" w:color="auto"/>
                <w:right w:val="none" w:sz="0" w:space="0" w:color="auto"/>
              </w:divBdr>
            </w:div>
          </w:divsChild>
        </w:div>
        <w:div w:id="273487433">
          <w:marLeft w:val="0"/>
          <w:marRight w:val="0"/>
          <w:marTop w:val="0"/>
          <w:marBottom w:val="0"/>
          <w:divBdr>
            <w:top w:val="none" w:sz="0" w:space="0" w:color="auto"/>
            <w:left w:val="none" w:sz="0" w:space="0" w:color="auto"/>
            <w:bottom w:val="none" w:sz="0" w:space="0" w:color="auto"/>
            <w:right w:val="none" w:sz="0" w:space="0" w:color="auto"/>
          </w:divBdr>
          <w:divsChild>
            <w:div w:id="1719821346">
              <w:marLeft w:val="0"/>
              <w:marRight w:val="0"/>
              <w:marTop w:val="0"/>
              <w:marBottom w:val="0"/>
              <w:divBdr>
                <w:top w:val="none" w:sz="0" w:space="0" w:color="auto"/>
                <w:left w:val="none" w:sz="0" w:space="0" w:color="auto"/>
                <w:bottom w:val="none" w:sz="0" w:space="0" w:color="auto"/>
                <w:right w:val="none" w:sz="0" w:space="0" w:color="auto"/>
              </w:divBdr>
              <w:divsChild>
                <w:div w:id="4206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603</Words>
  <Characters>3681</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53</cp:revision>
  <dcterms:created xsi:type="dcterms:W3CDTF">2025-08-13T06:44:00Z</dcterms:created>
  <dcterms:modified xsi:type="dcterms:W3CDTF">2025-08-13T07:34:00Z</dcterms:modified>
</cp:coreProperties>
</file>