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37639" w14:textId="77777777" w:rsidR="00845436" w:rsidRDefault="00845436" w:rsidP="00845436">
      <w:pPr>
        <w:pStyle w:val="Overskrift1"/>
        <w:shd w:val="clear" w:color="auto" w:fill="FFFFFF"/>
        <w:spacing w:before="0" w:beforeAutospacing="0" w:after="0" w:afterAutospacing="0"/>
        <w:rPr>
          <w:rFonts w:ascii="var(--font-title)" w:hAnsi="var(--font-title)" w:cs="Noto Sans"/>
          <w:color w:val="333333"/>
          <w:sz w:val="42"/>
          <w:szCs w:val="42"/>
        </w:rPr>
      </w:pPr>
      <w:r>
        <w:rPr>
          <w:rFonts w:ascii="var(--font-title)" w:hAnsi="var(--font-title)" w:cs="Noto Sans"/>
          <w:color w:val="333333"/>
          <w:sz w:val="42"/>
          <w:szCs w:val="42"/>
        </w:rPr>
        <w:t>Sådan skriver du en diskussion</w:t>
      </w:r>
    </w:p>
    <w:p w14:paraId="1E2227F0" w14:textId="77777777" w:rsidR="002C476F" w:rsidRDefault="002C476F" w:rsidP="002C476F">
      <w:pPr>
        <w:pStyle w:val="Overskrift2"/>
        <w:shd w:val="clear" w:color="auto" w:fill="FFFFFF"/>
        <w:spacing w:before="0" w:line="583" w:lineRule="atLeast"/>
        <w:rPr>
          <w:rFonts w:ascii="var(--font-title)" w:hAnsi="var(--font-title)" w:cs="Noto Sans"/>
          <w:color w:val="333333"/>
          <w:sz w:val="36"/>
          <w:szCs w:val="36"/>
        </w:rPr>
      </w:pPr>
      <w:r>
        <w:rPr>
          <w:rFonts w:ascii="var(--font-title)" w:hAnsi="var(--font-title)" w:cs="Noto Sans"/>
          <w:color w:val="333333"/>
        </w:rPr>
        <w:t>Brug dine tidligere pointer som afsæt til diskussion</w:t>
      </w:r>
    </w:p>
    <w:p w14:paraId="46BB3881" w14:textId="1F62D4C4" w:rsidR="00845436" w:rsidRDefault="002C476F" w:rsidP="002C476F">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Når du opbygger din diskussion, skal du først og fremmest sikre dig, at du bruger viden fra tidligere afsnit i projektet. På den måde viser du, at dine afsnit rent faktisk</w:t>
      </w:r>
      <w:r>
        <w:rPr>
          <w:rStyle w:val="Fremhv"/>
          <w:rFonts w:ascii="var(--font-content)" w:hAnsi="var(--font-content)" w:cs="Noto Sans"/>
          <w:color w:val="333333"/>
          <w:sz w:val="26"/>
          <w:szCs w:val="26"/>
        </w:rPr>
        <w:t> </w:t>
      </w:r>
      <w:r>
        <w:rPr>
          <w:rFonts w:ascii="var(--font-content)" w:hAnsi="var(--font-content)" w:cs="Noto Sans"/>
          <w:color w:val="333333"/>
          <w:sz w:val="26"/>
          <w:szCs w:val="26"/>
        </w:rPr>
        <w:t>hænger sammen</w:t>
      </w:r>
      <w:r>
        <w:rPr>
          <w:rStyle w:val="Fremhv"/>
          <w:rFonts w:ascii="var(--font-content)" w:hAnsi="var(--font-content)" w:cs="Noto Sans"/>
          <w:color w:val="333333"/>
          <w:sz w:val="26"/>
          <w:szCs w:val="26"/>
        </w:rPr>
        <w:t> </w:t>
      </w:r>
      <w:r>
        <w:rPr>
          <w:rFonts w:ascii="var(--font-content)" w:hAnsi="var(--font-content)" w:cs="Noto Sans"/>
          <w:color w:val="333333"/>
          <w:sz w:val="26"/>
          <w:szCs w:val="26"/>
        </w:rPr>
        <w:t>og ikke skal ses som uafhængige dele. Dog skal du sørge for, at diskussionen bliver andet end en gentagelse af tidligere afsnit. En klassisk fejl er nemlig, at en diskussion indeholder for meget redegørelse, for eksempel i form af delkonklusioner, og for få diskuterende passager.</w:t>
      </w:r>
    </w:p>
    <w:p w14:paraId="28FF1DD4" w14:textId="13FFB61E" w:rsidR="006B7036" w:rsidRDefault="004E4EEA" w:rsidP="006B7036">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Det lyder måske som en selvfølge, at du skal ramme en diskuterende tone i diskussionen og dermed undgå at lave endnu et redegørende afsnit. Ikke desto mindre har mange elever udfordringer med netop dette.</w:t>
      </w:r>
      <w:r w:rsidR="006B7036" w:rsidRPr="006B7036">
        <w:rPr>
          <w:rFonts w:ascii="var(--font-content)" w:hAnsi="var(--font-content)" w:cs="Noto Sans"/>
          <w:color w:val="333333"/>
          <w:sz w:val="26"/>
          <w:szCs w:val="26"/>
        </w:rPr>
        <w:t xml:space="preserve"> </w:t>
      </w:r>
      <w:r w:rsidR="006B7036">
        <w:rPr>
          <w:rFonts w:ascii="var(--font-content)" w:hAnsi="var(--font-content)" w:cs="Noto Sans"/>
          <w:color w:val="333333"/>
          <w:sz w:val="26"/>
          <w:szCs w:val="26"/>
        </w:rPr>
        <w:t>Vær derfor opmærksom på, hvilke sproglige markører du bruger undervejs</w:t>
      </w:r>
      <w:r w:rsidR="006B7036">
        <w:rPr>
          <w:rFonts w:ascii="var(--font-content)" w:hAnsi="var(--font-content)" w:cs="Noto Sans"/>
          <w:color w:val="333333"/>
          <w:sz w:val="26"/>
          <w:szCs w:val="26"/>
        </w:rPr>
        <w:t xml:space="preserve">. </w:t>
      </w:r>
      <w:r w:rsidR="006B7036">
        <w:rPr>
          <w:rFonts w:ascii="var(--font-content)" w:hAnsi="var(--font-content)" w:cs="Noto Sans"/>
          <w:color w:val="333333"/>
          <w:sz w:val="26"/>
          <w:szCs w:val="26"/>
        </w:rPr>
        <w:t>Se tekstboks 4.7 nedenfor, hvor vi har samlet nogle af de mest brugte diskussionsmarkører og virkemidler.</w:t>
      </w:r>
      <w:r w:rsidR="00824A49">
        <w:rPr>
          <w:rFonts w:ascii="var(--font-content)" w:hAnsi="var(--font-content)" w:cs="Noto Sans"/>
          <w:color w:val="333333"/>
          <w:sz w:val="26"/>
          <w:szCs w:val="26"/>
        </w:rPr>
        <w:br/>
      </w:r>
    </w:p>
    <w:p w14:paraId="5DEBEF06" w14:textId="77777777" w:rsidR="004E4EEA" w:rsidRDefault="004E4EEA" w:rsidP="004E4EEA">
      <w:pPr>
        <w:pStyle w:val="NormalWeb"/>
        <w:shd w:val="clear" w:color="auto" w:fill="FFFFFF"/>
        <w:spacing w:before="0" w:beforeAutospacing="0" w:after="0" w:afterAutospacing="0"/>
        <w:rPr>
          <w:rFonts w:ascii="var(--font-content)" w:hAnsi="var(--font-content)" w:cs="Noto Sans"/>
          <w:color w:val="333333"/>
          <w:sz w:val="26"/>
          <w:szCs w:val="26"/>
        </w:rPr>
      </w:pPr>
      <w:r w:rsidRPr="00C82B87">
        <w:rPr>
          <w:rFonts w:ascii="var(--font-content)" w:hAnsi="var(--font-content)" w:cs="Noto Sans"/>
          <w:noProof/>
          <w:color w:val="333333"/>
          <w:sz w:val="26"/>
          <w:szCs w:val="26"/>
        </w:rPr>
        <w:drawing>
          <wp:inline distT="0" distB="0" distL="0" distR="0" wp14:anchorId="10D0CFDC" wp14:editId="63D99EB1">
            <wp:extent cx="4709160" cy="4578927"/>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22961"/>
                    <a:stretch/>
                  </pic:blipFill>
                  <pic:spPr bwMode="auto">
                    <a:xfrm>
                      <a:off x="0" y="0"/>
                      <a:ext cx="4709568" cy="4579324"/>
                    </a:xfrm>
                    <a:prstGeom prst="rect">
                      <a:avLst/>
                    </a:prstGeom>
                    <a:ln>
                      <a:noFill/>
                    </a:ln>
                    <a:extLst>
                      <a:ext uri="{53640926-AAD7-44D8-BBD7-CCE9431645EC}">
                        <a14:shadowObscured xmlns:a14="http://schemas.microsoft.com/office/drawing/2010/main"/>
                      </a:ext>
                    </a:extLst>
                  </pic:spPr>
                </pic:pic>
              </a:graphicData>
            </a:graphic>
          </wp:inline>
        </w:drawing>
      </w:r>
    </w:p>
    <w:p w14:paraId="38D93181" w14:textId="003CE43C" w:rsidR="00696640" w:rsidRDefault="00696640">
      <w:pPr>
        <w:rPr>
          <w:rFonts w:ascii="var(--font-content)" w:eastAsia="Times New Roman" w:hAnsi="var(--font-content)" w:cs="Noto Sans"/>
          <w:color w:val="333333"/>
          <w:sz w:val="26"/>
          <w:szCs w:val="26"/>
          <w:lang w:eastAsia="da-DK"/>
        </w:rPr>
      </w:pPr>
      <w:r>
        <w:rPr>
          <w:rFonts w:ascii="var(--font-content)" w:hAnsi="var(--font-content)" w:cs="Noto Sans"/>
          <w:color w:val="333333"/>
          <w:sz w:val="26"/>
          <w:szCs w:val="26"/>
        </w:rPr>
        <w:br w:type="page"/>
      </w:r>
    </w:p>
    <w:p w14:paraId="7F4D02E4" w14:textId="6695EF96" w:rsidR="004E4EEA" w:rsidRDefault="004E4EEA" w:rsidP="004E4EEA">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lastRenderedPageBreak/>
        <w:t>Desuden kan du i figur 4.20 se et uddrag af en diskussion, hvor eleven netop gør brug af nogle af ovenstående virkemidler, samt tager afsæt i sin egen tekst.</w:t>
      </w:r>
    </w:p>
    <w:p w14:paraId="4874EDA6" w14:textId="77777777" w:rsidR="004E4EEA" w:rsidRDefault="004E4EEA" w:rsidP="00503752">
      <w:pPr>
        <w:pStyle w:val="ce-gallerycol"/>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drawing>
          <wp:inline distT="0" distB="0" distL="0" distR="0" wp14:anchorId="10679A65" wp14:editId="719ABD99">
            <wp:extent cx="6120130" cy="3801745"/>
            <wp:effectExtent l="0" t="0" r="0" b="8255"/>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801745"/>
                    </a:xfrm>
                    <a:prstGeom prst="rect">
                      <a:avLst/>
                    </a:prstGeom>
                    <a:noFill/>
                    <a:ln>
                      <a:noFill/>
                    </a:ln>
                  </pic:spPr>
                </pic:pic>
              </a:graphicData>
            </a:graphic>
          </wp:inline>
        </w:drawing>
      </w:r>
    </w:p>
    <w:p w14:paraId="48CDC6DB" w14:textId="77777777" w:rsidR="004E4EEA" w:rsidRDefault="004E4EEA" w:rsidP="00503752">
      <w:pPr>
        <w:pStyle w:val="ce-gallerycol"/>
        <w:shd w:val="clear" w:color="auto" w:fill="FFFFFF"/>
        <w:spacing w:before="0" w:beforeAutospacing="0" w:after="0" w:afterAutospacing="0" w:line="360" w:lineRule="atLeast"/>
        <w:rPr>
          <w:rFonts w:ascii="Noto Sans" w:hAnsi="Noto Sans" w:cs="Noto Sans"/>
          <w:b/>
          <w:bCs/>
          <w:color w:val="767676"/>
          <w:sz w:val="23"/>
          <w:szCs w:val="23"/>
        </w:rPr>
      </w:pPr>
      <w:r>
        <w:rPr>
          <w:rFonts w:ascii="Noto Sans" w:hAnsi="Noto Sans" w:cs="Noto Sans"/>
          <w:b/>
          <w:bCs/>
          <w:color w:val="767676"/>
          <w:sz w:val="23"/>
          <w:szCs w:val="23"/>
        </w:rPr>
        <w:t>Figur 4.20 Eksempel på diskussion med brug af virkemidler</w:t>
      </w:r>
    </w:p>
    <w:p w14:paraId="6AFC5C1A" w14:textId="77777777" w:rsidR="008E3F04" w:rsidRDefault="008E3F04" w:rsidP="004E4EEA">
      <w:pPr>
        <w:pStyle w:val="NormalWeb"/>
        <w:shd w:val="clear" w:color="auto" w:fill="FFFFFF"/>
        <w:spacing w:before="0" w:beforeAutospacing="0" w:after="0" w:afterAutospacing="0"/>
        <w:rPr>
          <w:rFonts w:ascii="var(--font-content)" w:hAnsi="var(--font-content)" w:cs="Noto Sans"/>
          <w:color w:val="333333"/>
          <w:sz w:val="26"/>
          <w:szCs w:val="26"/>
        </w:rPr>
      </w:pPr>
    </w:p>
    <w:p w14:paraId="19529953" w14:textId="2BE77EE8" w:rsidR="004E4EEA" w:rsidRDefault="004E4EEA" w:rsidP="004E4EEA">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Som du kan se, rammer eleven en diskuterende tone ved hjælp af forskellige virkemidler. Man er på den måde ikke i tvivl om, hvilket afsnit eleven er i gang med. Afsnittet lægger desuden op til yderligere debat og undersøgelse (jævnfør sidste linje), hvilket kun understreger den diskuterende tone.</w:t>
      </w:r>
    </w:p>
    <w:p w14:paraId="5D19CA9A" w14:textId="77777777" w:rsidR="00A15388" w:rsidRDefault="00A15388"/>
    <w:sectPr w:rsidR="00A1538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C4AB2"/>
    <w:multiLevelType w:val="multilevel"/>
    <w:tmpl w:val="BDD2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A4"/>
    <w:rsid w:val="001541BA"/>
    <w:rsid w:val="002C476F"/>
    <w:rsid w:val="004E4EEA"/>
    <w:rsid w:val="00503752"/>
    <w:rsid w:val="0051482E"/>
    <w:rsid w:val="00696640"/>
    <w:rsid w:val="006B7036"/>
    <w:rsid w:val="00795ABE"/>
    <w:rsid w:val="007D29A4"/>
    <w:rsid w:val="00824A49"/>
    <w:rsid w:val="00845436"/>
    <w:rsid w:val="008E3F04"/>
    <w:rsid w:val="00A15388"/>
    <w:rsid w:val="00A944F6"/>
    <w:rsid w:val="00C0506A"/>
    <w:rsid w:val="00F46A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5802"/>
  <w15:chartTrackingRefBased/>
  <w15:docId w15:val="{AE0AB6BC-0A23-4AAD-9A43-E992AD47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EEA"/>
  </w:style>
  <w:style w:type="paragraph" w:styleId="Overskrift1">
    <w:name w:val="heading 1"/>
    <w:basedOn w:val="Normal"/>
    <w:link w:val="Overskrift1Tegn"/>
    <w:uiPriority w:val="9"/>
    <w:qFormat/>
    <w:rsid w:val="008454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2C47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4E4EE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4E4EEA"/>
    <w:rPr>
      <w:i/>
      <w:iCs/>
    </w:rPr>
  </w:style>
  <w:style w:type="paragraph" w:customStyle="1" w:styleId="ce-gallerycol">
    <w:name w:val="ce-gallery__col"/>
    <w:basedOn w:val="Normal"/>
    <w:rsid w:val="004E4EE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845436"/>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semiHidden/>
    <w:rsid w:val="002C476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205</Words>
  <Characters>1252</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16</cp:revision>
  <dcterms:created xsi:type="dcterms:W3CDTF">2025-10-21T20:32:00Z</dcterms:created>
  <dcterms:modified xsi:type="dcterms:W3CDTF">2025-10-21T20:36:00Z</dcterms:modified>
</cp:coreProperties>
</file>