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C501" w14:textId="77777777" w:rsidR="009F07A1" w:rsidRPr="009F07A1" w:rsidRDefault="009F07A1" w:rsidP="009F07A1">
      <w:pPr>
        <w:rPr>
          <w:b/>
          <w:bCs/>
          <w:sz w:val="28"/>
          <w:szCs w:val="28"/>
        </w:rPr>
      </w:pPr>
      <w:r w:rsidRPr="009F07A1">
        <w:rPr>
          <w:b/>
          <w:bCs/>
          <w:sz w:val="28"/>
          <w:szCs w:val="28"/>
        </w:rPr>
        <w:t>Hvad er EU's formål?</w:t>
      </w:r>
    </w:p>
    <w:p w14:paraId="4099A7E2" w14:textId="673E1821" w:rsidR="009F07A1" w:rsidRDefault="009F07A1" w:rsidP="009F07A1">
      <w:r>
        <w:t>I dette afsnit lærer du om grundtankerne bag EU-samarbejdet, og hvorfor dette samarbejde har udviklet sig til at omfatte både flere politikområder og flere medlemslande.</w:t>
      </w:r>
    </w:p>
    <w:p w14:paraId="18A3F8A4" w14:textId="61CA5347" w:rsidR="00BD49E6" w:rsidRDefault="009F07A1" w:rsidP="009F07A1">
      <w:r>
        <w:t>EU kan sammenlignes med en klub eller en forening med vedtægter, der er nedskrevne regler for foreningens formål og medlemmernes rettigheder og pligter. EU’s vedtægter fremgår af EU’s traktat, der siden den første, Rom-traktaten fra 1957, er blevet ændret i alt seks gange. Den nuværende hedder Lissabon-traktaten og blev vedtaget i 2007. Traktaten er blevet ændret i takt med EU’s udvikling, men det grundlæggende formål med samarbejdet har siden begyndelsen været ”en proces hen imod en stadig snævrere union mellem de europæiske folk (…)” (Lissabon-traktatens artikel 1). Formålet med en snævrere union er, at samarbejdet skal ”fremme freden, sine værdier og befolkningernes velfærd” (Lissabon-traktatens artikel 3). Kort sagt kan EU’s formål sammenfattes med de 3 f’er: fred, fri bevægelighed og fælles værdier.</w:t>
      </w:r>
    </w:p>
    <w:p w14:paraId="29166156" w14:textId="756DF5A0" w:rsidR="00B46192" w:rsidRDefault="00B46192" w:rsidP="009F07A1">
      <w:r>
        <w:rPr>
          <w:noProof/>
        </w:rPr>
        <w:drawing>
          <wp:inline distT="0" distB="0" distL="0" distR="0" wp14:anchorId="32BD3A28" wp14:editId="2CA2F5EC">
            <wp:extent cx="6120130" cy="2795270"/>
            <wp:effectExtent l="0" t="0" r="0" b="508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795270"/>
                    </a:xfrm>
                    <a:prstGeom prst="rect">
                      <a:avLst/>
                    </a:prstGeom>
                    <a:noFill/>
                    <a:ln>
                      <a:noFill/>
                    </a:ln>
                  </pic:spPr>
                </pic:pic>
              </a:graphicData>
            </a:graphic>
          </wp:inline>
        </w:drawing>
      </w:r>
    </w:p>
    <w:p w14:paraId="01494123" w14:textId="3A5C0155" w:rsidR="009D4688" w:rsidRPr="009D4688" w:rsidRDefault="009D4688" w:rsidP="009D4688">
      <w:pPr>
        <w:rPr>
          <w:b/>
          <w:bCs/>
        </w:rPr>
      </w:pPr>
      <w:r w:rsidRPr="009D4688">
        <w:rPr>
          <w:b/>
          <w:bCs/>
        </w:rPr>
        <w:t>Integration i bredden og dybden</w:t>
      </w:r>
    </w:p>
    <w:p w14:paraId="44A22AC1" w14:textId="725493D5" w:rsidR="00B46192" w:rsidRDefault="009D4688" w:rsidP="009D4688">
      <w:r>
        <w:t>For at fremme EU’s overordnede formål er samarbejdet siden begyndelsen løbende blevet udvidet i bredden og i dybden. Når vi taler om integration i bredden, henviser det til, at EU-samarbejdet er blevet udvidet til at omfatte flere og flere politikområder, og at antallet af medlemslande er vokset. Når vi taler om integration i dybden, henviser det til, at samarbejdet inden for de enkelte politikområder er blevet mere detaljeret og forpligtende for medlemslandene.</w:t>
      </w:r>
    </w:p>
    <w:p w14:paraId="63244B2E" w14:textId="77777777" w:rsidR="00E41240" w:rsidRDefault="00E41240" w:rsidP="009D4688"/>
    <w:p w14:paraId="372AD7F5" w14:textId="07A9CD98" w:rsidR="00E21FA8" w:rsidRPr="00E41240" w:rsidRDefault="00E41240">
      <w:pPr>
        <w:rPr>
          <w:b/>
          <w:bCs/>
          <w:noProof/>
          <w:color w:val="ED7D31" w:themeColor="accent2"/>
          <w:sz w:val="28"/>
          <w:szCs w:val="28"/>
        </w:rPr>
      </w:pPr>
      <w:r w:rsidRPr="00E41240">
        <w:rPr>
          <w:b/>
          <w:bCs/>
          <w:noProof/>
          <w:color w:val="ED7D31" w:themeColor="accent2"/>
          <w:sz w:val="28"/>
          <w:szCs w:val="28"/>
        </w:rPr>
        <w:t>Artikel 2 EU: Unionens værdier</w:t>
      </w:r>
    </w:p>
    <w:p w14:paraId="48E56AC0" w14:textId="7D18B028" w:rsidR="00BF5917" w:rsidRDefault="00E21FA8">
      <w:pPr>
        <w:rPr>
          <w:noProof/>
        </w:rPr>
      </w:pPr>
      <w:r w:rsidRPr="00E21FA8">
        <w:rPr>
          <w:noProof/>
        </w:rPr>
        <w:drawing>
          <wp:inline distT="0" distB="0" distL="0" distR="0" wp14:anchorId="50390215" wp14:editId="093DDC08">
            <wp:extent cx="6120130" cy="832485"/>
            <wp:effectExtent l="0" t="0" r="0" b="571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832485"/>
                    </a:xfrm>
                    <a:prstGeom prst="rect">
                      <a:avLst/>
                    </a:prstGeom>
                  </pic:spPr>
                </pic:pic>
              </a:graphicData>
            </a:graphic>
          </wp:inline>
        </w:drawing>
      </w:r>
      <w:r w:rsidR="00BF5917">
        <w:rPr>
          <w:noProof/>
        </w:rPr>
        <w:br w:type="page"/>
      </w:r>
    </w:p>
    <w:p w14:paraId="24BAA09F" w14:textId="4C8BC80B" w:rsidR="00B5477C" w:rsidRPr="00B5477C" w:rsidRDefault="0079728F" w:rsidP="00B5477C">
      <w:pPr>
        <w:rPr>
          <w:b/>
          <w:bCs/>
        </w:rPr>
      </w:pPr>
      <w:r>
        <w:rPr>
          <w:b/>
          <w:bCs/>
        </w:rPr>
        <w:lastRenderedPageBreak/>
        <w:t xml:space="preserve">Teori om Europæisk integration: </w:t>
      </w:r>
      <w:r w:rsidR="00B5477C" w:rsidRPr="00B5477C">
        <w:rPr>
          <w:b/>
          <w:bCs/>
        </w:rPr>
        <w:t>Føderalismen</w:t>
      </w:r>
    </w:p>
    <w:p w14:paraId="657C5042" w14:textId="2929A2F7" w:rsidR="00B5477C" w:rsidRPr="00B5477C" w:rsidRDefault="00B5477C" w:rsidP="00B5477C">
      <w:r w:rsidRPr="00B5477C">
        <w:t>Måske har du hørt udtrykket ’Europas Forenede Stater’, når folk diskuterer EU? Udtrykket henviser til USA som ’Amerikas Forenede Stater’, og det bruges ofte som et negativt billede på, at EU udvikler i retning af USA’s politiske styreform. Styreformen i USA kaldes føderalisme og bygger på princippet om magtdeling mellem et centralt føderalt niveau og et decentralt delstatsligt niveau. Magtdelingen mellem det føderale niveau og det delstatslige niveau er fastlagt i føderationens forfatning. Det betyder, at der er politikområder, som delstaterne respekterer, at det føderale niveau varetager, ligesom myndighederne på det føderale niveau respekterer, at delstaterne har områder, de har suverænitet over. På denne måde bygger føderalismen på subsidiaritetsprincippet, hvor beslutninger træffes så tæt som muligt på dem, de vedrører. USA, Canada, Tyskland, Brasilien og Australien er alle eksempler på føderationer. Heroverfor kaldes styreformen i lande som Danmark, Frankrig og Storbritannien for enhedsstat, fordi der kun vedtages love og regler på et centralt niveau, og de gælder for decentrale regionale og kommunale niveauer.</w:t>
      </w:r>
    </w:p>
    <w:p w14:paraId="698C3904" w14:textId="46E772FD" w:rsidR="003E54A8" w:rsidRPr="00B5477C" w:rsidRDefault="00B5477C" w:rsidP="00B5477C">
      <w:r w:rsidRPr="00B5477C">
        <w:t xml:space="preserve">EU kan ikke betegnes som en føderation, fordi EU-samarbejdets traktat ikke er en egentlig forfatning, der træder i stedet for medlemslandenes egne forfatninger. </w:t>
      </w:r>
      <w:r w:rsidR="0065451C">
        <w:t>Det</w:t>
      </w:r>
      <w:r w:rsidRPr="00B5477C">
        <w:t xml:space="preserve"> vil kræve en ændring af Grundloven, hvis Danmark skulle træde ind i en europæisk </w:t>
      </w:r>
      <w:r w:rsidRPr="00E1170C">
        <w:rPr>
          <w:b/>
          <w:bCs/>
        </w:rPr>
        <w:t>føderation</w:t>
      </w:r>
      <w:r w:rsidRPr="00B5477C">
        <w:t xml:space="preserve">. Dermed er EU en </w:t>
      </w:r>
      <w:r w:rsidRPr="002D6638">
        <w:rPr>
          <w:b/>
          <w:bCs/>
        </w:rPr>
        <w:t>konføderation</w:t>
      </w:r>
      <w:r w:rsidRPr="00B5477C">
        <w:t xml:space="preserve"> af suveræne stater med et meget tæt og forpligtende samarbejde. Derudover har EU’s institutionelle opbygning meget til fælles med opbygningen af en føderation som den amerikanske med hensyn til blandt andet magtens tredeling og det overstatslige samarbejde (se figur 2.1.1).</w:t>
      </w:r>
    </w:p>
    <w:p w14:paraId="5AD01031" w14:textId="24F42059" w:rsidR="003E54A8" w:rsidRDefault="0079728F" w:rsidP="00AF31C7">
      <w:pPr>
        <w:rPr>
          <w:b/>
          <w:bCs/>
        </w:rPr>
      </w:pPr>
      <w:r w:rsidRPr="0079728F">
        <w:rPr>
          <w:b/>
          <w:bCs/>
          <w:noProof/>
        </w:rPr>
        <w:drawing>
          <wp:inline distT="0" distB="0" distL="0" distR="0" wp14:anchorId="4489B8CB" wp14:editId="51A0FF1B">
            <wp:extent cx="5772150" cy="4860632"/>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88487" cy="4874389"/>
                    </a:xfrm>
                    <a:prstGeom prst="rect">
                      <a:avLst/>
                    </a:prstGeom>
                  </pic:spPr>
                </pic:pic>
              </a:graphicData>
            </a:graphic>
          </wp:inline>
        </w:drawing>
      </w:r>
    </w:p>
    <w:p w14:paraId="079E4110" w14:textId="77777777" w:rsidR="009432BD" w:rsidRPr="00D35915" w:rsidRDefault="009432BD" w:rsidP="009432BD">
      <w:pPr>
        <w:rPr>
          <w:b/>
          <w:bCs/>
        </w:rPr>
      </w:pPr>
      <w:r w:rsidRPr="00D35915">
        <w:rPr>
          <w:b/>
          <w:bCs/>
        </w:rPr>
        <w:lastRenderedPageBreak/>
        <w:t>Hvorfor europæisk integration ifølge føderalismen?</w:t>
      </w:r>
    </w:p>
    <w:p w14:paraId="1AEF0FEA" w14:textId="5D32AECB" w:rsidR="009432BD" w:rsidRDefault="009432BD" w:rsidP="009432BD">
      <w:r w:rsidRPr="009432BD">
        <w:t xml:space="preserve">Visionen om en europæisk føderation blev blandt andet formuleret af de to italienske kommunister og føderalister </w:t>
      </w:r>
      <w:proofErr w:type="spellStart"/>
      <w:r w:rsidRPr="009432BD">
        <w:t>Altiero</w:t>
      </w:r>
      <w:proofErr w:type="spellEnd"/>
      <w:r w:rsidRPr="009432BD">
        <w:t xml:space="preserve"> </w:t>
      </w:r>
      <w:proofErr w:type="spellStart"/>
      <w:r w:rsidRPr="009432BD">
        <w:t>Spinelli</w:t>
      </w:r>
      <w:proofErr w:type="spellEnd"/>
      <w:r w:rsidRPr="009432BD">
        <w:t xml:space="preserve"> og Ernesto Rossi. I fangenskab under Anden Verdenskrig skrev de i 1941 et manifest for et frit og forenet Europa, hvori de argumenterede for, at nedkæmpelsen af Hitlers Tyskland ikke ville være tilstrækkeligt til at sikre freden i Europa. Tværtimod ville en fortsat organisering af befolkninger i nationalstater også i fremtiden lede til kampe om ressourcer og magt. Føderalismens idé bygger derfor på en skepsis over for nationalstaten som politisk organisering. Målet er at få befolkningerne i nationalstaterne til at bakke op om at indgå i en fælles europæisk føderation, som de over tid udvikler et følelsesmæssigt tilhørsforhold til. Præcis som de fleste borgere i USA både identificerer sig med deres delstat og deres forbundsstat.</w:t>
      </w:r>
    </w:p>
    <w:p w14:paraId="5AC02E0D" w14:textId="77777777" w:rsidR="007C6C30" w:rsidRDefault="007C6C30" w:rsidP="00ED24D1">
      <w:pPr>
        <w:rPr>
          <w:b/>
          <w:bCs/>
        </w:rPr>
      </w:pPr>
    </w:p>
    <w:p w14:paraId="7CCCC277" w14:textId="3BDE506D" w:rsidR="00ED24D1" w:rsidRPr="00ED24D1" w:rsidRDefault="00ED24D1" w:rsidP="00ED24D1">
      <w:pPr>
        <w:rPr>
          <w:b/>
          <w:bCs/>
        </w:rPr>
      </w:pPr>
      <w:r w:rsidRPr="00ED24D1">
        <w:rPr>
          <w:b/>
          <w:bCs/>
        </w:rPr>
        <w:t>EU som politisk system</w:t>
      </w:r>
    </w:p>
    <w:p w14:paraId="3A9831D6" w14:textId="564D3F3F" w:rsidR="00D35915" w:rsidRDefault="00ED24D1" w:rsidP="00ED24D1">
      <w:r>
        <w:t xml:space="preserve">EU’s opbygning kan sammenlignes med David </w:t>
      </w:r>
      <w:proofErr w:type="spellStart"/>
      <w:r>
        <w:t>Eastons</w:t>
      </w:r>
      <w:proofErr w:type="spellEnd"/>
      <w:r>
        <w:t xml:space="preserve"> model af et politisk system, som kan give et overblik over, hvordan politik bliver til. I EU bliver input i form af krav fra eksempelvis europæiske borgere, interesseorganisationer, virksomheder, partier og nationale regeringer forhandlet til output i form af vedtagne love og regler, der gælder for hele EU.</w:t>
      </w:r>
    </w:p>
    <w:p w14:paraId="3518FA2A" w14:textId="59A12770" w:rsidR="00ED24D1" w:rsidRPr="009432BD" w:rsidRDefault="00BF581E" w:rsidP="00ED24D1">
      <w:r>
        <w:rPr>
          <w:noProof/>
        </w:rPr>
        <w:drawing>
          <wp:inline distT="0" distB="0" distL="0" distR="0" wp14:anchorId="34E36698" wp14:editId="1695FAE9">
            <wp:extent cx="6120130" cy="4227195"/>
            <wp:effectExtent l="0" t="0" r="0" b="190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227195"/>
                    </a:xfrm>
                    <a:prstGeom prst="rect">
                      <a:avLst/>
                    </a:prstGeom>
                    <a:noFill/>
                    <a:ln>
                      <a:noFill/>
                    </a:ln>
                  </pic:spPr>
                </pic:pic>
              </a:graphicData>
            </a:graphic>
          </wp:inline>
        </w:drawing>
      </w:r>
    </w:p>
    <w:p w14:paraId="1B91FCD0" w14:textId="204F4767" w:rsidR="00A730FE" w:rsidRPr="00F02221" w:rsidRDefault="00D03C55" w:rsidP="00AF31C7">
      <w:pPr>
        <w:rPr>
          <w:color w:val="808080" w:themeColor="background1" w:themeShade="80"/>
        </w:rPr>
      </w:pPr>
      <w:r w:rsidRPr="00F02221">
        <w:rPr>
          <w:color w:val="808080" w:themeColor="background1" w:themeShade="80"/>
        </w:rPr>
        <w:t>Figur 1.2.1: Model af EU's politiske system</w:t>
      </w:r>
    </w:p>
    <w:p w14:paraId="03F57941" w14:textId="77777777" w:rsidR="00F02221" w:rsidRDefault="00F02221">
      <w:pPr>
        <w:rPr>
          <w:b/>
          <w:bCs/>
        </w:rPr>
      </w:pPr>
      <w:r>
        <w:rPr>
          <w:b/>
          <w:bCs/>
        </w:rPr>
        <w:br w:type="page"/>
      </w:r>
    </w:p>
    <w:p w14:paraId="735A60E5" w14:textId="77777777" w:rsidR="00CC4803" w:rsidRPr="00CC4803" w:rsidRDefault="00CC4803" w:rsidP="00CC4803">
      <w:r w:rsidRPr="00CC4803">
        <w:rPr>
          <w:b/>
          <w:bCs/>
        </w:rPr>
        <w:lastRenderedPageBreak/>
        <w:t>Kommissionen</w:t>
      </w:r>
      <w:r w:rsidRPr="00CC4803">
        <w:t xml:space="preserve"> har overordnet tre magtbeføjelser:</w:t>
      </w:r>
    </w:p>
    <w:p w14:paraId="6D441BA9" w14:textId="77777777" w:rsidR="00CC4803" w:rsidRDefault="00CC4803" w:rsidP="00CC4803">
      <w:pPr>
        <w:pStyle w:val="Listeafsnit"/>
        <w:numPr>
          <w:ilvl w:val="0"/>
          <w:numId w:val="2"/>
        </w:numPr>
      </w:pPr>
      <w:r>
        <w:t>Initiativretten til at stille lovforslag</w:t>
      </w:r>
    </w:p>
    <w:p w14:paraId="68E626F1" w14:textId="77777777" w:rsidR="00CC4803" w:rsidRDefault="00CC4803" w:rsidP="00CC4803">
      <w:pPr>
        <w:pStyle w:val="Listeafsnit"/>
        <w:numPr>
          <w:ilvl w:val="0"/>
          <w:numId w:val="2"/>
        </w:numPr>
      </w:pPr>
      <w:r>
        <w:t>Sikre implementeringen af vedtaget lovgivning i medlemslandene</w:t>
      </w:r>
    </w:p>
    <w:p w14:paraId="642830DD" w14:textId="6070D1D4" w:rsidR="00F02221" w:rsidRDefault="00CC4803" w:rsidP="00CC4803">
      <w:pPr>
        <w:pStyle w:val="Listeafsnit"/>
        <w:numPr>
          <w:ilvl w:val="0"/>
          <w:numId w:val="2"/>
        </w:numPr>
      </w:pPr>
      <w:r>
        <w:t>Repræsentere EU i internationale forhandlinger</w:t>
      </w:r>
    </w:p>
    <w:p w14:paraId="44C434F3" w14:textId="67598F3D" w:rsidR="00217ACB" w:rsidRDefault="00217ACB" w:rsidP="00CC4803">
      <w:r>
        <w:rPr>
          <w:b/>
          <w:bCs/>
        </w:rPr>
        <w:t xml:space="preserve">Ministerrådet </w:t>
      </w:r>
      <w:r>
        <w:t xml:space="preserve">holder møder og </w:t>
      </w:r>
      <w:r w:rsidR="00737786">
        <w:t>anmoder</w:t>
      </w:r>
      <w:r>
        <w:t xml:space="preserve"> </w:t>
      </w:r>
      <w:r w:rsidR="00DB6AE1">
        <w:t xml:space="preserve">kommissionen om </w:t>
      </w:r>
      <w:r w:rsidR="00737786">
        <w:t>at fremsætte</w:t>
      </w:r>
      <w:r w:rsidR="00DB6AE1">
        <w:t xml:space="preserve"> lovforslag</w:t>
      </w:r>
      <w:r w:rsidR="005F2907">
        <w:t>.</w:t>
      </w:r>
    </w:p>
    <w:p w14:paraId="2FC53D67" w14:textId="16ADB2E9" w:rsidR="0053210A" w:rsidRDefault="00EC347C" w:rsidP="00CC4803">
      <w:r>
        <w:rPr>
          <w:b/>
          <w:bCs/>
        </w:rPr>
        <w:t>EU-parlamentet</w:t>
      </w:r>
      <w:r>
        <w:t xml:space="preserve"> har følgende tre roller:</w:t>
      </w:r>
    </w:p>
    <w:p w14:paraId="65CA9CDD" w14:textId="0C8D365D" w:rsidR="00EC347C" w:rsidRDefault="00EC347C" w:rsidP="00EC347C">
      <w:pPr>
        <w:pStyle w:val="Listeafsnit"/>
        <w:numPr>
          <w:ilvl w:val="0"/>
          <w:numId w:val="3"/>
        </w:numPr>
      </w:pPr>
      <w:r>
        <w:t>Behandle lovforslag i udvalg</w:t>
      </w:r>
    </w:p>
    <w:p w14:paraId="50907808" w14:textId="479321D3" w:rsidR="00EC347C" w:rsidRDefault="00EC347C" w:rsidP="00EC347C">
      <w:pPr>
        <w:pStyle w:val="Listeafsnit"/>
        <w:numPr>
          <w:ilvl w:val="0"/>
          <w:numId w:val="3"/>
        </w:numPr>
      </w:pPr>
      <w:r>
        <w:t>Stemme om lovforslag</w:t>
      </w:r>
    </w:p>
    <w:p w14:paraId="03050AF4" w14:textId="2EA88ABB" w:rsidR="00EC347C" w:rsidRDefault="00FC0CCA" w:rsidP="00EC347C">
      <w:pPr>
        <w:pStyle w:val="Listeafsnit"/>
        <w:numPr>
          <w:ilvl w:val="0"/>
          <w:numId w:val="3"/>
        </w:numPr>
      </w:pPr>
      <w:r>
        <w:t>Stille kommissionen kritiske spørgsmål</w:t>
      </w:r>
    </w:p>
    <w:p w14:paraId="0875840B" w14:textId="4DEF1085" w:rsidR="00630915" w:rsidRDefault="005F2907" w:rsidP="00630915">
      <w:r w:rsidRPr="005F2907">
        <w:rPr>
          <w:b/>
          <w:bCs/>
        </w:rPr>
        <w:t xml:space="preserve">EU-Domstolen </w:t>
      </w:r>
      <w:r w:rsidRPr="005F2907">
        <w:t>er EU’s dømmende magt og har dermed til opgave at træffe juridiske afgørelser, når en borger, virksomhed, medlemsstat eller Kommissionen ønsker klarhed om, hvordan en bestemt EU-lov skal fortolkes.</w:t>
      </w:r>
    </w:p>
    <w:p w14:paraId="2B9F534B" w14:textId="3E6614B3" w:rsidR="005F2907" w:rsidRDefault="00C14642" w:rsidP="00630915">
      <w:r w:rsidRPr="00C14642">
        <w:rPr>
          <w:b/>
          <w:bCs/>
        </w:rPr>
        <w:t>Det Europæiske Råd</w:t>
      </w:r>
      <w:r w:rsidRPr="00C14642">
        <w:t xml:space="preserve"> vedtager rammer og overordnede initiativer inden for EU-samarbejdet og overlader selve indholdet af lovgivningen til Kommissionen, Ministerrådet, EU-parlamentet og EU-Domstolen.</w:t>
      </w:r>
      <w:r w:rsidR="00DF0A71">
        <w:t xml:space="preserve"> Hele EU skal arbejde i den retning </w:t>
      </w:r>
      <w:r w:rsidR="00DF0A71" w:rsidRPr="00DF0A71">
        <w:rPr>
          <w:b/>
          <w:bCs/>
        </w:rPr>
        <w:t>Det Europæiske Råd</w:t>
      </w:r>
      <w:r w:rsidR="00DF0A71">
        <w:t xml:space="preserve"> har vedtaget</w:t>
      </w:r>
      <w:r w:rsidR="00985397">
        <w:t>:</w:t>
      </w:r>
    </w:p>
    <w:p w14:paraId="21FA9E40" w14:textId="77777777" w:rsidR="00985397" w:rsidRDefault="00985397" w:rsidP="00985397">
      <w:pPr>
        <w:pStyle w:val="Listeafsnit"/>
        <w:numPr>
          <w:ilvl w:val="0"/>
          <w:numId w:val="4"/>
        </w:numPr>
      </w:pPr>
      <w:r>
        <w:t>Ændringer af EU’s traktater</w:t>
      </w:r>
    </w:p>
    <w:p w14:paraId="2695B6B9" w14:textId="77777777" w:rsidR="00985397" w:rsidRDefault="00985397" w:rsidP="00985397">
      <w:pPr>
        <w:pStyle w:val="Listeafsnit"/>
        <w:numPr>
          <w:ilvl w:val="0"/>
          <w:numId w:val="4"/>
        </w:numPr>
      </w:pPr>
      <w:r>
        <w:t>Vedtagelsen af EU’s flerårige budgetramme</w:t>
      </w:r>
    </w:p>
    <w:p w14:paraId="2085634B" w14:textId="588F96E5" w:rsidR="00985397" w:rsidRPr="00EC347C" w:rsidRDefault="00985397" w:rsidP="00985397">
      <w:pPr>
        <w:pStyle w:val="Listeafsnit"/>
        <w:numPr>
          <w:ilvl w:val="0"/>
          <w:numId w:val="4"/>
        </w:numPr>
      </w:pPr>
      <w:r>
        <w:t>Godkendelse af nye medlemslande</w:t>
      </w:r>
    </w:p>
    <w:p w14:paraId="0214F20B" w14:textId="77777777" w:rsidR="00B101AF" w:rsidRDefault="00B101AF" w:rsidP="00CC4803"/>
    <w:p w14:paraId="37372FAD" w14:textId="0A4D6A69" w:rsidR="00B101AF" w:rsidRDefault="00B101AF" w:rsidP="00CC4803">
      <w:pPr>
        <w:rPr>
          <w:b/>
          <w:bCs/>
        </w:rPr>
      </w:pPr>
      <w:r>
        <w:rPr>
          <w:b/>
          <w:bCs/>
        </w:rPr>
        <w:t>Hvordan håndteres traktatbrud i EU?</w:t>
      </w:r>
    </w:p>
    <w:p w14:paraId="7F81C380" w14:textId="4D9EA703" w:rsidR="00B101AF" w:rsidRPr="00B101AF" w:rsidRDefault="00B101AF" w:rsidP="00CC4803">
      <w:pPr>
        <w:rPr>
          <w:b/>
          <w:bCs/>
        </w:rPr>
      </w:pPr>
      <w:r w:rsidRPr="00B101AF">
        <w:rPr>
          <w:b/>
          <w:bCs/>
          <w:noProof/>
        </w:rPr>
        <w:drawing>
          <wp:inline distT="0" distB="0" distL="0" distR="0" wp14:anchorId="5A7A08B6" wp14:editId="2224ECA9">
            <wp:extent cx="6120130" cy="308991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3089910"/>
                    </a:xfrm>
                    <a:prstGeom prst="rect">
                      <a:avLst/>
                    </a:prstGeom>
                  </pic:spPr>
                </pic:pic>
              </a:graphicData>
            </a:graphic>
          </wp:inline>
        </w:drawing>
      </w:r>
    </w:p>
    <w:p w14:paraId="4038F43B" w14:textId="46AAE598" w:rsidR="00A4350A" w:rsidRDefault="00C37FC4" w:rsidP="00CC4803">
      <w:hyperlink r:id="rId10" w:history="1">
        <w:r w:rsidR="00B670E7" w:rsidRPr="00083A30">
          <w:rPr>
            <w:rStyle w:val="Hyperlink"/>
          </w:rPr>
          <w:t>https://eusudfordringer.ibog.forlagetcolumbus.dk/?id=168</w:t>
        </w:r>
      </w:hyperlink>
    </w:p>
    <w:p w14:paraId="7419A623" w14:textId="32EDD5EC" w:rsidR="00845575" w:rsidRDefault="00C37FC4">
      <w:hyperlink r:id="rId11" w:history="1">
        <w:r w:rsidR="00EB4B73" w:rsidRPr="00083A30">
          <w:rPr>
            <w:rStyle w:val="Hyperlink"/>
          </w:rPr>
          <w:t>https://www.eu.dk/da/dokumenter/traktater/traktaten-eu/afsnit-l/artikel-2</w:t>
        </w:r>
      </w:hyperlink>
      <w:r w:rsidR="00845575">
        <w:br w:type="page"/>
      </w:r>
    </w:p>
    <w:p w14:paraId="3BB73802" w14:textId="53FBBA9A" w:rsidR="00B670E7" w:rsidRDefault="008E7E78" w:rsidP="00CC4803">
      <w:pPr>
        <w:rPr>
          <w:b/>
          <w:bCs/>
        </w:rPr>
      </w:pPr>
      <w:r>
        <w:rPr>
          <w:b/>
          <w:bCs/>
        </w:rPr>
        <w:lastRenderedPageBreak/>
        <w:t>Arbejdsspørgsmål</w:t>
      </w:r>
    </w:p>
    <w:p w14:paraId="0B9B1EF8" w14:textId="02A031FC" w:rsidR="001B2DA3" w:rsidRDefault="001B2DA3" w:rsidP="008E7E78">
      <w:r>
        <w:t>1. Hvad er nogle af EU's vigtigste værdier?</w:t>
      </w:r>
    </w:p>
    <w:p w14:paraId="5CB8E40B" w14:textId="6A4A27D4" w:rsidR="008E7E78" w:rsidRDefault="001B2DA3" w:rsidP="008E7E78">
      <w:r>
        <w:t>2</w:t>
      </w:r>
      <w:r w:rsidR="008E7E78">
        <w:t>. Hvad menes der med integration i EU og hvorfor</w:t>
      </w:r>
      <w:r w:rsidR="00353EFA">
        <w:t xml:space="preserve"> vil</w:t>
      </w:r>
      <w:r w:rsidR="008E7E78">
        <w:t xml:space="preserve"> mange gerne have mere af det?</w:t>
      </w:r>
    </w:p>
    <w:p w14:paraId="0F43E926" w14:textId="68B1E782" w:rsidR="008E7E78" w:rsidRDefault="001B2DA3" w:rsidP="008E7E78">
      <w:r>
        <w:t>3</w:t>
      </w:r>
      <w:r w:rsidR="008E7E78">
        <w:t>. Hv</w:t>
      </w:r>
      <w:r w:rsidR="00206144">
        <w:t>ad er forskellen på en føderation og en konføderation?</w:t>
      </w:r>
    </w:p>
    <w:p w14:paraId="27C93AFE" w14:textId="2B4E882E" w:rsidR="00C22A22" w:rsidRDefault="001B2DA3" w:rsidP="008E7E78">
      <w:r>
        <w:t>4</w:t>
      </w:r>
      <w:r w:rsidR="00495FB4">
        <w:t>. Hvi</w:t>
      </w:r>
      <w:r w:rsidR="005D3BC5">
        <w:t>lken dansk</w:t>
      </w:r>
      <w:r w:rsidR="00C22A22">
        <w:t xml:space="preserve"> politisk</w:t>
      </w:r>
      <w:r w:rsidR="005D3BC5">
        <w:t xml:space="preserve"> institution svarer til </w:t>
      </w:r>
      <w:r w:rsidR="00C22A22">
        <w:t>kommissionen? (</w:t>
      </w:r>
      <w:r w:rsidR="00A430FF">
        <w:rPr>
          <w:i/>
          <w:iCs/>
        </w:rPr>
        <w:t>partierne, folketinget, regeringen</w:t>
      </w:r>
      <w:r w:rsidR="009B6805">
        <w:rPr>
          <w:i/>
          <w:iCs/>
        </w:rPr>
        <w:t>, vælgerne</w:t>
      </w:r>
      <w:r w:rsidR="00C22A22">
        <w:t>)</w:t>
      </w:r>
    </w:p>
    <w:p w14:paraId="4C4BBC4A" w14:textId="4F2BC814" w:rsidR="009B6805" w:rsidRDefault="001B2DA3" w:rsidP="008E7E78">
      <w:r>
        <w:t>5</w:t>
      </w:r>
      <w:r w:rsidR="009B6805">
        <w:t xml:space="preserve">. Hvilken dansk politisk institution svarer til </w:t>
      </w:r>
      <w:r w:rsidR="00292A45">
        <w:t>EU-parlamentet</w:t>
      </w:r>
      <w:r w:rsidR="009B6805">
        <w:t>? (</w:t>
      </w:r>
      <w:r w:rsidR="009B6805">
        <w:rPr>
          <w:i/>
          <w:iCs/>
        </w:rPr>
        <w:t>partierne, folketinget, regeringen, vælgerne</w:t>
      </w:r>
      <w:r w:rsidR="009B6805">
        <w:t>)</w:t>
      </w:r>
    </w:p>
    <w:p w14:paraId="608DB6D2" w14:textId="4C1D9A15" w:rsidR="00B00D3C" w:rsidRPr="008E7E78" w:rsidRDefault="00B00D3C" w:rsidP="00C37FC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37FC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00D3C" w:rsidRPr="008E7E7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03461"/>
    <w:multiLevelType w:val="hybridMultilevel"/>
    <w:tmpl w:val="538A61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1E61411"/>
    <w:multiLevelType w:val="hybridMultilevel"/>
    <w:tmpl w:val="EC3A1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84B5BFE"/>
    <w:multiLevelType w:val="hybridMultilevel"/>
    <w:tmpl w:val="67B610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8BE2BFC"/>
    <w:multiLevelType w:val="hybridMultilevel"/>
    <w:tmpl w:val="331E71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8B4D5D"/>
    <w:multiLevelType w:val="hybridMultilevel"/>
    <w:tmpl w:val="65AE65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87"/>
    <w:rsid w:val="00004EE8"/>
    <w:rsid w:val="001B2DA3"/>
    <w:rsid w:val="00206144"/>
    <w:rsid w:val="00217ACB"/>
    <w:rsid w:val="00292A45"/>
    <w:rsid w:val="002A12FA"/>
    <w:rsid w:val="002C37C2"/>
    <w:rsid w:val="002D6638"/>
    <w:rsid w:val="003311CD"/>
    <w:rsid w:val="00353EFA"/>
    <w:rsid w:val="003E54A8"/>
    <w:rsid w:val="00420141"/>
    <w:rsid w:val="00465F99"/>
    <w:rsid w:val="00495FB4"/>
    <w:rsid w:val="00532094"/>
    <w:rsid w:val="0053210A"/>
    <w:rsid w:val="005D3BC5"/>
    <w:rsid w:val="005F2907"/>
    <w:rsid w:val="00630915"/>
    <w:rsid w:val="0065451C"/>
    <w:rsid w:val="006C1689"/>
    <w:rsid w:val="00711D38"/>
    <w:rsid w:val="00722988"/>
    <w:rsid w:val="00724BBB"/>
    <w:rsid w:val="00737786"/>
    <w:rsid w:val="0079728F"/>
    <w:rsid w:val="007C6C30"/>
    <w:rsid w:val="008246FB"/>
    <w:rsid w:val="00845575"/>
    <w:rsid w:val="00857387"/>
    <w:rsid w:val="008E7E78"/>
    <w:rsid w:val="00906204"/>
    <w:rsid w:val="009432BD"/>
    <w:rsid w:val="00985397"/>
    <w:rsid w:val="009B6805"/>
    <w:rsid w:val="009D4688"/>
    <w:rsid w:val="009F07A1"/>
    <w:rsid w:val="00A430FF"/>
    <w:rsid w:val="00A4350A"/>
    <w:rsid w:val="00A5171D"/>
    <w:rsid w:val="00A730FE"/>
    <w:rsid w:val="00AF31C7"/>
    <w:rsid w:val="00AF6481"/>
    <w:rsid w:val="00B00D3C"/>
    <w:rsid w:val="00B101AF"/>
    <w:rsid w:val="00B46192"/>
    <w:rsid w:val="00B5477C"/>
    <w:rsid w:val="00B566BE"/>
    <w:rsid w:val="00B670E7"/>
    <w:rsid w:val="00BD49E6"/>
    <w:rsid w:val="00BE08B0"/>
    <w:rsid w:val="00BF2B30"/>
    <w:rsid w:val="00BF581E"/>
    <w:rsid w:val="00BF5917"/>
    <w:rsid w:val="00C14642"/>
    <w:rsid w:val="00C22A22"/>
    <w:rsid w:val="00C37FC4"/>
    <w:rsid w:val="00CB4679"/>
    <w:rsid w:val="00CC4803"/>
    <w:rsid w:val="00D03C55"/>
    <w:rsid w:val="00D06D5D"/>
    <w:rsid w:val="00D35915"/>
    <w:rsid w:val="00DB6AE1"/>
    <w:rsid w:val="00DF0A71"/>
    <w:rsid w:val="00E1170C"/>
    <w:rsid w:val="00E1449B"/>
    <w:rsid w:val="00E21FA8"/>
    <w:rsid w:val="00E41240"/>
    <w:rsid w:val="00EB4B73"/>
    <w:rsid w:val="00EC347C"/>
    <w:rsid w:val="00ED133F"/>
    <w:rsid w:val="00ED24D1"/>
    <w:rsid w:val="00F02221"/>
    <w:rsid w:val="00F36408"/>
    <w:rsid w:val="00F832F1"/>
    <w:rsid w:val="00FC0C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FACF"/>
  <w15:chartTrackingRefBased/>
  <w15:docId w15:val="{DEB476B1-D0B4-461C-A41C-2E20660B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F31C7"/>
    <w:pPr>
      <w:ind w:left="720"/>
      <w:contextualSpacing/>
    </w:pPr>
  </w:style>
  <w:style w:type="character" w:styleId="Hyperlink">
    <w:name w:val="Hyperlink"/>
    <w:basedOn w:val="Standardskrifttypeiafsnit"/>
    <w:uiPriority w:val="99"/>
    <w:unhideWhenUsed/>
    <w:rsid w:val="00B670E7"/>
    <w:rPr>
      <w:color w:val="0563C1" w:themeColor="hyperlink"/>
      <w:u w:val="single"/>
    </w:rPr>
  </w:style>
  <w:style w:type="character" w:styleId="Ulstomtale">
    <w:name w:val="Unresolved Mention"/>
    <w:basedOn w:val="Standardskrifttypeiafsnit"/>
    <w:uiPriority w:val="99"/>
    <w:semiHidden/>
    <w:unhideWhenUsed/>
    <w:rsid w:val="00B67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1036">
      <w:bodyDiv w:val="1"/>
      <w:marLeft w:val="0"/>
      <w:marRight w:val="0"/>
      <w:marTop w:val="0"/>
      <w:marBottom w:val="0"/>
      <w:divBdr>
        <w:top w:val="none" w:sz="0" w:space="0" w:color="auto"/>
        <w:left w:val="none" w:sz="0" w:space="0" w:color="auto"/>
        <w:bottom w:val="none" w:sz="0" w:space="0" w:color="auto"/>
        <w:right w:val="none" w:sz="0" w:space="0" w:color="auto"/>
      </w:divBdr>
      <w:divsChild>
        <w:div w:id="306402325">
          <w:marLeft w:val="0"/>
          <w:marRight w:val="0"/>
          <w:marTop w:val="0"/>
          <w:marBottom w:val="0"/>
          <w:divBdr>
            <w:top w:val="none" w:sz="0" w:space="0" w:color="auto"/>
            <w:left w:val="none" w:sz="0" w:space="0" w:color="auto"/>
            <w:bottom w:val="none" w:sz="0" w:space="0" w:color="auto"/>
            <w:right w:val="none" w:sz="0" w:space="0" w:color="auto"/>
          </w:divBdr>
          <w:divsChild>
            <w:div w:id="45298378">
              <w:marLeft w:val="0"/>
              <w:marRight w:val="0"/>
              <w:marTop w:val="0"/>
              <w:marBottom w:val="0"/>
              <w:divBdr>
                <w:top w:val="none" w:sz="0" w:space="0" w:color="auto"/>
                <w:left w:val="none" w:sz="0" w:space="0" w:color="auto"/>
                <w:bottom w:val="none" w:sz="0" w:space="0" w:color="auto"/>
                <w:right w:val="none" w:sz="0" w:space="0" w:color="auto"/>
              </w:divBdr>
            </w:div>
          </w:divsChild>
        </w:div>
        <w:div w:id="233706407">
          <w:marLeft w:val="0"/>
          <w:marRight w:val="0"/>
          <w:marTop w:val="0"/>
          <w:marBottom w:val="0"/>
          <w:divBdr>
            <w:top w:val="none" w:sz="0" w:space="0" w:color="auto"/>
            <w:left w:val="none" w:sz="0" w:space="0" w:color="auto"/>
            <w:bottom w:val="none" w:sz="0" w:space="0" w:color="auto"/>
            <w:right w:val="none" w:sz="0" w:space="0" w:color="auto"/>
          </w:divBdr>
          <w:divsChild>
            <w:div w:id="518933336">
              <w:marLeft w:val="0"/>
              <w:marRight w:val="0"/>
              <w:marTop w:val="0"/>
              <w:marBottom w:val="0"/>
              <w:divBdr>
                <w:top w:val="none" w:sz="0" w:space="0" w:color="auto"/>
                <w:left w:val="none" w:sz="0" w:space="0" w:color="auto"/>
                <w:bottom w:val="none" w:sz="0" w:space="0" w:color="auto"/>
                <w:right w:val="none" w:sz="0" w:space="0" w:color="auto"/>
              </w:divBdr>
              <w:divsChild>
                <w:div w:id="9317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6236">
      <w:bodyDiv w:val="1"/>
      <w:marLeft w:val="0"/>
      <w:marRight w:val="0"/>
      <w:marTop w:val="0"/>
      <w:marBottom w:val="0"/>
      <w:divBdr>
        <w:top w:val="none" w:sz="0" w:space="0" w:color="auto"/>
        <w:left w:val="none" w:sz="0" w:space="0" w:color="auto"/>
        <w:bottom w:val="none" w:sz="0" w:space="0" w:color="auto"/>
        <w:right w:val="none" w:sz="0" w:space="0" w:color="auto"/>
      </w:divBdr>
    </w:div>
    <w:div w:id="229315955">
      <w:bodyDiv w:val="1"/>
      <w:marLeft w:val="0"/>
      <w:marRight w:val="0"/>
      <w:marTop w:val="0"/>
      <w:marBottom w:val="0"/>
      <w:divBdr>
        <w:top w:val="none" w:sz="0" w:space="0" w:color="auto"/>
        <w:left w:val="none" w:sz="0" w:space="0" w:color="auto"/>
        <w:bottom w:val="none" w:sz="0" w:space="0" w:color="auto"/>
        <w:right w:val="none" w:sz="0" w:space="0" w:color="auto"/>
      </w:divBdr>
    </w:div>
    <w:div w:id="292830743">
      <w:bodyDiv w:val="1"/>
      <w:marLeft w:val="0"/>
      <w:marRight w:val="0"/>
      <w:marTop w:val="0"/>
      <w:marBottom w:val="0"/>
      <w:divBdr>
        <w:top w:val="none" w:sz="0" w:space="0" w:color="auto"/>
        <w:left w:val="none" w:sz="0" w:space="0" w:color="auto"/>
        <w:bottom w:val="none" w:sz="0" w:space="0" w:color="auto"/>
        <w:right w:val="none" w:sz="0" w:space="0" w:color="auto"/>
      </w:divBdr>
      <w:divsChild>
        <w:div w:id="1940138561">
          <w:marLeft w:val="0"/>
          <w:marRight w:val="0"/>
          <w:marTop w:val="0"/>
          <w:marBottom w:val="0"/>
          <w:divBdr>
            <w:top w:val="none" w:sz="0" w:space="0" w:color="auto"/>
            <w:left w:val="none" w:sz="0" w:space="0" w:color="auto"/>
            <w:bottom w:val="none" w:sz="0" w:space="0" w:color="auto"/>
            <w:right w:val="none" w:sz="0" w:space="0" w:color="auto"/>
          </w:divBdr>
          <w:divsChild>
            <w:div w:id="909922416">
              <w:marLeft w:val="0"/>
              <w:marRight w:val="0"/>
              <w:marTop w:val="0"/>
              <w:marBottom w:val="0"/>
              <w:divBdr>
                <w:top w:val="none" w:sz="0" w:space="0" w:color="auto"/>
                <w:left w:val="none" w:sz="0" w:space="0" w:color="auto"/>
                <w:bottom w:val="none" w:sz="0" w:space="0" w:color="auto"/>
                <w:right w:val="none" w:sz="0" w:space="0" w:color="auto"/>
              </w:divBdr>
            </w:div>
          </w:divsChild>
        </w:div>
        <w:div w:id="1380280718">
          <w:marLeft w:val="0"/>
          <w:marRight w:val="0"/>
          <w:marTop w:val="0"/>
          <w:marBottom w:val="0"/>
          <w:divBdr>
            <w:top w:val="none" w:sz="0" w:space="0" w:color="auto"/>
            <w:left w:val="none" w:sz="0" w:space="0" w:color="auto"/>
            <w:bottom w:val="none" w:sz="0" w:space="0" w:color="auto"/>
            <w:right w:val="none" w:sz="0" w:space="0" w:color="auto"/>
          </w:divBdr>
          <w:divsChild>
            <w:div w:id="1397627251">
              <w:marLeft w:val="0"/>
              <w:marRight w:val="0"/>
              <w:marTop w:val="0"/>
              <w:marBottom w:val="0"/>
              <w:divBdr>
                <w:top w:val="none" w:sz="0" w:space="0" w:color="auto"/>
                <w:left w:val="none" w:sz="0" w:space="0" w:color="auto"/>
                <w:bottom w:val="none" w:sz="0" w:space="0" w:color="auto"/>
                <w:right w:val="none" w:sz="0" w:space="0" w:color="auto"/>
              </w:divBdr>
              <w:divsChild>
                <w:div w:id="2993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642771">
      <w:bodyDiv w:val="1"/>
      <w:marLeft w:val="0"/>
      <w:marRight w:val="0"/>
      <w:marTop w:val="0"/>
      <w:marBottom w:val="0"/>
      <w:divBdr>
        <w:top w:val="none" w:sz="0" w:space="0" w:color="auto"/>
        <w:left w:val="none" w:sz="0" w:space="0" w:color="auto"/>
        <w:bottom w:val="none" w:sz="0" w:space="0" w:color="auto"/>
        <w:right w:val="none" w:sz="0" w:space="0" w:color="auto"/>
      </w:divBdr>
      <w:divsChild>
        <w:div w:id="1931228964">
          <w:marLeft w:val="0"/>
          <w:marRight w:val="0"/>
          <w:marTop w:val="0"/>
          <w:marBottom w:val="0"/>
          <w:divBdr>
            <w:top w:val="none" w:sz="0" w:space="0" w:color="auto"/>
            <w:left w:val="none" w:sz="0" w:space="0" w:color="auto"/>
            <w:bottom w:val="none" w:sz="0" w:space="0" w:color="auto"/>
            <w:right w:val="none" w:sz="0" w:space="0" w:color="auto"/>
          </w:divBdr>
          <w:divsChild>
            <w:div w:id="1635212881">
              <w:marLeft w:val="0"/>
              <w:marRight w:val="0"/>
              <w:marTop w:val="0"/>
              <w:marBottom w:val="0"/>
              <w:divBdr>
                <w:top w:val="none" w:sz="0" w:space="0" w:color="auto"/>
                <w:left w:val="none" w:sz="0" w:space="0" w:color="auto"/>
                <w:bottom w:val="none" w:sz="0" w:space="0" w:color="auto"/>
                <w:right w:val="none" w:sz="0" w:space="0" w:color="auto"/>
              </w:divBdr>
            </w:div>
          </w:divsChild>
        </w:div>
        <w:div w:id="174808805">
          <w:marLeft w:val="0"/>
          <w:marRight w:val="0"/>
          <w:marTop w:val="0"/>
          <w:marBottom w:val="0"/>
          <w:divBdr>
            <w:top w:val="none" w:sz="0" w:space="0" w:color="auto"/>
            <w:left w:val="none" w:sz="0" w:space="0" w:color="auto"/>
            <w:bottom w:val="none" w:sz="0" w:space="0" w:color="auto"/>
            <w:right w:val="none" w:sz="0" w:space="0" w:color="auto"/>
          </w:divBdr>
          <w:divsChild>
            <w:div w:id="203295214">
              <w:marLeft w:val="0"/>
              <w:marRight w:val="0"/>
              <w:marTop w:val="0"/>
              <w:marBottom w:val="0"/>
              <w:divBdr>
                <w:top w:val="none" w:sz="0" w:space="0" w:color="auto"/>
                <w:left w:val="none" w:sz="0" w:space="0" w:color="auto"/>
                <w:bottom w:val="none" w:sz="0" w:space="0" w:color="auto"/>
                <w:right w:val="none" w:sz="0" w:space="0" w:color="auto"/>
              </w:divBdr>
              <w:divsChild>
                <w:div w:id="17456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3676">
      <w:bodyDiv w:val="1"/>
      <w:marLeft w:val="0"/>
      <w:marRight w:val="0"/>
      <w:marTop w:val="0"/>
      <w:marBottom w:val="0"/>
      <w:divBdr>
        <w:top w:val="none" w:sz="0" w:space="0" w:color="auto"/>
        <w:left w:val="none" w:sz="0" w:space="0" w:color="auto"/>
        <w:bottom w:val="none" w:sz="0" w:space="0" w:color="auto"/>
        <w:right w:val="none" w:sz="0" w:space="0" w:color="auto"/>
      </w:divBdr>
      <w:divsChild>
        <w:div w:id="37167912">
          <w:marLeft w:val="0"/>
          <w:marRight w:val="0"/>
          <w:marTop w:val="0"/>
          <w:marBottom w:val="0"/>
          <w:divBdr>
            <w:top w:val="none" w:sz="0" w:space="0" w:color="auto"/>
            <w:left w:val="none" w:sz="0" w:space="0" w:color="auto"/>
            <w:bottom w:val="none" w:sz="0" w:space="0" w:color="auto"/>
            <w:right w:val="none" w:sz="0" w:space="0" w:color="auto"/>
          </w:divBdr>
          <w:divsChild>
            <w:div w:id="1271157419">
              <w:marLeft w:val="0"/>
              <w:marRight w:val="0"/>
              <w:marTop w:val="0"/>
              <w:marBottom w:val="0"/>
              <w:divBdr>
                <w:top w:val="none" w:sz="0" w:space="0" w:color="auto"/>
                <w:left w:val="none" w:sz="0" w:space="0" w:color="auto"/>
                <w:bottom w:val="none" w:sz="0" w:space="0" w:color="auto"/>
                <w:right w:val="none" w:sz="0" w:space="0" w:color="auto"/>
              </w:divBdr>
              <w:divsChild>
                <w:div w:id="170340964">
                  <w:marLeft w:val="0"/>
                  <w:marRight w:val="0"/>
                  <w:marTop w:val="0"/>
                  <w:marBottom w:val="0"/>
                  <w:divBdr>
                    <w:top w:val="none" w:sz="0" w:space="0" w:color="auto"/>
                    <w:left w:val="none" w:sz="0" w:space="0" w:color="auto"/>
                    <w:bottom w:val="none" w:sz="0" w:space="0" w:color="auto"/>
                    <w:right w:val="none" w:sz="0" w:space="0" w:color="auto"/>
                  </w:divBdr>
                  <w:divsChild>
                    <w:div w:id="1455321009">
                      <w:marLeft w:val="0"/>
                      <w:marRight w:val="0"/>
                      <w:marTop w:val="0"/>
                      <w:marBottom w:val="0"/>
                      <w:divBdr>
                        <w:top w:val="none" w:sz="0" w:space="0" w:color="auto"/>
                        <w:left w:val="none" w:sz="0" w:space="0" w:color="auto"/>
                        <w:bottom w:val="none" w:sz="0" w:space="0" w:color="auto"/>
                        <w:right w:val="none" w:sz="0" w:space="0" w:color="auto"/>
                      </w:divBdr>
                      <w:divsChild>
                        <w:div w:id="1117064058">
                          <w:marLeft w:val="0"/>
                          <w:marRight w:val="0"/>
                          <w:marTop w:val="0"/>
                          <w:marBottom w:val="0"/>
                          <w:divBdr>
                            <w:top w:val="none" w:sz="0" w:space="0" w:color="auto"/>
                            <w:left w:val="none" w:sz="0" w:space="0" w:color="auto"/>
                            <w:bottom w:val="none" w:sz="0" w:space="0" w:color="auto"/>
                            <w:right w:val="none" w:sz="0" w:space="0" w:color="auto"/>
                          </w:divBdr>
                          <w:divsChild>
                            <w:div w:id="1444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397">
          <w:marLeft w:val="0"/>
          <w:marRight w:val="0"/>
          <w:marTop w:val="0"/>
          <w:marBottom w:val="0"/>
          <w:divBdr>
            <w:top w:val="none" w:sz="0" w:space="0" w:color="auto"/>
            <w:left w:val="none" w:sz="0" w:space="0" w:color="auto"/>
            <w:bottom w:val="none" w:sz="0" w:space="0" w:color="auto"/>
            <w:right w:val="none" w:sz="0" w:space="0" w:color="auto"/>
          </w:divBdr>
          <w:divsChild>
            <w:div w:id="663318734">
              <w:marLeft w:val="0"/>
              <w:marRight w:val="0"/>
              <w:marTop w:val="0"/>
              <w:marBottom w:val="0"/>
              <w:divBdr>
                <w:top w:val="none" w:sz="0" w:space="0" w:color="auto"/>
                <w:left w:val="none" w:sz="0" w:space="0" w:color="auto"/>
                <w:bottom w:val="none" w:sz="0" w:space="0" w:color="auto"/>
                <w:right w:val="none" w:sz="0" w:space="0" w:color="auto"/>
              </w:divBdr>
              <w:divsChild>
                <w:div w:id="978340113">
                  <w:marLeft w:val="0"/>
                  <w:marRight w:val="0"/>
                  <w:marTop w:val="0"/>
                  <w:marBottom w:val="0"/>
                  <w:divBdr>
                    <w:top w:val="none" w:sz="0" w:space="0" w:color="auto"/>
                    <w:left w:val="none" w:sz="0" w:space="0" w:color="auto"/>
                    <w:bottom w:val="none" w:sz="0" w:space="0" w:color="auto"/>
                    <w:right w:val="none" w:sz="0" w:space="0" w:color="auto"/>
                  </w:divBdr>
                  <w:divsChild>
                    <w:div w:id="1600412249">
                      <w:marLeft w:val="0"/>
                      <w:marRight w:val="0"/>
                      <w:marTop w:val="0"/>
                      <w:marBottom w:val="0"/>
                      <w:divBdr>
                        <w:top w:val="none" w:sz="0" w:space="0" w:color="auto"/>
                        <w:left w:val="none" w:sz="0" w:space="0" w:color="auto"/>
                        <w:bottom w:val="none" w:sz="0" w:space="0" w:color="auto"/>
                        <w:right w:val="none" w:sz="0" w:space="0" w:color="auto"/>
                      </w:divBdr>
                      <w:divsChild>
                        <w:div w:id="1858689787">
                          <w:marLeft w:val="0"/>
                          <w:marRight w:val="0"/>
                          <w:marTop w:val="0"/>
                          <w:marBottom w:val="0"/>
                          <w:divBdr>
                            <w:top w:val="none" w:sz="0" w:space="0" w:color="auto"/>
                            <w:left w:val="none" w:sz="0" w:space="0" w:color="auto"/>
                            <w:bottom w:val="none" w:sz="0" w:space="0" w:color="auto"/>
                            <w:right w:val="none" w:sz="0" w:space="0" w:color="auto"/>
                          </w:divBdr>
                          <w:divsChild>
                            <w:div w:id="626862029">
                              <w:marLeft w:val="0"/>
                              <w:marRight w:val="0"/>
                              <w:marTop w:val="0"/>
                              <w:marBottom w:val="0"/>
                              <w:divBdr>
                                <w:top w:val="none" w:sz="0" w:space="0" w:color="auto"/>
                                <w:left w:val="none" w:sz="0" w:space="0" w:color="auto"/>
                                <w:bottom w:val="none" w:sz="0" w:space="0" w:color="auto"/>
                                <w:right w:val="none" w:sz="0" w:space="0" w:color="auto"/>
                              </w:divBdr>
                              <w:divsChild>
                                <w:div w:id="14103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714888">
      <w:bodyDiv w:val="1"/>
      <w:marLeft w:val="0"/>
      <w:marRight w:val="0"/>
      <w:marTop w:val="0"/>
      <w:marBottom w:val="0"/>
      <w:divBdr>
        <w:top w:val="none" w:sz="0" w:space="0" w:color="auto"/>
        <w:left w:val="none" w:sz="0" w:space="0" w:color="auto"/>
        <w:bottom w:val="none" w:sz="0" w:space="0" w:color="auto"/>
        <w:right w:val="none" w:sz="0" w:space="0" w:color="auto"/>
      </w:divBdr>
      <w:divsChild>
        <w:div w:id="106123447">
          <w:marLeft w:val="0"/>
          <w:marRight w:val="0"/>
          <w:marTop w:val="0"/>
          <w:marBottom w:val="0"/>
          <w:divBdr>
            <w:top w:val="none" w:sz="0" w:space="0" w:color="auto"/>
            <w:left w:val="none" w:sz="0" w:space="0" w:color="auto"/>
            <w:bottom w:val="none" w:sz="0" w:space="0" w:color="auto"/>
            <w:right w:val="none" w:sz="0" w:space="0" w:color="auto"/>
          </w:divBdr>
          <w:divsChild>
            <w:div w:id="1901943397">
              <w:marLeft w:val="0"/>
              <w:marRight w:val="0"/>
              <w:marTop w:val="0"/>
              <w:marBottom w:val="0"/>
              <w:divBdr>
                <w:top w:val="none" w:sz="0" w:space="0" w:color="auto"/>
                <w:left w:val="none" w:sz="0" w:space="0" w:color="auto"/>
                <w:bottom w:val="none" w:sz="0" w:space="0" w:color="auto"/>
                <w:right w:val="none" w:sz="0" w:space="0" w:color="auto"/>
              </w:divBdr>
              <w:divsChild>
                <w:div w:id="1096093133">
                  <w:marLeft w:val="0"/>
                  <w:marRight w:val="0"/>
                  <w:marTop w:val="0"/>
                  <w:marBottom w:val="0"/>
                  <w:divBdr>
                    <w:top w:val="none" w:sz="0" w:space="0" w:color="auto"/>
                    <w:left w:val="none" w:sz="0" w:space="0" w:color="auto"/>
                    <w:bottom w:val="none" w:sz="0" w:space="0" w:color="auto"/>
                    <w:right w:val="none" w:sz="0" w:space="0" w:color="auto"/>
                  </w:divBdr>
                  <w:divsChild>
                    <w:div w:id="658846021">
                      <w:marLeft w:val="0"/>
                      <w:marRight w:val="0"/>
                      <w:marTop w:val="0"/>
                      <w:marBottom w:val="0"/>
                      <w:divBdr>
                        <w:top w:val="none" w:sz="0" w:space="0" w:color="auto"/>
                        <w:left w:val="none" w:sz="0" w:space="0" w:color="auto"/>
                        <w:bottom w:val="none" w:sz="0" w:space="0" w:color="auto"/>
                        <w:right w:val="none" w:sz="0" w:space="0" w:color="auto"/>
                      </w:divBdr>
                      <w:divsChild>
                        <w:div w:id="495190364">
                          <w:marLeft w:val="0"/>
                          <w:marRight w:val="0"/>
                          <w:marTop w:val="0"/>
                          <w:marBottom w:val="0"/>
                          <w:divBdr>
                            <w:top w:val="none" w:sz="0" w:space="0" w:color="auto"/>
                            <w:left w:val="none" w:sz="0" w:space="0" w:color="auto"/>
                            <w:bottom w:val="none" w:sz="0" w:space="0" w:color="auto"/>
                            <w:right w:val="none" w:sz="0" w:space="0" w:color="auto"/>
                          </w:divBdr>
                          <w:divsChild>
                            <w:div w:id="13701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32564">
          <w:marLeft w:val="0"/>
          <w:marRight w:val="0"/>
          <w:marTop w:val="0"/>
          <w:marBottom w:val="0"/>
          <w:divBdr>
            <w:top w:val="none" w:sz="0" w:space="0" w:color="auto"/>
            <w:left w:val="none" w:sz="0" w:space="0" w:color="auto"/>
            <w:bottom w:val="none" w:sz="0" w:space="0" w:color="auto"/>
            <w:right w:val="none" w:sz="0" w:space="0" w:color="auto"/>
          </w:divBdr>
          <w:divsChild>
            <w:div w:id="194275509">
              <w:marLeft w:val="0"/>
              <w:marRight w:val="0"/>
              <w:marTop w:val="0"/>
              <w:marBottom w:val="0"/>
              <w:divBdr>
                <w:top w:val="none" w:sz="0" w:space="0" w:color="auto"/>
                <w:left w:val="none" w:sz="0" w:space="0" w:color="auto"/>
                <w:bottom w:val="none" w:sz="0" w:space="0" w:color="auto"/>
                <w:right w:val="none" w:sz="0" w:space="0" w:color="auto"/>
              </w:divBdr>
              <w:divsChild>
                <w:div w:id="461849255">
                  <w:marLeft w:val="0"/>
                  <w:marRight w:val="0"/>
                  <w:marTop w:val="0"/>
                  <w:marBottom w:val="0"/>
                  <w:divBdr>
                    <w:top w:val="none" w:sz="0" w:space="0" w:color="auto"/>
                    <w:left w:val="none" w:sz="0" w:space="0" w:color="auto"/>
                    <w:bottom w:val="none" w:sz="0" w:space="0" w:color="auto"/>
                    <w:right w:val="none" w:sz="0" w:space="0" w:color="auto"/>
                  </w:divBdr>
                  <w:divsChild>
                    <w:div w:id="905921278">
                      <w:marLeft w:val="0"/>
                      <w:marRight w:val="0"/>
                      <w:marTop w:val="0"/>
                      <w:marBottom w:val="0"/>
                      <w:divBdr>
                        <w:top w:val="none" w:sz="0" w:space="0" w:color="auto"/>
                        <w:left w:val="none" w:sz="0" w:space="0" w:color="auto"/>
                        <w:bottom w:val="none" w:sz="0" w:space="0" w:color="auto"/>
                        <w:right w:val="none" w:sz="0" w:space="0" w:color="auto"/>
                      </w:divBdr>
                      <w:divsChild>
                        <w:div w:id="1266305327">
                          <w:marLeft w:val="0"/>
                          <w:marRight w:val="0"/>
                          <w:marTop w:val="0"/>
                          <w:marBottom w:val="0"/>
                          <w:divBdr>
                            <w:top w:val="none" w:sz="0" w:space="0" w:color="auto"/>
                            <w:left w:val="none" w:sz="0" w:space="0" w:color="auto"/>
                            <w:bottom w:val="none" w:sz="0" w:space="0" w:color="auto"/>
                            <w:right w:val="none" w:sz="0" w:space="0" w:color="auto"/>
                          </w:divBdr>
                          <w:divsChild>
                            <w:div w:id="1132018867">
                              <w:marLeft w:val="0"/>
                              <w:marRight w:val="0"/>
                              <w:marTop w:val="0"/>
                              <w:marBottom w:val="0"/>
                              <w:divBdr>
                                <w:top w:val="none" w:sz="0" w:space="0" w:color="auto"/>
                                <w:left w:val="none" w:sz="0" w:space="0" w:color="auto"/>
                                <w:bottom w:val="none" w:sz="0" w:space="0" w:color="auto"/>
                                <w:right w:val="none" w:sz="0" w:space="0" w:color="auto"/>
                              </w:divBdr>
                              <w:divsChild>
                                <w:div w:id="604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22292">
      <w:bodyDiv w:val="1"/>
      <w:marLeft w:val="0"/>
      <w:marRight w:val="0"/>
      <w:marTop w:val="0"/>
      <w:marBottom w:val="0"/>
      <w:divBdr>
        <w:top w:val="none" w:sz="0" w:space="0" w:color="auto"/>
        <w:left w:val="none" w:sz="0" w:space="0" w:color="auto"/>
        <w:bottom w:val="none" w:sz="0" w:space="0" w:color="auto"/>
        <w:right w:val="none" w:sz="0" w:space="0" w:color="auto"/>
      </w:divBdr>
    </w:div>
    <w:div w:id="1517034987">
      <w:bodyDiv w:val="1"/>
      <w:marLeft w:val="0"/>
      <w:marRight w:val="0"/>
      <w:marTop w:val="0"/>
      <w:marBottom w:val="0"/>
      <w:divBdr>
        <w:top w:val="none" w:sz="0" w:space="0" w:color="auto"/>
        <w:left w:val="none" w:sz="0" w:space="0" w:color="auto"/>
        <w:bottom w:val="none" w:sz="0" w:space="0" w:color="auto"/>
        <w:right w:val="none" w:sz="0" w:space="0" w:color="auto"/>
      </w:divBdr>
      <w:divsChild>
        <w:div w:id="637953800">
          <w:marLeft w:val="0"/>
          <w:marRight w:val="0"/>
          <w:marTop w:val="0"/>
          <w:marBottom w:val="0"/>
          <w:divBdr>
            <w:top w:val="none" w:sz="0" w:space="0" w:color="auto"/>
            <w:left w:val="none" w:sz="0" w:space="0" w:color="auto"/>
            <w:bottom w:val="none" w:sz="0" w:space="0" w:color="auto"/>
            <w:right w:val="none" w:sz="0" w:space="0" w:color="auto"/>
          </w:divBdr>
          <w:divsChild>
            <w:div w:id="1848712161">
              <w:marLeft w:val="0"/>
              <w:marRight w:val="0"/>
              <w:marTop w:val="0"/>
              <w:marBottom w:val="0"/>
              <w:divBdr>
                <w:top w:val="none" w:sz="0" w:space="0" w:color="auto"/>
                <w:left w:val="none" w:sz="0" w:space="0" w:color="auto"/>
                <w:bottom w:val="none" w:sz="0" w:space="0" w:color="auto"/>
                <w:right w:val="none" w:sz="0" w:space="0" w:color="auto"/>
              </w:divBdr>
            </w:div>
          </w:divsChild>
        </w:div>
        <w:div w:id="1237979396">
          <w:marLeft w:val="0"/>
          <w:marRight w:val="0"/>
          <w:marTop w:val="0"/>
          <w:marBottom w:val="0"/>
          <w:divBdr>
            <w:top w:val="none" w:sz="0" w:space="0" w:color="auto"/>
            <w:left w:val="none" w:sz="0" w:space="0" w:color="auto"/>
            <w:bottom w:val="none" w:sz="0" w:space="0" w:color="auto"/>
            <w:right w:val="none" w:sz="0" w:space="0" w:color="auto"/>
          </w:divBdr>
          <w:divsChild>
            <w:div w:id="1422600881">
              <w:marLeft w:val="0"/>
              <w:marRight w:val="0"/>
              <w:marTop w:val="0"/>
              <w:marBottom w:val="0"/>
              <w:divBdr>
                <w:top w:val="none" w:sz="0" w:space="0" w:color="auto"/>
                <w:left w:val="none" w:sz="0" w:space="0" w:color="auto"/>
                <w:bottom w:val="none" w:sz="0" w:space="0" w:color="auto"/>
                <w:right w:val="none" w:sz="0" w:space="0" w:color="auto"/>
              </w:divBdr>
              <w:divsChild>
                <w:div w:id="13179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8622">
      <w:bodyDiv w:val="1"/>
      <w:marLeft w:val="0"/>
      <w:marRight w:val="0"/>
      <w:marTop w:val="0"/>
      <w:marBottom w:val="0"/>
      <w:divBdr>
        <w:top w:val="none" w:sz="0" w:space="0" w:color="auto"/>
        <w:left w:val="none" w:sz="0" w:space="0" w:color="auto"/>
        <w:bottom w:val="none" w:sz="0" w:space="0" w:color="auto"/>
        <w:right w:val="none" w:sz="0" w:space="0" w:color="auto"/>
      </w:divBdr>
      <w:divsChild>
        <w:div w:id="1041826111">
          <w:marLeft w:val="0"/>
          <w:marRight w:val="0"/>
          <w:marTop w:val="0"/>
          <w:marBottom w:val="0"/>
          <w:divBdr>
            <w:top w:val="none" w:sz="0" w:space="0" w:color="auto"/>
            <w:left w:val="none" w:sz="0" w:space="0" w:color="auto"/>
            <w:bottom w:val="none" w:sz="0" w:space="0" w:color="auto"/>
            <w:right w:val="none" w:sz="0" w:space="0" w:color="auto"/>
          </w:divBdr>
          <w:divsChild>
            <w:div w:id="235825454">
              <w:marLeft w:val="0"/>
              <w:marRight w:val="0"/>
              <w:marTop w:val="0"/>
              <w:marBottom w:val="0"/>
              <w:divBdr>
                <w:top w:val="none" w:sz="0" w:space="0" w:color="auto"/>
                <w:left w:val="none" w:sz="0" w:space="0" w:color="auto"/>
                <w:bottom w:val="none" w:sz="0" w:space="0" w:color="auto"/>
                <w:right w:val="none" w:sz="0" w:space="0" w:color="auto"/>
              </w:divBdr>
            </w:div>
          </w:divsChild>
        </w:div>
        <w:div w:id="850603801">
          <w:marLeft w:val="0"/>
          <w:marRight w:val="0"/>
          <w:marTop w:val="0"/>
          <w:marBottom w:val="0"/>
          <w:divBdr>
            <w:top w:val="none" w:sz="0" w:space="0" w:color="auto"/>
            <w:left w:val="none" w:sz="0" w:space="0" w:color="auto"/>
            <w:bottom w:val="none" w:sz="0" w:space="0" w:color="auto"/>
            <w:right w:val="none" w:sz="0" w:space="0" w:color="auto"/>
          </w:divBdr>
          <w:divsChild>
            <w:div w:id="935593539">
              <w:marLeft w:val="0"/>
              <w:marRight w:val="0"/>
              <w:marTop w:val="0"/>
              <w:marBottom w:val="0"/>
              <w:divBdr>
                <w:top w:val="none" w:sz="0" w:space="0" w:color="auto"/>
                <w:left w:val="none" w:sz="0" w:space="0" w:color="auto"/>
                <w:bottom w:val="none" w:sz="0" w:space="0" w:color="auto"/>
                <w:right w:val="none" w:sz="0" w:space="0" w:color="auto"/>
              </w:divBdr>
              <w:divsChild>
                <w:div w:id="13212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80302">
      <w:bodyDiv w:val="1"/>
      <w:marLeft w:val="0"/>
      <w:marRight w:val="0"/>
      <w:marTop w:val="0"/>
      <w:marBottom w:val="0"/>
      <w:divBdr>
        <w:top w:val="none" w:sz="0" w:space="0" w:color="auto"/>
        <w:left w:val="none" w:sz="0" w:space="0" w:color="auto"/>
        <w:bottom w:val="none" w:sz="0" w:space="0" w:color="auto"/>
        <w:right w:val="none" w:sz="0" w:space="0" w:color="auto"/>
      </w:divBdr>
    </w:div>
    <w:div w:id="1880699482">
      <w:bodyDiv w:val="1"/>
      <w:marLeft w:val="0"/>
      <w:marRight w:val="0"/>
      <w:marTop w:val="0"/>
      <w:marBottom w:val="0"/>
      <w:divBdr>
        <w:top w:val="none" w:sz="0" w:space="0" w:color="auto"/>
        <w:left w:val="none" w:sz="0" w:space="0" w:color="auto"/>
        <w:bottom w:val="none" w:sz="0" w:space="0" w:color="auto"/>
        <w:right w:val="none" w:sz="0" w:space="0" w:color="auto"/>
      </w:divBdr>
      <w:divsChild>
        <w:div w:id="33043270">
          <w:marLeft w:val="0"/>
          <w:marRight w:val="0"/>
          <w:marTop w:val="0"/>
          <w:marBottom w:val="0"/>
          <w:divBdr>
            <w:top w:val="none" w:sz="0" w:space="0" w:color="auto"/>
            <w:left w:val="none" w:sz="0" w:space="0" w:color="auto"/>
            <w:bottom w:val="none" w:sz="0" w:space="0" w:color="auto"/>
            <w:right w:val="none" w:sz="0" w:space="0" w:color="auto"/>
          </w:divBdr>
          <w:divsChild>
            <w:div w:id="2023045501">
              <w:marLeft w:val="0"/>
              <w:marRight w:val="0"/>
              <w:marTop w:val="0"/>
              <w:marBottom w:val="0"/>
              <w:divBdr>
                <w:top w:val="none" w:sz="0" w:space="0" w:color="auto"/>
                <w:left w:val="none" w:sz="0" w:space="0" w:color="auto"/>
                <w:bottom w:val="none" w:sz="0" w:space="0" w:color="auto"/>
                <w:right w:val="none" w:sz="0" w:space="0" w:color="auto"/>
              </w:divBdr>
            </w:div>
          </w:divsChild>
        </w:div>
        <w:div w:id="846098206">
          <w:marLeft w:val="0"/>
          <w:marRight w:val="0"/>
          <w:marTop w:val="0"/>
          <w:marBottom w:val="0"/>
          <w:divBdr>
            <w:top w:val="none" w:sz="0" w:space="0" w:color="auto"/>
            <w:left w:val="none" w:sz="0" w:space="0" w:color="auto"/>
            <w:bottom w:val="none" w:sz="0" w:space="0" w:color="auto"/>
            <w:right w:val="none" w:sz="0" w:space="0" w:color="auto"/>
          </w:divBdr>
          <w:divsChild>
            <w:div w:id="1626816708">
              <w:marLeft w:val="0"/>
              <w:marRight w:val="0"/>
              <w:marTop w:val="0"/>
              <w:marBottom w:val="0"/>
              <w:divBdr>
                <w:top w:val="none" w:sz="0" w:space="0" w:color="auto"/>
                <w:left w:val="none" w:sz="0" w:space="0" w:color="auto"/>
                <w:bottom w:val="none" w:sz="0" w:space="0" w:color="auto"/>
                <w:right w:val="none" w:sz="0" w:space="0" w:color="auto"/>
              </w:divBdr>
              <w:divsChild>
                <w:div w:id="5351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u.dk/da/dokumenter/traktater/traktaten-eu/afsnit-l/artikel-2" TargetMode="External"/><Relationship Id="rId5" Type="http://schemas.openxmlformats.org/officeDocument/2006/relationships/image" Target="media/image1.jpeg"/><Relationship Id="rId10" Type="http://schemas.openxmlformats.org/officeDocument/2006/relationships/hyperlink" Target="https://eusudfordringer.ibog.forlagetcolumbus.dk/?id=168"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1070</Words>
  <Characters>6532</Characters>
  <Application>Microsoft Office Word</Application>
  <DocSecurity>0</DocSecurity>
  <Lines>54</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76</cp:revision>
  <dcterms:created xsi:type="dcterms:W3CDTF">2026-01-06T20:50:00Z</dcterms:created>
  <dcterms:modified xsi:type="dcterms:W3CDTF">2026-01-20T11:49:00Z</dcterms:modified>
</cp:coreProperties>
</file>