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511C" w:rsidRDefault="00000000">
      <w:pPr>
        <w:pStyle w:val="Heading1"/>
        <w:keepNext w:val="0"/>
        <w:keepLines w:val="0"/>
        <w:spacing w:before="480"/>
        <w:rPr>
          <w:b/>
          <w:bCs/>
          <w:sz w:val="28"/>
          <w:szCs w:val="28"/>
        </w:rPr>
      </w:pPr>
      <w:bookmarkStart w:id="0" w:name="_r1g623ua2wtm" w:colFirst="0" w:colLast="0"/>
      <w:bookmarkEnd w:id="0"/>
      <w:r>
        <w:rPr>
          <w:b/>
          <w:bCs/>
          <w:sz w:val="28"/>
          <w:szCs w:val="28"/>
        </w:rPr>
        <w:t xml:space="preserve">Analyse og vurdering af </w:t>
      </w:r>
      <w:r>
        <w:rPr>
          <w:rFonts w:ascii="Georgia" w:eastAsia="Georgia" w:hAnsi="Georgia" w:cs="Georgia"/>
          <w:b/>
          <w:bCs/>
          <w:i/>
          <w:iCs/>
          <w:color w:val="1A242E"/>
          <w:sz w:val="28"/>
          <w:szCs w:val="28"/>
          <w:highlight w:val="white"/>
        </w:rPr>
        <w:t>Det Store Mor-Eksperiment</w:t>
      </w:r>
    </w:p>
    <w:p w14:paraId="00000002" w14:textId="77777777" w:rsidR="0052511C" w:rsidRDefault="0052511C">
      <w:pPr>
        <w:pStyle w:val="Heading1"/>
        <w:keepNext w:val="0"/>
        <w:keepLines w:val="0"/>
        <w:spacing w:before="240" w:after="240"/>
        <w:rPr>
          <w:sz w:val="26"/>
          <w:szCs w:val="26"/>
        </w:rPr>
      </w:pPr>
      <w:bookmarkStart w:id="1" w:name="_41nnw1dgnbss" w:colFirst="0" w:colLast="0"/>
      <w:bookmarkEnd w:id="1"/>
    </w:p>
    <w:p w14:paraId="00000003" w14:textId="77777777" w:rsidR="0052511C" w:rsidRDefault="00000000">
      <w:pPr>
        <w:pStyle w:val="Heading1"/>
        <w:keepNext w:val="0"/>
        <w:keepLines w:val="0"/>
        <w:spacing w:before="240" w:after="240"/>
        <w:rPr>
          <w:sz w:val="26"/>
          <w:szCs w:val="26"/>
        </w:rPr>
      </w:pPr>
      <w:r>
        <w:rPr>
          <w:sz w:val="26"/>
          <w:szCs w:val="26"/>
        </w:rPr>
        <w:t xml:space="preserve">Vi kender alle sammen trætheden: Endnu en irriterende reklame, der vil sælge os noget. I dag bombarderes vi konstant med budskaber i både traditionelle og digitale medier, og mange af dem bliver hurtigt sorteret fra. Alligevel er der nogle reklamer, som formår at skille sig ud og fange modtagerens opmærksomhed. Ofte skyldes det brugen af humor, som kan afvæbne modtageren og gøre budskabet mere effektivt. Humor kan både underholde og skabe refleksion, og derfor er det et centralt virkemiddel i moderne reklamefilm. Dette ses tydeligt i reklamefilmen </w:t>
      </w:r>
      <w:r>
        <w:rPr>
          <w:i/>
          <w:iCs/>
          <w:sz w:val="26"/>
          <w:szCs w:val="26"/>
        </w:rPr>
        <w:t>Det Store Mor-Eksperiment</w:t>
      </w:r>
      <w:r>
        <w:rPr>
          <w:sz w:val="26"/>
          <w:szCs w:val="26"/>
        </w:rPr>
        <w:t xml:space="preserve"> fra Interflora, som kombinerer patos og humor for at påvirke modtageren.</w:t>
      </w:r>
    </w:p>
    <w:p w14:paraId="00000004" w14:textId="77777777" w:rsidR="0052511C" w:rsidRDefault="00000000">
      <w:pPr>
        <w:pStyle w:val="Heading1"/>
        <w:keepNext w:val="0"/>
        <w:keepLines w:val="0"/>
        <w:spacing w:before="240" w:after="240"/>
        <w:rPr>
          <w:sz w:val="26"/>
          <w:szCs w:val="26"/>
        </w:rPr>
      </w:pPr>
      <w:r>
        <w:rPr>
          <w:sz w:val="26"/>
          <w:szCs w:val="26"/>
        </w:rPr>
        <w:t xml:space="preserve">Kommunikationssituationen for </w:t>
      </w:r>
      <w:r>
        <w:rPr>
          <w:i/>
          <w:iCs/>
          <w:sz w:val="26"/>
          <w:szCs w:val="26"/>
        </w:rPr>
        <w:t>Det Store Mor-Eksperiment</w:t>
      </w:r>
      <w:r>
        <w:rPr>
          <w:sz w:val="26"/>
          <w:szCs w:val="26"/>
        </w:rPr>
        <w:t xml:space="preserve"> er tæt knyttet til mors dag, selvom reklamen ikke direkte nævner dagen. Afsenderen er Interflora, som er en kommerciel virksomhed med en klar interesse i at øge salget af blomster. Der er derfor tale om en strategisk kommunikation, hvor formålet er at påvirke modtagerens følelser og handlinger. Modtageren er primært unge voksne, hvilket fremgår af deltagernes alder og temaet om relationen til ens mor. Det tyder på en målgruppe, som måske ikke længere bor hjemme og derfor i mindre grad får udtrykt deres følelser i hverdagen.</w:t>
      </w:r>
    </w:p>
    <w:p w14:paraId="00000005" w14:textId="77777777" w:rsidR="0052511C" w:rsidRDefault="00000000">
      <w:pPr>
        <w:pStyle w:val="Heading1"/>
        <w:keepNext w:val="0"/>
        <w:keepLines w:val="0"/>
        <w:spacing w:before="240" w:after="240"/>
        <w:rPr>
          <w:sz w:val="26"/>
          <w:szCs w:val="26"/>
        </w:rPr>
      </w:pPr>
      <w:r>
        <w:rPr>
          <w:sz w:val="26"/>
          <w:szCs w:val="26"/>
        </w:rPr>
        <w:t>Filmen etablerer fra starten en illusion af autenticitet ved at ligne et reality-eksperiment. Vi præsenteres for unge deltagere, der bliver bedt om at skrive noget positivt om deres mor og senere læse det højt for hende. I denne del fremstår filmen seriøs og følelsesladet. Allerede i begyndelsen introduceres en tekst: “Kun 16% af alle danskere har fortalt deres mor, at de elsker hende” (00:03). Denne information fungerer som et retorisk virkemiddel, der skaber eftertanke og skyldfølelse hos modtageren. Den får os til at reflektere over vores egen adfærd og positionere os i forhold til statistikken.</w:t>
      </w:r>
    </w:p>
    <w:p w14:paraId="00000006" w14:textId="77777777" w:rsidR="0052511C" w:rsidRDefault="00000000">
      <w:pPr>
        <w:pStyle w:val="Heading1"/>
        <w:keepNext w:val="0"/>
        <w:keepLines w:val="0"/>
        <w:spacing w:before="240" w:after="240"/>
        <w:rPr>
          <w:sz w:val="26"/>
          <w:szCs w:val="26"/>
        </w:rPr>
      </w:pPr>
      <w:r>
        <w:rPr>
          <w:sz w:val="26"/>
          <w:szCs w:val="26"/>
        </w:rPr>
        <w:t>Lydsiden spiller en central rolle i denne del af filmen. Underlægningsmusikken er afdæmpet i starten, men udvikler sig gradvist til at blive mere dramatisk og følelsesladet. Denne opbygning understøtter forventningen om et emotionelt klimaks. Musikken fungerer dermed som en patosappel, der forsøger at påvirke modtagerens følelser og skabe engagement.</w:t>
      </w:r>
    </w:p>
    <w:p w14:paraId="00000007" w14:textId="77777777" w:rsidR="0052511C" w:rsidRDefault="00000000">
      <w:pPr>
        <w:pStyle w:val="Heading1"/>
        <w:keepNext w:val="0"/>
        <w:keepLines w:val="0"/>
        <w:spacing w:before="240" w:after="240"/>
        <w:rPr>
          <w:sz w:val="26"/>
          <w:szCs w:val="26"/>
        </w:rPr>
      </w:pPr>
      <w:r>
        <w:rPr>
          <w:sz w:val="26"/>
          <w:szCs w:val="26"/>
        </w:rPr>
        <w:t xml:space="preserve">Samtidig anvendes nærbilleder af deltagernes ansigter, hvilket forstærker oplevelsen af intimitet. Vi får adgang til deres mimik og følelsesmæssige reaktioner, hvilket gør det lettere for modtageren at identificere sig med dem. </w:t>
      </w:r>
      <w:r>
        <w:rPr>
          <w:sz w:val="26"/>
          <w:szCs w:val="26"/>
        </w:rPr>
        <w:lastRenderedPageBreak/>
        <w:t>Denne brug af billedbeskæring er med til at skabe en stærk følelsesmæssig involvering.</w:t>
      </w:r>
    </w:p>
    <w:p w14:paraId="00000008" w14:textId="77777777" w:rsidR="0052511C" w:rsidRDefault="00000000">
      <w:pPr>
        <w:pStyle w:val="Heading1"/>
        <w:keepNext w:val="0"/>
        <w:keepLines w:val="0"/>
        <w:spacing w:before="240" w:after="240"/>
        <w:rPr>
          <w:sz w:val="26"/>
          <w:szCs w:val="26"/>
        </w:rPr>
      </w:pPr>
      <w:r>
        <w:rPr>
          <w:sz w:val="26"/>
          <w:szCs w:val="26"/>
        </w:rPr>
        <w:t>Filmens klipning er ligeledes væsentlig for forståelsen. I første del benyttes der parallelklipning mellem deltagerne og deres mødre (01:06–02:21). Denne teknik gør, at vi både ser afsenderen og modtageren af de følelsesladede budskaber. Det forstærker den emotionelle effekt og skaber en forventning om en følelsesmæssig forløsning. Samtidig giver det indtryk af, at eksperimentet er omfattende og repræsentativt.</w:t>
      </w:r>
    </w:p>
    <w:p w14:paraId="00000009" w14:textId="77777777" w:rsidR="0052511C" w:rsidRDefault="00000000">
      <w:pPr>
        <w:pStyle w:val="Heading1"/>
        <w:keepNext w:val="0"/>
        <w:keepLines w:val="0"/>
        <w:spacing w:before="240" w:after="240"/>
        <w:rPr>
          <w:sz w:val="26"/>
          <w:szCs w:val="26"/>
        </w:rPr>
      </w:pPr>
      <w:r>
        <w:rPr>
          <w:sz w:val="26"/>
          <w:szCs w:val="26"/>
        </w:rPr>
        <w:t>Denne forventning bliver imidlertid brudt i filmens vendepunkt. Da en deltager præsenteres for den forkerte mor, opstår en akavet og uforløst situation. Her ændrer filmen markant karakter. Billedbeskæringen går fra nærbilleder til totalbilleder, og vi får et overblik over hele scenen, inklusive kameraholdet. Dermed brydes illusionen om autenticitet. Samtidig stopper musikken brat omkring 02:20, hvilket understreger den pinlige tavshed og skaber en kontrast til den tidligere følelsesladede stemning.</w:t>
      </w:r>
    </w:p>
    <w:p w14:paraId="0000000A" w14:textId="77777777" w:rsidR="0052511C" w:rsidRDefault="00000000">
      <w:pPr>
        <w:pStyle w:val="Heading1"/>
        <w:keepNext w:val="0"/>
        <w:keepLines w:val="0"/>
        <w:spacing w:before="240" w:after="240"/>
        <w:rPr>
          <w:sz w:val="26"/>
          <w:szCs w:val="26"/>
        </w:rPr>
      </w:pPr>
      <w:r>
        <w:rPr>
          <w:sz w:val="26"/>
          <w:szCs w:val="26"/>
        </w:rPr>
        <w:t>Det er netop i dette brud, at humoren opstår. Humoren bygger på et tydeligt forventningsbrud, hvor filmen først opbygger en klassisk følelsesladet fortælling for derefter at undergrave den. Denne type humor er effektiv, fordi den overrasker modtageren og bryder med genrekonventioner. Derudover opstår humoren i den akavede situation, som mange kan genkende fra deres eget liv. Pinlighed fungerer her som et humoristisk element, fordi det skaber en genkendelig og samtidig ubehagelig situation, som vi kan grine af.</w:t>
      </w:r>
    </w:p>
    <w:p w14:paraId="0000000B" w14:textId="77777777" w:rsidR="0052511C" w:rsidRDefault="00000000">
      <w:pPr>
        <w:pStyle w:val="Heading1"/>
        <w:keepNext w:val="0"/>
        <w:keepLines w:val="0"/>
        <w:spacing w:before="240" w:after="240"/>
        <w:rPr>
          <w:sz w:val="26"/>
          <w:szCs w:val="26"/>
        </w:rPr>
      </w:pPr>
      <w:r>
        <w:rPr>
          <w:sz w:val="26"/>
          <w:szCs w:val="26"/>
        </w:rPr>
        <w:t>Reklamen indeholder også et element af selvironi. Ved at afsløre sine egne virkemidler kommenterer den indirekte på reklamegenren som helhed. Den viser, hvordan følelser ofte iscenesættes for at påvirke modtageren. Denne selvironi kan styrke afsenderens troværdighed, fordi Interflora fremstår bevidst om sine egne strategier og ikke forsøger at skjule dem.</w:t>
      </w:r>
    </w:p>
    <w:p w14:paraId="0000000C" w14:textId="77777777" w:rsidR="0052511C" w:rsidRDefault="00000000">
      <w:pPr>
        <w:pStyle w:val="Heading1"/>
        <w:keepNext w:val="0"/>
        <w:keepLines w:val="0"/>
        <w:spacing w:before="240" w:after="240"/>
        <w:rPr>
          <w:sz w:val="26"/>
          <w:szCs w:val="26"/>
        </w:rPr>
      </w:pPr>
      <w:r>
        <w:rPr>
          <w:sz w:val="26"/>
          <w:szCs w:val="26"/>
        </w:rPr>
        <w:t>Reklamens budskab formuleres eksplicit til sidst: “Du behøver ikke et eksperiment for at fortælle din mor, hvad du føler” (02:41). Budskabet er indirekte koblet til produktet, da blomster optræder visuelt i baggrunden gennem hele filmen. Dette gør, at reklamen ikke fremstår som et direkte salgsforsøg, men snarere som en følelsesmæssig opfordring, hvilket kan gøre den mere effektiv.</w:t>
      </w:r>
    </w:p>
    <w:p w14:paraId="0000000D" w14:textId="77777777" w:rsidR="0052511C" w:rsidRDefault="00000000">
      <w:pPr>
        <w:pStyle w:val="Heading1"/>
        <w:keepNext w:val="0"/>
        <w:keepLines w:val="0"/>
        <w:spacing w:before="240" w:after="240"/>
        <w:rPr>
          <w:sz w:val="26"/>
          <w:szCs w:val="26"/>
        </w:rPr>
      </w:pPr>
      <w:r>
        <w:rPr>
          <w:sz w:val="26"/>
          <w:szCs w:val="26"/>
        </w:rPr>
        <w:t xml:space="preserve">Reklamens gennemslagskraft vurderes som høj, fordi der er en klar sammenhæng mellem budskab, virkemidler, medie og målgruppe. Som filmisk medie giver reklamen mulighed for at kombinere visuelle og auditive </w:t>
      </w:r>
      <w:r>
        <w:rPr>
          <w:sz w:val="26"/>
          <w:szCs w:val="26"/>
        </w:rPr>
        <w:lastRenderedPageBreak/>
        <w:t>virkemidler, hvilket gør påvirkningen mere kompleks og effektiv. Kombinationen af patos og humor betyder, at reklamen både engagerer modtageren følelsesmæssigt og samtidig skiller sig ud fra andre reklamer.</w:t>
      </w:r>
    </w:p>
    <w:p w14:paraId="0000000E" w14:textId="77777777" w:rsidR="0052511C" w:rsidRDefault="00000000">
      <w:pPr>
        <w:pStyle w:val="Heading1"/>
        <w:keepNext w:val="0"/>
        <w:keepLines w:val="0"/>
        <w:spacing w:before="240" w:after="240"/>
        <w:rPr>
          <w:sz w:val="26"/>
          <w:szCs w:val="26"/>
        </w:rPr>
      </w:pPr>
      <w:r>
        <w:rPr>
          <w:sz w:val="26"/>
          <w:szCs w:val="26"/>
        </w:rPr>
        <w:t>Samtidig er reklamen målrettet en specifik målgruppe, som er vant til at navigere i et mediemættet samfund. Denne målgruppe er ofte kritisk over for traditionelle reklamer, men humor og selvironi gør budskabet mere acceptabelt og mindre gennemskueligt. Dermed øges sandsynligheden for, at modtageren faktisk tager budskabet til sig.</w:t>
      </w:r>
    </w:p>
    <w:p w14:paraId="0000000F" w14:textId="77777777" w:rsidR="0052511C" w:rsidRDefault="00000000">
      <w:pPr>
        <w:pStyle w:val="Heading1"/>
        <w:keepNext w:val="0"/>
        <w:keepLines w:val="0"/>
        <w:spacing w:before="240" w:after="240"/>
        <w:rPr>
          <w:sz w:val="26"/>
          <w:szCs w:val="26"/>
        </w:rPr>
      </w:pPr>
      <w:r>
        <w:rPr>
          <w:sz w:val="26"/>
          <w:szCs w:val="26"/>
        </w:rPr>
        <w:t>Der er dog også en potentiel begrænsning i gennemslagskraften. Det humoristiske twist kan risikere at overskygge det egentlige budskab, således at modtageren primært husker den akavede situation frem for forbindelsen til Interfloras produkt. Dette kan svække reklamens direkte effekt, selvom den stadig er mindeværdig.</w:t>
      </w:r>
    </w:p>
    <w:p w14:paraId="00000010" w14:textId="77777777" w:rsidR="0052511C" w:rsidRDefault="00000000">
      <w:pPr>
        <w:pStyle w:val="Heading1"/>
        <w:keepNext w:val="0"/>
        <w:keepLines w:val="0"/>
        <w:spacing w:before="240" w:after="240"/>
        <w:rPr>
          <w:sz w:val="26"/>
          <w:szCs w:val="26"/>
        </w:rPr>
      </w:pPr>
      <w:bookmarkStart w:id="2" w:name="_hpz82ro2bqca" w:colFirst="0" w:colLast="0"/>
      <w:bookmarkEnd w:id="2"/>
      <w:r>
        <w:rPr>
          <w:sz w:val="26"/>
          <w:szCs w:val="26"/>
        </w:rPr>
        <w:t>Samlet set er reklamen effektiv, fordi den formår at kombinere følelsesmæssig påvirkning med humor. Denne kombination gør det muligt både at engagere og underholde modtageren, hvilket er afgørende i et mediebillede, hvor konkurrencen om opmærksomhed er stor. Dermed lykkes det Interflora at fange modtagerens opmærksomhed og påvirke modtagerens holdninger på en måde, der virker både subtil og effektiv.</w:t>
      </w:r>
    </w:p>
    <w:p w14:paraId="00000011" w14:textId="77777777" w:rsidR="0052511C" w:rsidRDefault="0052511C">
      <w:pPr>
        <w:pStyle w:val="Heading1"/>
        <w:keepNext w:val="0"/>
        <w:keepLines w:val="0"/>
        <w:spacing w:before="240" w:after="240"/>
        <w:rPr>
          <w:sz w:val="26"/>
          <w:szCs w:val="26"/>
        </w:rPr>
      </w:pPr>
      <w:bookmarkStart w:id="3" w:name="_52c8zidrxqe5" w:colFirst="0" w:colLast="0"/>
      <w:bookmarkEnd w:id="3"/>
    </w:p>
    <w:p w14:paraId="00000012" w14:textId="77777777" w:rsidR="0052511C" w:rsidRDefault="0052511C">
      <w:pPr>
        <w:pStyle w:val="Heading1"/>
        <w:keepNext w:val="0"/>
        <w:keepLines w:val="0"/>
        <w:spacing w:before="240" w:after="240"/>
        <w:rPr>
          <w:sz w:val="26"/>
          <w:szCs w:val="26"/>
        </w:rPr>
      </w:pPr>
      <w:bookmarkStart w:id="4" w:name="_80d2doqkvg8k" w:colFirst="0" w:colLast="0"/>
      <w:bookmarkEnd w:id="4"/>
    </w:p>
    <w:p w14:paraId="00000013" w14:textId="77777777" w:rsidR="0052511C" w:rsidRDefault="0052511C">
      <w:pPr>
        <w:pStyle w:val="Heading1"/>
        <w:keepNext w:val="0"/>
        <w:keepLines w:val="0"/>
        <w:spacing w:before="480"/>
      </w:pPr>
      <w:bookmarkStart w:id="5" w:name="_h2y6ravgy8xa" w:colFirst="0" w:colLast="0"/>
      <w:bookmarkEnd w:id="5"/>
    </w:p>
    <w:p w14:paraId="00000014" w14:textId="77777777" w:rsidR="0052511C" w:rsidRDefault="0052511C"/>
    <w:sectPr w:rsidR="0052511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C66EF3B-5B19-0149-8B78-1BDE26D3C1A0}"/>
    <w:embedBold r:id="rId2" w:fontKey="{91886052-03AB-B342-9627-819877E65F6E}"/>
    <w:embedItalic r:id="rId3" w:fontKey="{5CE6F1B2-62A4-BF40-AF1B-B6FBA21E332C}"/>
  </w:font>
  <w:font w:name="Times New Roman">
    <w:panose1 w:val="02020603050405020304"/>
    <w:charset w:val="00"/>
    <w:family w:val="roman"/>
    <w:pitch w:val="variable"/>
    <w:sig w:usb0="E0002EFF" w:usb1="C000785B" w:usb2="00000009" w:usb3="00000000" w:csb0="000001FF" w:csb1="00000000"/>
    <w:embedRegular r:id="rId4" w:fontKey="{1F579338-7687-E344-B84C-52043645D152}"/>
  </w:font>
  <w:font w:name="Georgia">
    <w:panose1 w:val="02040502050405020303"/>
    <w:charset w:val="00"/>
    <w:family w:val="roman"/>
    <w:pitch w:val="variable"/>
    <w:sig w:usb0="00000287" w:usb1="00000000" w:usb2="00000000" w:usb3="00000000" w:csb0="0000009F" w:csb1="00000000"/>
    <w:embedBoldItalic r:id="rId5" w:fontKey="{F94FDF9E-0F9A-A24B-BC95-4CC75888D176}"/>
  </w:font>
  <w:font w:name="Calibri">
    <w:panose1 w:val="020F0502020204030204"/>
    <w:charset w:val="00"/>
    <w:family w:val="swiss"/>
    <w:pitch w:val="variable"/>
    <w:sig w:usb0="E0002AFF" w:usb1="C000ACFF" w:usb2="00000009" w:usb3="00000000" w:csb0="000001FF" w:csb1="00000000"/>
    <w:embedRegular r:id="rId6" w:fontKey="{F4CF917E-7524-C14F-A5FA-071A373DED61}"/>
  </w:font>
  <w:font w:name="Cambria">
    <w:panose1 w:val="02040503050406030204"/>
    <w:charset w:val="00"/>
    <w:family w:val="roman"/>
    <w:pitch w:val="variable"/>
    <w:sig w:usb0="E00002FF" w:usb1="400004FF" w:usb2="00000000" w:usb3="00000000" w:csb0="0000019F" w:csb1="00000000"/>
    <w:embedRegular r:id="rId7" w:fontKey="{F61AF8E4-EC06-D143-992D-B21E3BD3B5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11C"/>
    <w:rsid w:val="0052511C"/>
    <w:rsid w:val="005D127F"/>
    <w:rsid w:val="00B53AB6"/>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5:docId w15:val="{B439726D-271F-704A-8E57-9E7A33FD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5288</Characters>
  <Application>Microsoft Office Word</Application>
  <DocSecurity>0</DocSecurity>
  <Lines>44</Lines>
  <Paragraphs>12</Paragraphs>
  <ScaleCrop>false</ScaleCrop>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Kamilla Folkenberg</cp:lastModifiedBy>
  <cp:revision>2</cp:revision>
  <dcterms:created xsi:type="dcterms:W3CDTF">2026-04-04T11:02:00Z</dcterms:created>
  <dcterms:modified xsi:type="dcterms:W3CDTF">2026-04-04T11:02:00Z</dcterms:modified>
</cp:coreProperties>
</file>