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ED5E" w14:textId="6B74F59E" w:rsidR="006B50C7" w:rsidRDefault="006B50C7" w:rsidP="006B50C7">
      <w:pPr>
        <w:pBdr>
          <w:bottom w:val="dotted" w:sz="4" w:space="1" w:color="000000"/>
        </w:pBdr>
        <w:spacing w:after="120"/>
        <w:rPr>
          <w:rFonts w:ascii="Arial" w:eastAsia="Arial" w:hAnsi="Arial" w:cs="Arial"/>
          <w:b/>
          <w:i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Fedt i chips/eller andre fedtholdige fødevarer</w:t>
      </w:r>
    </w:p>
    <w:p w14:paraId="62D6EC83" w14:textId="77777777" w:rsidR="006B50C7" w:rsidRDefault="006B50C7" w:rsidP="006B50C7">
      <w:pPr>
        <w:spacing w:before="240" w:after="12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Formål: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Chips er lavet af kartoffelspåner og indeholder fedtstof (planteolie), stivelse og krydderier, herunder salt. Fedtindholdet bestemmes ved en adskillelse af stofferne. Det målte fedtindhold sammenlignes med varedeklarationen.</w:t>
      </w:r>
      <w:r>
        <w:rPr>
          <w:rFonts w:ascii="Arial" w:eastAsia="Arial" w:hAnsi="Arial" w:cs="Arial"/>
          <w:color w:val="000000"/>
        </w:rPr>
        <w:br/>
        <w:t>Vi vil ekstrahere fedtstoffet med et velegnet opløsningsmiddel, pentan.</w:t>
      </w:r>
    </w:p>
    <w:p w14:paraId="6A3C54BA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Apparatur:</w:t>
      </w:r>
    </w:p>
    <w:p w14:paraId="278B4188" w14:textId="77777777" w:rsidR="006B50C7" w:rsidRDefault="006B50C7" w:rsidP="006B50C7">
      <w:pPr>
        <w:spacing w:after="120"/>
        <w:rPr>
          <w:rFonts w:ascii="Arial" w:eastAsia="Arial" w:hAnsi="Arial" w:cs="Arial"/>
          <w:i/>
          <w:color w:val="FF0000"/>
        </w:rPr>
      </w:pPr>
    </w:p>
    <w:p w14:paraId="245DCFB5" w14:textId="77777777" w:rsidR="006B50C7" w:rsidRDefault="006B50C7" w:rsidP="006B50C7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Morter med pistil, vægt og vejebåde, vandbad, 25 </w:t>
      </w:r>
      <w:proofErr w:type="spellStart"/>
      <w:r>
        <w:rPr>
          <w:rFonts w:ascii="Arial" w:eastAsia="Arial" w:hAnsi="Arial" w:cs="Arial"/>
          <w:color w:val="000000"/>
        </w:rPr>
        <w:t>mL</w:t>
      </w:r>
      <w:proofErr w:type="spellEnd"/>
      <w:r>
        <w:rPr>
          <w:rFonts w:ascii="Arial" w:eastAsia="Arial" w:hAnsi="Arial" w:cs="Arial"/>
          <w:color w:val="000000"/>
        </w:rPr>
        <w:t xml:space="preserve"> måleglas, 100 </w:t>
      </w:r>
      <w:proofErr w:type="spellStart"/>
      <w:r>
        <w:rPr>
          <w:rFonts w:ascii="Arial" w:eastAsia="Arial" w:hAnsi="Arial" w:cs="Arial"/>
          <w:color w:val="000000"/>
        </w:rPr>
        <w:t>mL</w:t>
      </w:r>
      <w:proofErr w:type="spellEnd"/>
      <w:r>
        <w:rPr>
          <w:rFonts w:ascii="Arial" w:eastAsia="Arial" w:hAnsi="Arial" w:cs="Arial"/>
          <w:color w:val="000000"/>
        </w:rPr>
        <w:t xml:space="preserve"> bægerglas, 100 </w:t>
      </w:r>
      <w:proofErr w:type="spellStart"/>
      <w:r>
        <w:rPr>
          <w:rFonts w:ascii="Arial" w:eastAsia="Arial" w:hAnsi="Arial" w:cs="Arial"/>
          <w:color w:val="000000"/>
        </w:rPr>
        <w:t>mL</w:t>
      </w:r>
      <w:proofErr w:type="spellEnd"/>
      <w:r>
        <w:rPr>
          <w:rFonts w:ascii="Arial" w:eastAsia="Arial" w:hAnsi="Arial" w:cs="Arial"/>
          <w:color w:val="000000"/>
        </w:rPr>
        <w:t xml:space="preserve"> konisk kolbe, glastragt, glasuld, glasspatel.</w:t>
      </w:r>
    </w:p>
    <w:p w14:paraId="3DF6094D" w14:textId="77777777" w:rsidR="006B50C7" w:rsidRDefault="006B50C7" w:rsidP="006B50C7">
      <w:pPr>
        <w:spacing w:after="120"/>
        <w:rPr>
          <w:rFonts w:ascii="Arial" w:eastAsia="Arial" w:hAnsi="Arial" w:cs="Arial"/>
          <w:color w:val="000000"/>
        </w:rPr>
      </w:pPr>
    </w:p>
    <w:p w14:paraId="22CFB1CE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Kemikalier: </w:t>
      </w:r>
      <w:r>
        <w:rPr>
          <w:rFonts w:ascii="Arial" w:eastAsia="Arial" w:hAnsi="Arial" w:cs="Arial"/>
          <w:color w:val="000000"/>
        </w:rPr>
        <w:t>Pentan og chips/</w:t>
      </w:r>
      <w:r>
        <w:rPr>
          <w:rFonts w:ascii="Arial" w:eastAsia="Arial" w:hAnsi="Arial" w:cs="Arial"/>
        </w:rPr>
        <w:t>småkager/nødder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1B8A21" wp14:editId="078EF267">
            <wp:simplePos x="0" y="0"/>
            <wp:positionH relativeFrom="column">
              <wp:posOffset>4648200</wp:posOffset>
            </wp:positionH>
            <wp:positionV relativeFrom="paragraph">
              <wp:posOffset>81915</wp:posOffset>
            </wp:positionV>
            <wp:extent cx="1524000" cy="1085850"/>
            <wp:effectExtent l="0" t="0" r="0" b="0"/>
            <wp:wrapSquare wrapText="bothSides" distT="0" distB="0" distL="114300" distR="114300"/>
            <wp:docPr id="8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4F5B8" w14:textId="77777777" w:rsidR="006B50C7" w:rsidRDefault="006B50C7" w:rsidP="006B50C7">
      <w:pPr>
        <w:spacing w:after="1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Fremgangsmåde:</w:t>
      </w:r>
      <w:r>
        <w:rPr>
          <w:rFonts w:ascii="Arial" w:eastAsia="Arial" w:hAnsi="Arial" w:cs="Arial"/>
          <w:b/>
          <w:i/>
          <w:color w:val="000000"/>
        </w:rPr>
        <w:t xml:space="preserve"> I STINKSKAB</w:t>
      </w:r>
    </w:p>
    <w:p w14:paraId="2EB34B11" w14:textId="77777777" w:rsidR="006B50C7" w:rsidRDefault="006B50C7" w:rsidP="006B50C7">
      <w:p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Ca. 6 g chips knuses i morter med pistil.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1F607CD" wp14:editId="269607A9">
            <wp:simplePos x="0" y="0"/>
            <wp:positionH relativeFrom="column">
              <wp:posOffset>4358640</wp:posOffset>
            </wp:positionH>
            <wp:positionV relativeFrom="paragraph">
              <wp:posOffset>202565</wp:posOffset>
            </wp:positionV>
            <wp:extent cx="1976120" cy="2106930"/>
            <wp:effectExtent l="0" t="0" r="0" b="0"/>
            <wp:wrapSquare wrapText="bothSides" distT="0" distB="0" distL="114300" distR="114300"/>
            <wp:docPr id="8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106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39FFF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Afvej i vejebåd ca. 5 g knust chips nøjagtigt, og overfør dem til et tørt bægerglas. Noter den præcise masse af chips i tabel 1. </w:t>
      </w:r>
    </w:p>
    <w:p w14:paraId="362DC4CA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Vej EN REN konisk kolbe. Massen noteres i tabel 2.</w:t>
      </w:r>
    </w:p>
    <w:p w14:paraId="14E35A58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Hæld 25 </w:t>
      </w:r>
      <w:proofErr w:type="spellStart"/>
      <w:r>
        <w:rPr>
          <w:rFonts w:ascii="Arial" w:eastAsia="Arial" w:hAnsi="Arial" w:cs="Arial"/>
          <w:color w:val="000000"/>
        </w:rPr>
        <w:t>mL</w:t>
      </w:r>
      <w:proofErr w:type="spellEnd"/>
      <w:r>
        <w:rPr>
          <w:rFonts w:ascii="Arial" w:eastAsia="Arial" w:hAnsi="Arial" w:cs="Arial"/>
          <w:color w:val="000000"/>
        </w:rPr>
        <w:t xml:space="preserve"> pentan op i måleglasset i stinkskab. Alle de efterfølgende punkter foregår i stinkskabet!</w:t>
      </w:r>
    </w:p>
    <w:p w14:paraId="710D9717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Hæld det afmålte pentan i bægerglasset med knuste chips, og omrør blandingen grundigt med en spatel. </w:t>
      </w:r>
    </w:p>
    <w:p w14:paraId="316A453E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Filtrér blandingen gennem glasuld i tragt over i den koniske kolbe, idet så meget som muligt af ”</w:t>
      </w:r>
      <w:proofErr w:type="spellStart"/>
      <w:r>
        <w:rPr>
          <w:rFonts w:ascii="Arial" w:eastAsia="Arial" w:hAnsi="Arial" w:cs="Arial"/>
          <w:color w:val="000000"/>
        </w:rPr>
        <w:t>chipsmassen</w:t>
      </w:r>
      <w:proofErr w:type="spellEnd"/>
      <w:r>
        <w:rPr>
          <w:rFonts w:ascii="Arial" w:eastAsia="Arial" w:hAnsi="Arial" w:cs="Arial"/>
          <w:color w:val="000000"/>
        </w:rPr>
        <w:t>” holdes tilbage i bægerglasset. For at få alt pentan overført til kolben presses ”</w:t>
      </w:r>
      <w:proofErr w:type="spellStart"/>
      <w:r>
        <w:rPr>
          <w:rFonts w:ascii="Arial" w:eastAsia="Arial" w:hAnsi="Arial" w:cs="Arial"/>
          <w:color w:val="000000"/>
        </w:rPr>
        <w:t>chipsmassen</w:t>
      </w:r>
      <w:proofErr w:type="spellEnd"/>
      <w:r>
        <w:rPr>
          <w:rFonts w:ascii="Arial" w:eastAsia="Arial" w:hAnsi="Arial" w:cs="Arial"/>
          <w:color w:val="000000"/>
        </w:rPr>
        <w:t xml:space="preserve">” med spatelen. </w:t>
      </w:r>
    </w:p>
    <w:p w14:paraId="54EF26FA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Gentag ekstraktionen med 20 </w:t>
      </w:r>
      <w:proofErr w:type="spellStart"/>
      <w:r>
        <w:rPr>
          <w:rFonts w:ascii="Arial" w:eastAsia="Arial" w:hAnsi="Arial" w:cs="Arial"/>
          <w:color w:val="000000"/>
        </w:rPr>
        <w:t>mL</w:t>
      </w:r>
      <w:proofErr w:type="spellEnd"/>
      <w:r>
        <w:rPr>
          <w:rFonts w:ascii="Arial" w:eastAsia="Arial" w:hAnsi="Arial" w:cs="Arial"/>
          <w:color w:val="000000"/>
        </w:rPr>
        <w:t xml:space="preserve"> pentan (dvs. hæld pentan over chipsene i bægerglasset, rør lidt rundt og hæld blandingen gennem tragten) og stil kolben i vandbadet (ca. 50 °C) under udsuget. Giv evt. kolben en blyring på, så den ikke vælter i vandet. Opløsningen inddampes, indtil der kun er en tyktflydende olie tilbage i bægerglasset. </w:t>
      </w:r>
    </w:p>
    <w:p w14:paraId="75B71B49" w14:textId="77777777" w:rsidR="006B50C7" w:rsidRDefault="006B50C7" w:rsidP="006B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Kolben tørres omhyggeligt udvendigt og vejes. Massen noteres i tabel 2.</w:t>
      </w:r>
    </w:p>
    <w:p w14:paraId="0C9EB0E4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</w:p>
    <w:p w14:paraId="3EF4C790" w14:textId="77777777" w:rsidR="006B50C7" w:rsidRDefault="006B50C7" w:rsidP="006B50C7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Bortskaffelse: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Ingen stoffer kræver speciel opsamling i særlig beholder ved dette forsøg.</w:t>
      </w:r>
      <w:r>
        <w:rPr>
          <w:rFonts w:ascii="Arial" w:eastAsia="Arial" w:hAnsi="Arial" w:cs="Arial"/>
          <w:color w:val="000000"/>
        </w:rPr>
        <w:br/>
      </w:r>
    </w:p>
    <w:p w14:paraId="4F98A3A5" w14:textId="77777777" w:rsidR="006B50C7" w:rsidRDefault="006B50C7" w:rsidP="006B50C7">
      <w:pPr>
        <w:rPr>
          <w:rFonts w:ascii="Arial" w:eastAsia="Arial" w:hAnsi="Arial" w:cs="Arial"/>
          <w:b/>
          <w:color w:val="000000"/>
          <w:highlight w:val="yellow"/>
        </w:rPr>
      </w:pPr>
      <w:r>
        <w:br w:type="page"/>
      </w:r>
    </w:p>
    <w:p w14:paraId="2DCAE3F5" w14:textId="77777777" w:rsidR="006B50C7" w:rsidRDefault="006B50C7" w:rsidP="006B50C7">
      <w:pPr>
        <w:spacing w:before="240" w:after="1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Journal-ark: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</w:p>
    <w:p w14:paraId="5B9800E0" w14:textId="77777777" w:rsidR="006B50C7" w:rsidRDefault="006B50C7" w:rsidP="006B50C7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Tabel 1 Chips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3984"/>
        <w:gridCol w:w="2303"/>
        <w:gridCol w:w="2107"/>
      </w:tblGrid>
      <w:tr w:rsidR="006B50C7" w14:paraId="552A116A" w14:textId="77777777" w:rsidTr="009B23C0">
        <w:trPr>
          <w:jc w:val="center"/>
        </w:trPr>
        <w:tc>
          <w:tcPr>
            <w:tcW w:w="1460" w:type="dxa"/>
          </w:tcPr>
          <w:p w14:paraId="7166672A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Navn på chips</w:t>
            </w:r>
          </w:p>
          <w:p w14:paraId="0090B5A4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84" w:type="dxa"/>
          </w:tcPr>
          <w:p w14:paraId="4A94FFF6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Fedtindhold pr. 100 g ifølge varedeklaration</w:t>
            </w:r>
          </w:p>
          <w:p w14:paraId="512C60BA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03" w:type="dxa"/>
          </w:tcPr>
          <w:p w14:paraId="2E879524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Forventet masse af fedt</w:t>
            </w:r>
          </w:p>
          <w:p w14:paraId="22714A31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5 g chips</w:t>
            </w:r>
          </w:p>
          <w:p w14:paraId="6F37F18B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</w:tcPr>
          <w:p w14:paraId="503A6718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Masse af chips</w:t>
            </w:r>
          </w:p>
          <w:p w14:paraId="6B91D876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 xml:space="preserve">(chips)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afvejet på vægt</w:t>
            </w:r>
          </w:p>
        </w:tc>
      </w:tr>
      <w:tr w:rsidR="006B50C7" w14:paraId="1C1F7F73" w14:textId="77777777" w:rsidTr="009B23C0">
        <w:trPr>
          <w:jc w:val="center"/>
        </w:trPr>
        <w:tc>
          <w:tcPr>
            <w:tcW w:w="1460" w:type="dxa"/>
          </w:tcPr>
          <w:p w14:paraId="49EAF4BC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84" w:type="dxa"/>
          </w:tcPr>
          <w:p w14:paraId="55BBB958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03" w:type="dxa"/>
          </w:tcPr>
          <w:p w14:paraId="1DC25823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7" w:type="dxa"/>
          </w:tcPr>
          <w:p w14:paraId="43BBF129" w14:textId="77777777" w:rsidR="006B50C7" w:rsidRDefault="006B50C7" w:rsidP="009B23C0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F69122D" w14:textId="77777777" w:rsidR="006B50C7" w:rsidRDefault="006B50C7" w:rsidP="006B50C7">
      <w:pPr>
        <w:spacing w:after="120"/>
        <w:rPr>
          <w:rFonts w:ascii="Arial" w:eastAsia="Arial" w:hAnsi="Arial" w:cs="Arial"/>
          <w:color w:val="000000"/>
        </w:rPr>
      </w:pPr>
    </w:p>
    <w:p w14:paraId="7CEB3969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Tabel 2 Bægerglas</w:t>
      </w: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018"/>
        <w:gridCol w:w="3258"/>
      </w:tblGrid>
      <w:tr w:rsidR="006B50C7" w14:paraId="0D640E5F" w14:textId="77777777" w:rsidTr="009B23C0">
        <w:trPr>
          <w:jc w:val="center"/>
        </w:trPr>
        <w:tc>
          <w:tcPr>
            <w:tcW w:w="2578" w:type="dxa"/>
          </w:tcPr>
          <w:p w14:paraId="67067517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Masse af konisk kolbe</w:t>
            </w:r>
          </w:p>
        </w:tc>
        <w:tc>
          <w:tcPr>
            <w:tcW w:w="3018" w:type="dxa"/>
          </w:tcPr>
          <w:p w14:paraId="7DC6EE9C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Masse af kolbe og fedtstof</w:t>
            </w:r>
          </w:p>
        </w:tc>
        <w:tc>
          <w:tcPr>
            <w:tcW w:w="3258" w:type="dxa"/>
          </w:tcPr>
          <w:p w14:paraId="53BCCF28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Masse af fedtstof </w:t>
            </w:r>
            <w:r>
              <w:rPr>
                <w:rFonts w:ascii="Arial" w:eastAsia="Arial" w:hAnsi="Arial" w:cs="Arial"/>
                <w:i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(fedtstof)</w:t>
            </w:r>
          </w:p>
        </w:tc>
      </w:tr>
      <w:tr w:rsidR="006B50C7" w14:paraId="5C167704" w14:textId="77777777" w:rsidTr="009B23C0">
        <w:trPr>
          <w:jc w:val="center"/>
        </w:trPr>
        <w:tc>
          <w:tcPr>
            <w:tcW w:w="2578" w:type="dxa"/>
          </w:tcPr>
          <w:p w14:paraId="52880802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18" w:type="dxa"/>
          </w:tcPr>
          <w:p w14:paraId="47A82917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258" w:type="dxa"/>
          </w:tcPr>
          <w:p w14:paraId="193D3492" w14:textId="77777777" w:rsidR="006B50C7" w:rsidRDefault="006B50C7" w:rsidP="009B23C0">
            <w:pPr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4E0B436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</w:p>
    <w:p w14:paraId="1B6E5AB4" w14:textId="77777777" w:rsidR="006B50C7" w:rsidRDefault="006B50C7" w:rsidP="006B50C7">
      <w:pPr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Tabel 3 Masseprocent</w:t>
      </w:r>
    </w:p>
    <w:tbl>
      <w:tblPr>
        <w:tblW w:w="7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4352"/>
      </w:tblGrid>
      <w:tr w:rsidR="006B50C7" w14:paraId="64653D27" w14:textId="77777777" w:rsidTr="009B23C0">
        <w:trPr>
          <w:jc w:val="center"/>
        </w:trPr>
        <w:tc>
          <w:tcPr>
            <w:tcW w:w="2765" w:type="dxa"/>
          </w:tcPr>
          <w:p w14:paraId="739A721F" w14:textId="77777777" w:rsidR="006B50C7" w:rsidRDefault="006B50C7" w:rsidP="009B23C0">
            <w:pPr>
              <w:spacing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Beregnet masseprocent</w:t>
            </w:r>
          </w:p>
        </w:tc>
        <w:tc>
          <w:tcPr>
            <w:tcW w:w="4352" w:type="dxa"/>
          </w:tcPr>
          <w:p w14:paraId="0718FB16" w14:textId="77777777" w:rsidR="006B50C7" w:rsidRDefault="006B50C7" w:rsidP="009B23C0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Masseprocent ifølge varedeklarationen</w:t>
            </w:r>
          </w:p>
        </w:tc>
      </w:tr>
      <w:tr w:rsidR="006B50C7" w14:paraId="4BCA4BB0" w14:textId="77777777" w:rsidTr="009B23C0">
        <w:trPr>
          <w:jc w:val="center"/>
        </w:trPr>
        <w:tc>
          <w:tcPr>
            <w:tcW w:w="2765" w:type="dxa"/>
          </w:tcPr>
          <w:p w14:paraId="1AE7E9EC" w14:textId="77777777" w:rsidR="006B50C7" w:rsidRDefault="006B50C7" w:rsidP="009B23C0">
            <w:pPr>
              <w:spacing w:before="120" w:after="120"/>
              <w:jc w:val="right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</w:p>
        </w:tc>
        <w:tc>
          <w:tcPr>
            <w:tcW w:w="4352" w:type="dxa"/>
          </w:tcPr>
          <w:p w14:paraId="4E05B3A9" w14:textId="77777777" w:rsidR="006B50C7" w:rsidRDefault="006B50C7" w:rsidP="009B23C0">
            <w:pP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C66AFE" w14:textId="77777777" w:rsidR="006B50C7" w:rsidRDefault="006B50C7" w:rsidP="006B50C7">
      <w:pPr>
        <w:spacing w:after="120"/>
        <w:rPr>
          <w:rFonts w:ascii="Arial" w:eastAsia="Arial" w:hAnsi="Arial" w:cs="Arial"/>
        </w:rPr>
      </w:pPr>
    </w:p>
    <w:p w14:paraId="190353C3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Beregn </w:t>
      </w:r>
      <w:proofErr w:type="gramStart"/>
      <w:r>
        <w:rPr>
          <w:rFonts w:ascii="Arial" w:eastAsia="Arial" w:hAnsi="Arial" w:cs="Arial"/>
          <w:color w:val="000000"/>
        </w:rPr>
        <w:t>masse procenten</w:t>
      </w:r>
      <w:proofErr w:type="gramEnd"/>
      <w:r>
        <w:rPr>
          <w:rFonts w:ascii="Arial" w:eastAsia="Arial" w:hAnsi="Arial" w:cs="Arial"/>
          <w:color w:val="000000"/>
        </w:rPr>
        <w:t xml:space="preserve"> af fedt i chips (tabel 3):</w:t>
      </w:r>
      <w:r>
        <w:rPr>
          <w:rFonts w:ascii="Arial" w:eastAsia="Arial" w:hAnsi="Arial" w:cs="Arial"/>
          <w:color w:val="000000"/>
        </w:rPr>
        <w:br/>
      </w:r>
    </w:p>
    <w:p w14:paraId="2FB1303D" w14:textId="77777777" w:rsidR="006B50C7" w:rsidRDefault="006B50C7" w:rsidP="006B50C7">
      <w:pPr>
        <w:jc w:val="center"/>
        <w:rPr>
          <w:rFonts w:ascii="Cambria Math" w:eastAsia="Cambria Math" w:hAnsi="Cambria Math" w:cs="Cambria Math"/>
          <w:color w:val="000000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</w:rPr>
                <m:t>masse%</m:t>
              </m:r>
            </m:sub>
          </m:sSub>
          <m:d>
            <m:d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</w:rPr>
                <m:t>fedt</m:t>
              </m:r>
            </m:e>
          </m:d>
          <m:r>
            <w:rPr>
              <w:rFonts w:ascii="Cambria Math" w:eastAsia="Cambria Math" w:hAnsi="Cambria Math" w:cs="Cambria Math"/>
              <w:color w:val="000000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</w:rPr>
                <m:t>masse fedt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</w:rPr>
                <m:t>masse chips</m:t>
              </m:r>
            </m:den>
          </m:f>
          <m:r>
            <w:rPr>
              <w:rFonts w:ascii="Cambria Math" w:eastAsia="Cambria Math" w:hAnsi="Cambria Math" w:cs="Cambria Math"/>
              <w:color w:val="000000"/>
            </w:rPr>
            <m:t>∙100%</m:t>
          </m:r>
        </m:oMath>
      </m:oMathPara>
    </w:p>
    <w:p w14:paraId="3B946A2E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p w14:paraId="47BA2E44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Sammenlign med varedeklarationen ved at beregne afvigelsen mellem den beregnede masseprocent og den masseprocent, der er angivet på varedeklarationen:</w:t>
      </w:r>
    </w:p>
    <w:p w14:paraId="4C8DD273" w14:textId="77777777" w:rsidR="006B50C7" w:rsidRDefault="006B50C7" w:rsidP="006B50C7">
      <w:pPr>
        <w:jc w:val="center"/>
        <w:rPr>
          <w:rFonts w:ascii="Cambria Math" w:eastAsia="Cambria Math" w:hAnsi="Cambria Math" w:cs="Cambria Math"/>
          <w:color w:val="000000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0"/>
              <w:szCs w:val="20"/>
            </w:rPr>
            <m:t>Afvigelse i procent=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  <m:t>fedt % beregnet-fedt % iflg. varedeklaration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0"/>
                  <w:szCs w:val="20"/>
                </w:rPr>
                <m:t>fedt% iflg. varedeklaration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0"/>
              <w:szCs w:val="20"/>
            </w:rPr>
            <m:t>∙100%</m:t>
          </m:r>
        </m:oMath>
      </m:oMathPara>
    </w:p>
    <w:p w14:paraId="77CF6742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6AB934E0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5E2E76C6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78F7E5E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16EFC055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6B22ABD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Hvad er pentan for en slags stof?</w:t>
      </w:r>
    </w:p>
    <w:p w14:paraId="7C1E4E6D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1B3AD86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514C652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9090D0F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B46C70D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54F05F4" w14:textId="503B4F2A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Tegn en strukturformel for pentan</w:t>
      </w:r>
      <w:r>
        <w:rPr>
          <w:rFonts w:ascii="Arial" w:eastAsia="Arial" w:hAnsi="Arial" w:cs="Arial"/>
          <w:color w:val="000000"/>
        </w:rPr>
        <w:t xml:space="preserve"> og et triglycerid</w:t>
      </w:r>
      <w:r>
        <w:rPr>
          <w:rFonts w:ascii="Arial" w:eastAsia="Arial" w:hAnsi="Arial" w:cs="Arial"/>
          <w:color w:val="000000"/>
        </w:rPr>
        <w:t xml:space="preserve"> (en stregformel hvor alle bindinger er vist</w:t>
      </w:r>
      <w:r>
        <w:rPr>
          <w:rFonts w:ascii="Arial" w:eastAsia="Arial" w:hAnsi="Arial" w:cs="Arial"/>
          <w:color w:val="000000"/>
        </w:rPr>
        <w:t>, brug Marvin</w:t>
      </w:r>
      <w:r>
        <w:rPr>
          <w:rFonts w:ascii="Arial" w:eastAsia="Arial" w:hAnsi="Arial" w:cs="Arial"/>
          <w:color w:val="000000"/>
        </w:rPr>
        <w:t>):</w:t>
      </w:r>
    </w:p>
    <w:p w14:paraId="33A43F61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F2028A2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FC391C3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CBBC78C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AE31A4D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574F103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24ECF71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478E33C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CB2760C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Hvorfor er pentan velegnet som fedtopløsende stof?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14:paraId="456790F0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1301437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Kogepunktet for pentan er 36,1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>C – hvorfor er det nyttigt med et lavt kogepunkt for opløsningsmidlet?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14:paraId="1C845155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B30EB12" w14:textId="77777777" w:rsidR="006B50C7" w:rsidRDefault="006B50C7" w:rsidP="006B50C7">
      <w:pPr>
        <w:rPr>
          <w:rFonts w:ascii="Arial" w:eastAsia="Arial" w:hAnsi="Arial" w:cs="Arial"/>
          <w:color w:val="000000"/>
        </w:rPr>
      </w:pPr>
    </w:p>
    <w:p w14:paraId="3EB6C610" w14:textId="77777777" w:rsidR="006B50C7" w:rsidRDefault="006B50C7" w:rsidP="006B50C7">
      <w:pPr>
        <w:rPr>
          <w:rFonts w:ascii="Arial" w:eastAsia="Arial" w:hAnsi="Arial" w:cs="Arial"/>
          <w:color w:val="000000"/>
        </w:rPr>
      </w:pPr>
    </w:p>
    <w:p w14:paraId="04D93A51" w14:textId="77777777" w:rsidR="006B50C7" w:rsidRDefault="006B50C7" w:rsidP="006B50C7">
      <w:pPr>
        <w:rPr>
          <w:rFonts w:ascii="Arial" w:eastAsia="Arial" w:hAnsi="Arial" w:cs="Arial"/>
          <w:color w:val="000000"/>
        </w:rPr>
      </w:pPr>
    </w:p>
    <w:p w14:paraId="1C9EFB7C" w14:textId="77777777" w:rsidR="006B50C7" w:rsidRDefault="006B50C7" w:rsidP="006B50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A229785" w14:textId="77777777" w:rsidR="006B50C7" w:rsidRDefault="006B50C7" w:rsidP="006B5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Nævn mulige fejlkilder</w:t>
      </w:r>
    </w:p>
    <w:p w14:paraId="3598795D" w14:textId="77777777" w:rsidR="00BA2510" w:rsidRDefault="00BA2510"/>
    <w:sectPr w:rsidR="00BA25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49"/>
    <w:multiLevelType w:val="multilevel"/>
    <w:tmpl w:val="7DB2A9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2ED0"/>
    <w:multiLevelType w:val="multilevel"/>
    <w:tmpl w:val="188CF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6647">
    <w:abstractNumId w:val="1"/>
  </w:num>
  <w:num w:numId="2" w16cid:durableId="23143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C7"/>
    <w:rsid w:val="006B50C7"/>
    <w:rsid w:val="00B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C027"/>
  <w15:chartTrackingRefBased/>
  <w15:docId w15:val="{C0DB5C2D-6CAB-455E-A619-F612CFE7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Schifter Knuhtsen</dc:creator>
  <cp:keywords/>
  <dc:description/>
  <cp:lastModifiedBy>Bodil Schifter Knuhtsen</cp:lastModifiedBy>
  <cp:revision>1</cp:revision>
  <dcterms:created xsi:type="dcterms:W3CDTF">2023-09-08T16:26:00Z</dcterms:created>
  <dcterms:modified xsi:type="dcterms:W3CDTF">2023-09-08T16:28:00Z</dcterms:modified>
</cp:coreProperties>
</file>