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DA" w:rsidRPr="00683240" w:rsidRDefault="00253DDA" w:rsidP="00982010">
      <w:pPr>
        <w:pStyle w:val="Default"/>
        <w:rPr>
          <w:rFonts w:ascii="Century Schoolbook" w:hAnsi="Century Schoolbook"/>
          <w:sz w:val="22"/>
          <w:szCs w:val="22"/>
        </w:rPr>
      </w:pPr>
      <w:r w:rsidRPr="00683240">
        <w:rPr>
          <w:rFonts w:ascii="Century Schoolbook" w:hAnsi="Century Schoolbook"/>
          <w:b/>
          <w:sz w:val="22"/>
          <w:szCs w:val="22"/>
        </w:rPr>
        <w:t>Fællesforsøg:</w:t>
      </w:r>
      <w:r w:rsidRPr="00683240">
        <w:rPr>
          <w:rFonts w:ascii="Century Schoolbook" w:hAnsi="Century Schoolbook"/>
          <w:sz w:val="22"/>
          <w:szCs w:val="22"/>
        </w:rPr>
        <w:t xml:space="preserve"> D</w:t>
      </w:r>
      <w:r w:rsidR="00683240" w:rsidRPr="00683240">
        <w:rPr>
          <w:rFonts w:ascii="Century Schoolbook" w:hAnsi="Century Schoolbook"/>
          <w:sz w:val="22"/>
          <w:szCs w:val="22"/>
        </w:rPr>
        <w:t>emonstration af absorptionsspek</w:t>
      </w:r>
      <w:r w:rsidR="00982010" w:rsidRPr="00683240">
        <w:rPr>
          <w:rFonts w:ascii="Century Schoolbook" w:hAnsi="Century Schoolbook"/>
          <w:sz w:val="22"/>
          <w:szCs w:val="22"/>
        </w:rPr>
        <w:t xml:space="preserve">tre for </w:t>
      </w:r>
      <m:oMath>
        <m:r>
          <w:rPr>
            <w:rFonts w:ascii="Cambria Math" w:hAnsi="Cambria Math"/>
            <w:sz w:val="22"/>
            <w:szCs w:val="22"/>
          </w:rPr>
          <m:t>KMn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O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</m:sSub>
      </m:oMath>
      <w:r w:rsidR="00982010" w:rsidRPr="00683240">
        <w:rPr>
          <w:rFonts w:ascii="Century Schoolbook" w:hAnsi="Century Schoolbook"/>
          <w:sz w:val="22"/>
          <w:szCs w:val="22"/>
        </w:rPr>
        <w:t xml:space="preserve"> </w:t>
      </w:r>
    </w:p>
    <w:p w:rsidR="00253DDA" w:rsidRPr="00683240" w:rsidRDefault="00253DDA" w:rsidP="00982010">
      <w:pPr>
        <w:pStyle w:val="Default"/>
        <w:rPr>
          <w:rFonts w:ascii="Century Schoolbook" w:hAnsi="Century Schoolbook"/>
          <w:sz w:val="22"/>
          <w:szCs w:val="22"/>
        </w:rPr>
      </w:pPr>
    </w:p>
    <w:p w:rsidR="00253DDA" w:rsidRPr="00683240" w:rsidRDefault="00253DDA" w:rsidP="00982010">
      <w:pPr>
        <w:pStyle w:val="Default"/>
        <w:rPr>
          <w:rFonts w:ascii="Century Schoolbook" w:hAnsi="Century Schoolbook"/>
          <w:sz w:val="22"/>
          <w:szCs w:val="22"/>
        </w:rPr>
      </w:pPr>
      <w:r w:rsidRPr="00683240">
        <w:rPr>
          <w:rFonts w:ascii="Century Schoolbook" w:hAnsi="Century Schoolbook"/>
          <w:b/>
          <w:sz w:val="22"/>
          <w:szCs w:val="22"/>
        </w:rPr>
        <w:t>Formål:</w:t>
      </w:r>
      <w:r w:rsidRPr="00683240">
        <w:rPr>
          <w:rFonts w:ascii="Century Schoolbook" w:hAnsi="Century Schoolbook"/>
          <w:sz w:val="22"/>
          <w:szCs w:val="22"/>
        </w:rPr>
        <w:t xml:space="preserve"> Vi skal </w:t>
      </w:r>
      <w:r w:rsidRPr="00683240">
        <w:rPr>
          <w:rFonts w:ascii="Century Schoolbook" w:eastAsiaTheme="minorEastAsia" w:hAnsi="Century Schoolbook"/>
          <w:sz w:val="22"/>
          <w:szCs w:val="22"/>
        </w:rPr>
        <w:t xml:space="preserve">vise at </w:t>
      </w:r>
      <m:oMath>
        <m:r>
          <w:rPr>
            <w:rFonts w:ascii="Cambria Math" w:eastAsiaTheme="minorEastAsia" w:hAnsi="Cambria Math"/>
            <w:sz w:val="22"/>
            <w:szCs w:val="22"/>
          </w:rPr>
          <m:t>Mn</m:t>
        </m:r>
        <m:sSubSup>
          <m:sSub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-</m:t>
            </m:r>
          </m:sup>
        </m:sSubSup>
      </m:oMath>
      <w:r w:rsidRPr="00683240">
        <w:rPr>
          <w:rFonts w:ascii="Century Schoolbook" w:eastAsiaTheme="minorEastAsia" w:hAnsi="Century Schoolbook"/>
          <w:sz w:val="22"/>
          <w:szCs w:val="22"/>
        </w:rPr>
        <w:t xml:space="preserve"> (lilla) kan omdannes af ethanol til den grønne </w:t>
      </w:r>
      <w:r w:rsidR="00683240" w:rsidRPr="00683240">
        <w:rPr>
          <w:rFonts w:ascii="Century Schoolbook" w:eastAsiaTheme="minorEastAsia" w:hAnsi="Century Schoolbook"/>
          <w:sz w:val="22"/>
          <w:szCs w:val="22"/>
        </w:rPr>
        <w:t>manganat</w:t>
      </w:r>
      <w:r w:rsidRPr="00683240">
        <w:rPr>
          <w:rFonts w:ascii="Century Schoolbook" w:eastAsiaTheme="minorEastAsia" w:hAnsi="Century Schoolbook"/>
          <w:sz w:val="22"/>
          <w:szCs w:val="22"/>
        </w:rPr>
        <w:t xml:space="preserve">-ion  </w:t>
      </w:r>
      <m:oMath>
        <m:r>
          <w:rPr>
            <w:rFonts w:ascii="Cambria Math" w:eastAsiaTheme="minorEastAsia" w:hAnsi="Cambria Math"/>
            <w:sz w:val="22"/>
            <w:szCs w:val="22"/>
          </w:rPr>
          <m:t>Mn</m:t>
        </m:r>
        <m:sSubSup>
          <m:sSub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2-</m:t>
            </m:r>
          </m:sup>
        </m:sSubSup>
      </m:oMath>
      <w:r w:rsidRPr="00683240">
        <w:rPr>
          <w:rFonts w:ascii="Century Schoolbook" w:eastAsiaTheme="minorEastAsia" w:hAnsi="Century Schoolbook"/>
          <w:sz w:val="22"/>
          <w:szCs w:val="22"/>
        </w:rPr>
        <w:t xml:space="preserve">, idet ethanol oxideres til ethansyre (eddikesyre). Vi skal følge reaktionen ved at </w:t>
      </w:r>
      <w:r w:rsidRPr="00683240">
        <w:rPr>
          <w:rFonts w:ascii="Century Schoolbook" w:hAnsi="Century Schoolbook"/>
          <w:sz w:val="22"/>
          <w:szCs w:val="22"/>
        </w:rPr>
        <w:t>optage et absorptions</w:t>
      </w:r>
      <w:r w:rsidR="00E74523">
        <w:rPr>
          <w:rFonts w:ascii="Century Schoolbook" w:hAnsi="Century Schoolbook"/>
          <w:sz w:val="22"/>
          <w:szCs w:val="22"/>
        </w:rPr>
        <w:t>s</w:t>
      </w:r>
      <w:r w:rsidRPr="00683240">
        <w:rPr>
          <w:rFonts w:ascii="Century Schoolbook" w:hAnsi="Century Schoolbook"/>
          <w:sz w:val="22"/>
          <w:szCs w:val="22"/>
        </w:rPr>
        <w:t>p</w:t>
      </w:r>
      <w:r w:rsidR="00683240" w:rsidRPr="00683240">
        <w:rPr>
          <w:rFonts w:ascii="Century Schoolbook" w:hAnsi="Century Schoolbook"/>
          <w:sz w:val="22"/>
          <w:szCs w:val="22"/>
        </w:rPr>
        <w:t>e</w:t>
      </w:r>
      <w:r w:rsidRPr="00683240">
        <w:rPr>
          <w:rFonts w:ascii="Century Schoolbook" w:hAnsi="Century Schoolbook"/>
          <w:sz w:val="22"/>
          <w:szCs w:val="22"/>
        </w:rPr>
        <w:t xml:space="preserve">ktrum af </w:t>
      </w:r>
      <m:oMath>
        <m:r>
          <w:rPr>
            <w:rFonts w:ascii="Cambria Math" w:eastAsiaTheme="minorEastAsia" w:hAnsi="Cambria Math"/>
            <w:sz w:val="22"/>
            <w:szCs w:val="22"/>
          </w:rPr>
          <m:t>Mn</m:t>
        </m:r>
        <m:sSubSup>
          <m:sSub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-</m:t>
            </m:r>
          </m:sup>
        </m:sSubSup>
      </m:oMath>
      <w:r w:rsidRPr="00683240">
        <w:rPr>
          <w:rFonts w:ascii="Century Schoolbook" w:eastAsiaTheme="minorEastAsia" w:hAnsi="Century Schoolbook"/>
          <w:sz w:val="22"/>
          <w:szCs w:val="22"/>
        </w:rPr>
        <w:t xml:space="preserve">  og </w:t>
      </w:r>
      <m:oMath>
        <m:r>
          <w:rPr>
            <w:rFonts w:ascii="Cambria Math" w:eastAsiaTheme="minorEastAsia" w:hAnsi="Cambria Math"/>
            <w:sz w:val="22"/>
            <w:szCs w:val="22"/>
          </w:rPr>
          <m:t>Mn</m:t>
        </m:r>
        <m:sSubSup>
          <m:sSub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2-</m:t>
            </m:r>
          </m:sup>
        </m:sSubSup>
      </m:oMath>
      <w:r w:rsidR="00E74523">
        <w:rPr>
          <w:rFonts w:ascii="Century Schoolbook" w:eastAsiaTheme="minorEastAsia" w:hAnsi="Century Schoolbook"/>
          <w:sz w:val="22"/>
          <w:szCs w:val="22"/>
        </w:rPr>
        <w:t xml:space="preserve"> og samtidig få forståelse af et absorptionsspektrum.</w:t>
      </w:r>
    </w:p>
    <w:p w:rsidR="00253DDA" w:rsidRPr="00683240" w:rsidRDefault="00253DDA" w:rsidP="00982010">
      <w:pPr>
        <w:pStyle w:val="Default"/>
        <w:rPr>
          <w:rFonts w:ascii="Century Schoolbook" w:hAnsi="Century Schoolbook"/>
          <w:sz w:val="22"/>
          <w:szCs w:val="22"/>
        </w:rPr>
      </w:pPr>
    </w:p>
    <w:p w:rsidR="00E74523" w:rsidRDefault="00253DDA" w:rsidP="00982010">
      <w:pPr>
        <w:pStyle w:val="Default"/>
        <w:rPr>
          <w:rFonts w:ascii="Century Schoolbook" w:hAnsi="Century Schoolbook"/>
          <w:b/>
          <w:bCs/>
          <w:i/>
          <w:iCs/>
          <w:sz w:val="22"/>
          <w:szCs w:val="22"/>
        </w:rPr>
      </w:pPr>
      <w:r w:rsidRPr="00683240">
        <w:rPr>
          <w:rFonts w:ascii="Century Schoolbook" w:hAnsi="Century Schoolbook"/>
          <w:b/>
          <w:bCs/>
          <w:i/>
          <w:iCs/>
          <w:sz w:val="22"/>
          <w:szCs w:val="22"/>
        </w:rPr>
        <w:t xml:space="preserve">Metoden kan bruges til </w:t>
      </w:r>
      <w:r w:rsidR="00E74523">
        <w:rPr>
          <w:rFonts w:ascii="Century Schoolbook" w:hAnsi="Century Schoolbook"/>
          <w:b/>
          <w:bCs/>
          <w:i/>
          <w:iCs/>
          <w:sz w:val="22"/>
          <w:szCs w:val="22"/>
        </w:rPr>
        <w:t>at bestemme små mængder ethanol, men her vil vi blot undersøge absorptionsspektrene:</w:t>
      </w:r>
    </w:p>
    <w:p w:rsidR="00E74523" w:rsidRPr="00E74523" w:rsidRDefault="00E74523" w:rsidP="00982010">
      <w:pPr>
        <w:pStyle w:val="Default"/>
        <w:rPr>
          <w:rFonts w:ascii="Century Schoolbook" w:hAnsi="Century Schoolbook"/>
          <w:b/>
          <w:bCs/>
          <w:i/>
          <w:iCs/>
          <w:sz w:val="22"/>
          <w:szCs w:val="22"/>
        </w:rPr>
      </w:pPr>
    </w:p>
    <w:p w:rsidR="00982010" w:rsidRPr="00683240" w:rsidRDefault="00253DDA" w:rsidP="00982010">
      <w:pPr>
        <w:pStyle w:val="Default"/>
        <w:rPr>
          <w:rFonts w:ascii="Century Schoolbook" w:hAnsi="Century Schoolbook"/>
          <w:sz w:val="22"/>
          <w:szCs w:val="22"/>
        </w:rPr>
      </w:pPr>
      <w:r w:rsidRPr="00683240">
        <w:rPr>
          <w:rFonts w:ascii="Century Schoolbook" w:hAnsi="Century Schoolbook"/>
          <w:sz w:val="22"/>
          <w:szCs w:val="22"/>
        </w:rPr>
        <w:t>Så vi undersøger reakti</w:t>
      </w:r>
      <w:r w:rsidR="00683240" w:rsidRPr="00683240">
        <w:rPr>
          <w:rFonts w:ascii="Century Schoolbook" w:hAnsi="Century Schoolbook"/>
          <w:sz w:val="22"/>
          <w:szCs w:val="22"/>
        </w:rPr>
        <w:t>o</w:t>
      </w:r>
      <w:r w:rsidRPr="00683240">
        <w:rPr>
          <w:rFonts w:ascii="Century Schoolbook" w:hAnsi="Century Schoolbook"/>
          <w:sz w:val="22"/>
          <w:szCs w:val="22"/>
        </w:rPr>
        <w:t>nen, hvor</w:t>
      </w:r>
      <w:r w:rsidR="00982010" w:rsidRPr="00683240">
        <w:rPr>
          <w:rFonts w:ascii="Century Schoolbook" w:hAnsi="Century Schoolbook"/>
          <w:sz w:val="22"/>
          <w:szCs w:val="22"/>
        </w:rPr>
        <w:t xml:space="preserve"> ethanol reagerer med det violette stof </w:t>
      </w:r>
      <w:r w:rsidR="00982010" w:rsidRPr="00683240">
        <w:rPr>
          <w:rFonts w:ascii="Century Schoolbook" w:hAnsi="Century Schoolbook"/>
          <w:i/>
          <w:iCs/>
          <w:sz w:val="22"/>
          <w:szCs w:val="22"/>
        </w:rPr>
        <w:t xml:space="preserve">kaliumpermanganat </w:t>
      </w:r>
      <w:r w:rsidR="00982010" w:rsidRPr="00683240">
        <w:rPr>
          <w:rFonts w:ascii="Century Schoolbook" w:hAnsi="Century Schoolbook"/>
          <w:sz w:val="22"/>
          <w:szCs w:val="22"/>
        </w:rPr>
        <w:t xml:space="preserve">(KMnO4) i en opløsning med base. Ved reaktionen bliver det violette stof omdannet til et grønt stof, </w:t>
      </w:r>
      <w:r w:rsidR="00982010" w:rsidRPr="00683240">
        <w:rPr>
          <w:rFonts w:ascii="Century Schoolbook" w:hAnsi="Century Schoolbook"/>
          <w:i/>
          <w:iCs/>
          <w:sz w:val="22"/>
          <w:szCs w:val="22"/>
        </w:rPr>
        <w:t xml:space="preserve">kaliummanganat </w:t>
      </w:r>
      <w:r w:rsidR="00982010" w:rsidRPr="00683240">
        <w:rPr>
          <w:rFonts w:ascii="Century Schoolbook" w:hAnsi="Century Schoolbook"/>
          <w:sz w:val="22"/>
          <w:szCs w:val="22"/>
        </w:rPr>
        <w:t xml:space="preserve">(K2MnO4). </w:t>
      </w:r>
    </w:p>
    <w:p w:rsidR="00982010" w:rsidRPr="00683240" w:rsidRDefault="00982010" w:rsidP="00982010">
      <w:pPr>
        <w:pStyle w:val="Default"/>
        <w:rPr>
          <w:rFonts w:ascii="Century Schoolbook" w:hAnsi="Century Schoolbook"/>
          <w:sz w:val="22"/>
          <w:szCs w:val="22"/>
        </w:rPr>
      </w:pPr>
      <w:r w:rsidRPr="00683240">
        <w:rPr>
          <w:rFonts w:ascii="Century Schoolbook" w:hAnsi="Century Schoolbook"/>
          <w:sz w:val="22"/>
          <w:szCs w:val="22"/>
        </w:rPr>
        <w:t xml:space="preserve">Ved at se på reaktionen i et spektrofotometer, kan man følge omdannelsen af violet forbindelse til en grøn forbindelse. </w:t>
      </w:r>
    </w:p>
    <w:p w:rsidR="00982010" w:rsidRPr="00683240" w:rsidRDefault="00982010" w:rsidP="00982010">
      <w:pPr>
        <w:pStyle w:val="Default"/>
        <w:rPr>
          <w:rFonts w:ascii="Century Schoolbook" w:hAnsi="Century Schoolbook"/>
          <w:i/>
          <w:iCs/>
          <w:sz w:val="22"/>
          <w:szCs w:val="22"/>
        </w:rPr>
      </w:pPr>
      <w:r w:rsidRPr="00683240">
        <w:rPr>
          <w:rFonts w:ascii="Century Schoolbook" w:hAnsi="Century Schoolbook"/>
          <w:i/>
          <w:iCs/>
          <w:sz w:val="22"/>
          <w:szCs w:val="22"/>
        </w:rPr>
        <w:t xml:space="preserve">Figur 1: rent KMnO4 </w:t>
      </w:r>
    </w:p>
    <w:p w:rsidR="00982010" w:rsidRPr="00683240" w:rsidRDefault="00982010" w:rsidP="00982010">
      <w:pPr>
        <w:pStyle w:val="Default"/>
        <w:rPr>
          <w:rFonts w:ascii="Century Schoolbook" w:hAnsi="Century Schoolbook"/>
          <w:i/>
          <w:iCs/>
          <w:sz w:val="22"/>
          <w:szCs w:val="22"/>
        </w:rPr>
      </w:pPr>
    </w:p>
    <w:p w:rsidR="00982010" w:rsidRPr="00683240" w:rsidRDefault="00982010" w:rsidP="00982010">
      <w:pPr>
        <w:pStyle w:val="Default"/>
        <w:rPr>
          <w:rFonts w:ascii="Century Schoolbook" w:hAnsi="Century Schoolbook"/>
          <w:sz w:val="22"/>
          <w:szCs w:val="22"/>
        </w:rPr>
      </w:pPr>
      <w:r w:rsidRPr="00683240">
        <w:rPr>
          <w:rFonts w:ascii="Century Schoolbook" w:hAnsi="Century Schoolbook"/>
          <w:noProof/>
          <w:sz w:val="22"/>
          <w:szCs w:val="22"/>
          <w:lang w:eastAsia="da-DK"/>
        </w:rPr>
        <w:drawing>
          <wp:inline distT="0" distB="0" distL="0" distR="0">
            <wp:extent cx="4502150" cy="247694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351" cy="24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0" w:rsidRPr="00683240" w:rsidRDefault="00982010" w:rsidP="00982010">
      <w:pPr>
        <w:rPr>
          <w:i/>
          <w:iCs/>
        </w:rPr>
      </w:pPr>
      <w:r w:rsidRPr="00683240">
        <w:rPr>
          <w:i/>
          <w:iCs/>
        </w:rPr>
        <w:t xml:space="preserve">Figur 2: Farveændringen fra violet </w:t>
      </w:r>
      <m:oMath>
        <m:r>
          <w:rPr>
            <w:rFonts w:ascii="Cambria Math" w:hAnsi="Cambria Math"/>
          </w:rPr>
          <m:t>MnO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683240">
        <w:rPr>
          <w:i/>
          <w:iCs/>
        </w:rPr>
        <w:t xml:space="preserve">til grønt </w:t>
      </w:r>
      <m:oMath>
        <m:r>
          <w:rPr>
            <w:rFonts w:ascii="Cambria Math" w:hAnsi="Cambria Math"/>
          </w:rPr>
          <m:t>MnO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2-</m:t>
            </m:r>
          </m:sup>
        </m:sSup>
      </m:oMath>
    </w:p>
    <w:p w:rsidR="00982010" w:rsidRPr="00683240" w:rsidRDefault="00982010" w:rsidP="00982010">
      <w:r w:rsidRPr="00683240">
        <w:rPr>
          <w:noProof/>
          <w:lang w:eastAsia="da-DK"/>
        </w:rPr>
        <w:drawing>
          <wp:inline distT="0" distB="0" distL="0" distR="0">
            <wp:extent cx="4229100" cy="2325056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55" cy="23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DA" w:rsidRPr="00683240" w:rsidRDefault="00253DDA" w:rsidP="00982010"/>
    <w:p w:rsidR="00253DDA" w:rsidRPr="00683240" w:rsidRDefault="00253DDA" w:rsidP="00982010"/>
    <w:p w:rsidR="00253DDA" w:rsidRPr="00683240" w:rsidRDefault="00253DDA" w:rsidP="00982010">
      <w:r w:rsidRPr="00683240">
        <w:rPr>
          <w:b/>
        </w:rPr>
        <w:lastRenderedPageBreak/>
        <w:t>Apparatur:</w:t>
      </w:r>
      <w:r w:rsidRPr="00683240">
        <w:t xml:space="preserve"> Spektroforometer til LoggerPro. Vejledningen til optagelse af absorpti</w:t>
      </w:r>
      <w:r w:rsidR="004668D4" w:rsidRPr="00683240">
        <w:t>onsspektre følges (læreren demo</w:t>
      </w:r>
      <w:r w:rsidRPr="00683240">
        <w:t>nstrere</w:t>
      </w:r>
      <w:r w:rsidR="004668D4" w:rsidRPr="00683240">
        <w:t>r</w:t>
      </w:r>
      <w:r w:rsidRPr="00683240">
        <w:t xml:space="preserve"> </w:t>
      </w:r>
      <w:r w:rsidR="004668D4" w:rsidRPr="00683240">
        <w:t>udstyret</w:t>
      </w:r>
      <w:r w:rsidRPr="00683240">
        <w:t xml:space="preserve">, men der findes en </w:t>
      </w:r>
      <w:r w:rsidR="004668D4" w:rsidRPr="00683240">
        <w:t>elev-</w:t>
      </w:r>
      <w:r w:rsidRPr="00683240">
        <w:t xml:space="preserve">vejledning </w:t>
      </w:r>
      <w:r w:rsidR="004668D4" w:rsidRPr="00683240">
        <w:t>i papir og som podcast).</w:t>
      </w:r>
    </w:p>
    <w:p w:rsidR="00253DDA" w:rsidRPr="00683240" w:rsidRDefault="00253DDA" w:rsidP="00982010">
      <w:pPr>
        <w:rPr>
          <w:b/>
        </w:rPr>
      </w:pPr>
      <w:r w:rsidRPr="00683240">
        <w:rPr>
          <w:b/>
        </w:rPr>
        <w:t>Eksperimentelt:</w:t>
      </w:r>
    </w:p>
    <w:p w:rsidR="00253DDA" w:rsidRPr="00683240" w:rsidRDefault="00683240" w:rsidP="00253DDA">
      <w:pPr>
        <w:pStyle w:val="Default"/>
        <w:rPr>
          <w:rFonts w:ascii="Century Schoolbook" w:hAnsi="Century Schoolbook"/>
          <w:sz w:val="22"/>
          <w:szCs w:val="22"/>
        </w:rPr>
      </w:pPr>
      <w:r w:rsidRPr="00683240">
        <w:rPr>
          <w:rFonts w:ascii="Century Schoolbook" w:hAnsi="Century Schoolbook"/>
          <w:b/>
          <w:bCs/>
          <w:i/>
          <w:iCs/>
          <w:sz w:val="22"/>
          <w:szCs w:val="22"/>
        </w:rPr>
        <w:t xml:space="preserve">Omdannelse af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Mn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2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-</m:t>
            </m:r>
          </m:sup>
        </m:sSubSup>
      </m:oMath>
      <w:r w:rsidRPr="00683240">
        <w:rPr>
          <w:rFonts w:ascii="Century Schoolbook" w:eastAsiaTheme="minorEastAsia" w:hAnsi="Century Schoolbook"/>
          <w:b/>
          <w:bCs/>
          <w:i/>
          <w:iCs/>
          <w:sz w:val="22"/>
          <w:szCs w:val="22"/>
        </w:rPr>
        <w:t xml:space="preserve"> </w:t>
      </w:r>
      <w:r w:rsidR="00253DDA" w:rsidRPr="00683240">
        <w:rPr>
          <w:rFonts w:ascii="Century Schoolbook" w:hAnsi="Century Schoolbook"/>
          <w:b/>
          <w:bCs/>
          <w:i/>
          <w:iCs/>
          <w:sz w:val="22"/>
          <w:szCs w:val="22"/>
        </w:rPr>
        <w:t xml:space="preserve"> </w:t>
      </w:r>
      <w:r w:rsidRPr="00683240">
        <w:rPr>
          <w:rFonts w:ascii="Century Schoolbook" w:hAnsi="Century Schoolbook"/>
          <w:b/>
          <w:bCs/>
          <w:i/>
          <w:iCs/>
          <w:sz w:val="22"/>
          <w:szCs w:val="22"/>
        </w:rPr>
        <w:t xml:space="preserve"> </w:t>
      </w:r>
      <w:r w:rsidRPr="00683240">
        <w:rPr>
          <w:rFonts w:ascii="Century Schoolbook" w:hAnsi="Century Schoolbook"/>
          <w:b/>
          <w:bCs/>
          <w:iCs/>
          <w:sz w:val="22"/>
          <w:szCs w:val="22"/>
        </w:rPr>
        <w:t xml:space="preserve">til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Mn</m:t>
        </m:r>
        <m:sSubSup>
          <m:sSubSupPr>
            <m:ctrlPr>
              <w:rPr>
                <w:rFonts w:ascii="Cambria Math" w:hAnsi="Cambria Math"/>
                <w:b/>
                <w:bCs/>
                <w:i/>
                <w:iCs/>
                <w:sz w:val="22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2-</m:t>
            </m:r>
          </m:sup>
        </m:sSubSup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 </m:t>
        </m:r>
      </m:oMath>
      <w:r w:rsidRPr="00683240">
        <w:rPr>
          <w:rFonts w:ascii="Century Schoolbook" w:eastAsiaTheme="minorEastAsia" w:hAnsi="Century Schoolbook"/>
          <w:b/>
          <w:bCs/>
          <w:iCs/>
          <w:sz w:val="22"/>
          <w:szCs w:val="22"/>
        </w:rPr>
        <w:t>:</w:t>
      </w:r>
    </w:p>
    <w:p w:rsidR="004668D4" w:rsidRPr="00683240" w:rsidRDefault="00253DDA" w:rsidP="004668D4">
      <w:r w:rsidRPr="00683240">
        <w:t>5 mL 0,02 M KMnO4 blandes med 5 mL 0,1 M NaOH i et stort reagensglas. Opløsningen har en tydelig violet farve. Hvis opløsningen er meget violet fortyndes den så man kan se gennem opløsningen og den deles i 2 store glas.</w:t>
      </w:r>
      <w:r w:rsidR="004668D4" w:rsidRPr="00683240">
        <w:t xml:space="preserve"> Der tilsættes nu en dråbe ethanol med en engangspipette og omrystes. Efter kort tid ændrer opløsningen farve, og efter et halvt minuts tid er den blevet grøn.</w:t>
      </w:r>
    </w:p>
    <w:p w:rsidR="004668D4" w:rsidRPr="00683240" w:rsidRDefault="004668D4" w:rsidP="004668D4"/>
    <w:p w:rsidR="004668D4" w:rsidRPr="00683240" w:rsidRDefault="004668D4" w:rsidP="004668D4">
      <w:pPr>
        <w:pStyle w:val="Default"/>
        <w:rPr>
          <w:rFonts w:ascii="Century Schoolbook" w:hAnsi="Century Schoolbook"/>
          <w:sz w:val="22"/>
          <w:szCs w:val="22"/>
        </w:rPr>
      </w:pPr>
      <w:r w:rsidRPr="00683240">
        <w:rPr>
          <w:rFonts w:ascii="Century Schoolbook" w:hAnsi="Century Schoolbook"/>
          <w:b/>
          <w:bCs/>
          <w:i/>
          <w:iCs/>
          <w:sz w:val="22"/>
          <w:szCs w:val="22"/>
        </w:rPr>
        <w:t xml:space="preserve">Spektrofotometrisk måling </w:t>
      </w:r>
    </w:p>
    <w:p w:rsidR="004668D4" w:rsidRPr="00683240" w:rsidRDefault="004668D4" w:rsidP="004668D4">
      <w:pPr>
        <w:pStyle w:val="Default"/>
        <w:rPr>
          <w:rFonts w:ascii="Century Schoolbook" w:hAnsi="Century Schoolbook"/>
          <w:sz w:val="22"/>
          <w:szCs w:val="22"/>
        </w:rPr>
      </w:pPr>
      <w:r w:rsidRPr="00683240">
        <w:rPr>
          <w:rFonts w:ascii="Century Schoolbook" w:hAnsi="Century Schoolbook"/>
          <w:sz w:val="22"/>
          <w:szCs w:val="22"/>
        </w:rPr>
        <w:t>0,1 mL 0,02 KMnO4 blandes med 3 mL 0,1 M NaOH i en kuvette. Kuvetten sættes i et kalibreret spektrofotometer og man starter en måling med fuldt spektrum af KMnO4.  Der tilsættes 0,1 mL af ethanolopløsningen og man trykker Stop/Start – gem seneste måling – med ca. 10 til 20 sekunders mellemrum. I LoggerPro ser man hvordan grafen ændrer sig gra</w:t>
      </w:r>
      <w:r w:rsidR="00683240">
        <w:rPr>
          <w:rFonts w:ascii="Century Schoolbook" w:hAnsi="Century Schoolbook"/>
          <w:sz w:val="22"/>
          <w:szCs w:val="22"/>
        </w:rPr>
        <w:t>dvist. Man også bare tage et spe</w:t>
      </w:r>
      <w:r w:rsidRPr="00683240">
        <w:rPr>
          <w:rFonts w:ascii="Century Schoolbook" w:hAnsi="Century Schoolbook"/>
          <w:sz w:val="22"/>
          <w:szCs w:val="22"/>
        </w:rPr>
        <w:t>ktrum tils</w:t>
      </w:r>
      <w:r w:rsidR="00683240">
        <w:rPr>
          <w:rFonts w:ascii="Century Schoolbook" w:hAnsi="Century Schoolbook"/>
          <w:sz w:val="22"/>
          <w:szCs w:val="22"/>
        </w:rPr>
        <w:t>idst af den grønne manganat-ion.</w:t>
      </w:r>
    </w:p>
    <w:p w:rsidR="004668D4" w:rsidRPr="00683240" w:rsidRDefault="004668D4" w:rsidP="004668D4">
      <w:pPr>
        <w:pStyle w:val="Default"/>
        <w:rPr>
          <w:rFonts w:ascii="Century Schoolbook" w:hAnsi="Century Schoolbook"/>
          <w:sz w:val="22"/>
          <w:szCs w:val="22"/>
        </w:rPr>
      </w:pPr>
    </w:p>
    <w:p w:rsidR="004668D4" w:rsidRPr="00683240" w:rsidRDefault="004668D4" w:rsidP="004668D4">
      <w:pPr>
        <w:pStyle w:val="Default"/>
        <w:rPr>
          <w:rFonts w:ascii="Century Schoolbook" w:hAnsi="Century Schoolbook"/>
          <w:b/>
          <w:sz w:val="22"/>
          <w:szCs w:val="22"/>
        </w:rPr>
      </w:pPr>
      <w:r w:rsidRPr="00683240">
        <w:rPr>
          <w:rFonts w:ascii="Century Schoolbook" w:hAnsi="Century Schoolbook"/>
          <w:b/>
          <w:sz w:val="22"/>
          <w:szCs w:val="22"/>
        </w:rPr>
        <w:t>Resultater:</w:t>
      </w:r>
    </w:p>
    <w:p w:rsidR="004668D4" w:rsidRPr="00683240" w:rsidRDefault="004668D4" w:rsidP="004668D4">
      <w:r w:rsidRPr="00683240">
        <w:t xml:space="preserve">At toppen flytter mod højere bølgelængde er en indikation </w:t>
      </w:r>
      <w:r w:rsidR="00683240">
        <w:t xml:space="preserve">på </w:t>
      </w:r>
      <w:r w:rsidRPr="00683240">
        <w:t xml:space="preserve">at ethanol er blevet omdannet til fx ethansyre og </w:t>
      </w:r>
      <w:r w:rsidR="00683240">
        <w:t xml:space="preserve">at </w:t>
      </w:r>
      <w:r w:rsidRPr="00683240">
        <w:t>permanganat (lilla) er omdannet til manganat (grøn):</w:t>
      </w:r>
    </w:p>
    <w:p w:rsidR="004668D4" w:rsidRPr="00683240" w:rsidRDefault="004668D4" w:rsidP="004668D4"/>
    <w:p w:rsidR="004668D4" w:rsidRPr="00683240" w:rsidRDefault="004668D4" w:rsidP="004668D4">
      <m:oMathPara>
        <m:oMath>
          <m:r>
            <w:rPr>
              <w:rFonts w:ascii="Cambria Math" w:hAnsi="Cambria Math"/>
            </w:rPr>
            <m:t>Mn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-</m:t>
              </m:r>
            </m:sup>
          </m:sSubSup>
          <m:r>
            <w:rPr>
              <w:rFonts w:ascii="Cambria Math" w:hAnsi="Cambria Math"/>
            </w:rPr>
            <m:t>+C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</w:rPr>
            <m:t>C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 xml:space="preserve">OH </m:t>
          </m:r>
          <m:r>
            <w:rPr>
              <w:rFonts w:ascii="Cambria Math" w:hAnsi="Cambria Math"/>
            </w:rPr>
            <m:t>→Mn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2-</m:t>
              </m:r>
            </m:sup>
          </m:sSubSup>
          <m:r>
            <w:rPr>
              <w:rFonts w:ascii="Cambria Math" w:hAnsi="Cambria Math"/>
            </w:rPr>
            <m:t>+ 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</w:rPr>
            <m:t>COOH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668D4" w:rsidRPr="00683240" w:rsidRDefault="004668D4" w:rsidP="004668D4">
      <w:pPr>
        <w:pStyle w:val="Default"/>
        <w:rPr>
          <w:rFonts w:ascii="Century Schoolbook" w:hAnsi="Century Schoolbook"/>
          <w:sz w:val="22"/>
          <w:szCs w:val="22"/>
        </w:rPr>
      </w:pPr>
    </w:p>
    <w:p w:rsidR="00974E39" w:rsidRDefault="00974E39" w:rsidP="004668D4">
      <w:pPr>
        <w:rPr>
          <w:b/>
        </w:rPr>
      </w:pPr>
    </w:p>
    <w:p w:rsidR="004668D4" w:rsidRPr="00974E39" w:rsidRDefault="004668D4" w:rsidP="004668D4">
      <w:pPr>
        <w:rPr>
          <w:b/>
        </w:rPr>
      </w:pPr>
      <w:r w:rsidRPr="00683240">
        <w:rPr>
          <w:b/>
        </w:rPr>
        <w:t xml:space="preserve">Efterbehandling: </w:t>
      </w:r>
    </w:p>
    <w:p w:rsidR="004668D4" w:rsidRPr="00683240" w:rsidRDefault="004668D4" w:rsidP="004668D4">
      <w:pPr>
        <w:pStyle w:val="Listeafsnit"/>
        <w:numPr>
          <w:ilvl w:val="0"/>
          <w:numId w:val="1"/>
        </w:numPr>
      </w:pPr>
      <w:r w:rsidRPr="00683240">
        <w:t xml:space="preserve">Afstem redoxreaktionen vha. OT og </w:t>
      </w:r>
      <w:r w:rsidR="00683240">
        <w:t xml:space="preserve">den kendte afstemningsprocedure (man kikker kun på de </w:t>
      </w:r>
      <w:r w:rsidR="00683240">
        <w:rPr>
          <w:color w:val="FF0000"/>
        </w:rPr>
        <w:t>røde C-atomer som ændrer OT).</w:t>
      </w:r>
    </w:p>
    <w:p w:rsidR="004668D4" w:rsidRPr="00683240" w:rsidRDefault="004668D4" w:rsidP="004668D4"/>
    <w:p w:rsidR="004668D4" w:rsidRPr="00683240" w:rsidRDefault="004668D4" w:rsidP="004668D4"/>
    <w:p w:rsidR="004668D4" w:rsidRDefault="004668D4" w:rsidP="004668D4"/>
    <w:p w:rsidR="00683240" w:rsidRDefault="00683240" w:rsidP="004668D4"/>
    <w:p w:rsidR="00683240" w:rsidRDefault="00683240" w:rsidP="00683240">
      <w:pPr>
        <w:pStyle w:val="Listeafsnit"/>
        <w:numPr>
          <w:ilvl w:val="0"/>
          <w:numId w:val="1"/>
        </w:numPr>
      </w:pPr>
      <w:r>
        <w:t>Undersøg de 2 absorptionsspektre og angiv den bølgelængde hvor der er maximal absorption</w:t>
      </w:r>
      <w:r w:rsidR="00E74523">
        <w:t xml:space="preserve"> (fyld skemaet ud).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2126"/>
        <w:gridCol w:w="2126"/>
      </w:tblGrid>
      <w:tr w:rsidR="00683240" w:rsidTr="0045170D">
        <w:tc>
          <w:tcPr>
            <w:tcW w:w="1843" w:type="dxa"/>
          </w:tcPr>
          <w:p w:rsidR="00683240" w:rsidRDefault="00683240" w:rsidP="00683240">
            <w:pPr>
              <w:pStyle w:val="Listeafsnit"/>
              <w:ind w:left="0"/>
            </w:pPr>
            <w:r>
              <w:t>Spektrum</w:t>
            </w:r>
          </w:p>
        </w:tc>
        <w:tc>
          <w:tcPr>
            <w:tcW w:w="2268" w:type="dxa"/>
          </w:tcPr>
          <w:p w:rsidR="00683240" w:rsidRDefault="00683240" w:rsidP="00683240">
            <w:pPr>
              <w:pStyle w:val="Listeafsnit"/>
              <w:ind w:left="0"/>
            </w:pPr>
            <w:r>
              <w:t>Farve af opløsning:</w:t>
            </w:r>
          </w:p>
        </w:tc>
        <w:tc>
          <w:tcPr>
            <w:tcW w:w="2126" w:type="dxa"/>
          </w:tcPr>
          <w:p w:rsidR="00683240" w:rsidRDefault="00683240" w:rsidP="00683240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λ(max)/nm</m:t>
                </m:r>
              </m:oMath>
            </m:oMathPara>
          </w:p>
        </w:tc>
        <w:tc>
          <w:tcPr>
            <w:tcW w:w="2126" w:type="dxa"/>
          </w:tcPr>
          <w:p w:rsidR="00683240" w:rsidRDefault="00683240" w:rsidP="00683240">
            <w:pPr>
              <w:pStyle w:val="Listeafsnit"/>
              <w:ind w:left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Farve af </w:t>
            </w:r>
            <m:oMath>
              <m:r>
                <w:rPr>
                  <w:rFonts w:ascii="Cambria Math" w:hAnsi="Cambria Math"/>
                </w:rPr>
                <m:t>λ(max)</m:t>
              </m:r>
            </m:oMath>
          </w:p>
        </w:tc>
      </w:tr>
      <w:tr w:rsidR="00683240" w:rsidTr="0045170D">
        <w:tc>
          <w:tcPr>
            <w:tcW w:w="1843" w:type="dxa"/>
          </w:tcPr>
          <w:p w:rsidR="00683240" w:rsidRDefault="00683240" w:rsidP="00683240">
            <w:pPr>
              <w:pStyle w:val="Listeafsnit"/>
              <w:ind w:left="0"/>
            </w:pPr>
            <w:r>
              <w:t>Permanganat</w:t>
            </w:r>
          </w:p>
        </w:tc>
        <w:tc>
          <w:tcPr>
            <w:tcW w:w="2268" w:type="dxa"/>
          </w:tcPr>
          <w:p w:rsidR="00683240" w:rsidRDefault="00683240" w:rsidP="00683240">
            <w:pPr>
              <w:pStyle w:val="Listeafsnit"/>
              <w:ind w:left="0"/>
            </w:pPr>
          </w:p>
          <w:p w:rsidR="00E74523" w:rsidRDefault="00E74523" w:rsidP="00683240">
            <w:pPr>
              <w:pStyle w:val="Listeafsnit"/>
              <w:ind w:left="0"/>
            </w:pPr>
          </w:p>
        </w:tc>
        <w:tc>
          <w:tcPr>
            <w:tcW w:w="2126" w:type="dxa"/>
          </w:tcPr>
          <w:p w:rsidR="00683240" w:rsidRDefault="00683240" w:rsidP="00683240">
            <w:pPr>
              <w:pStyle w:val="Listeafsnit"/>
              <w:ind w:left="0"/>
            </w:pPr>
          </w:p>
        </w:tc>
        <w:tc>
          <w:tcPr>
            <w:tcW w:w="2126" w:type="dxa"/>
          </w:tcPr>
          <w:p w:rsidR="00683240" w:rsidRDefault="00683240" w:rsidP="00683240">
            <w:pPr>
              <w:pStyle w:val="Listeafsnit"/>
              <w:ind w:left="0"/>
            </w:pPr>
          </w:p>
        </w:tc>
      </w:tr>
      <w:tr w:rsidR="00683240" w:rsidTr="0045170D">
        <w:tc>
          <w:tcPr>
            <w:tcW w:w="1843" w:type="dxa"/>
          </w:tcPr>
          <w:p w:rsidR="00683240" w:rsidRDefault="00683240" w:rsidP="00683240">
            <w:pPr>
              <w:pStyle w:val="Listeafsnit"/>
              <w:ind w:left="0"/>
            </w:pPr>
            <w:r>
              <w:t>Manganat</w:t>
            </w:r>
          </w:p>
        </w:tc>
        <w:tc>
          <w:tcPr>
            <w:tcW w:w="2268" w:type="dxa"/>
          </w:tcPr>
          <w:p w:rsidR="00683240" w:rsidRDefault="00683240" w:rsidP="00683240">
            <w:pPr>
              <w:pStyle w:val="Listeafsnit"/>
              <w:ind w:left="0"/>
            </w:pPr>
          </w:p>
          <w:p w:rsidR="00E74523" w:rsidRDefault="00E74523" w:rsidP="00683240">
            <w:pPr>
              <w:pStyle w:val="Listeafsnit"/>
              <w:ind w:left="0"/>
            </w:pPr>
          </w:p>
        </w:tc>
        <w:tc>
          <w:tcPr>
            <w:tcW w:w="2126" w:type="dxa"/>
          </w:tcPr>
          <w:p w:rsidR="00683240" w:rsidRDefault="00683240" w:rsidP="00683240">
            <w:pPr>
              <w:pStyle w:val="Listeafsnit"/>
              <w:ind w:left="0"/>
            </w:pPr>
          </w:p>
        </w:tc>
        <w:tc>
          <w:tcPr>
            <w:tcW w:w="2126" w:type="dxa"/>
          </w:tcPr>
          <w:p w:rsidR="00683240" w:rsidRDefault="00683240" w:rsidP="00683240">
            <w:pPr>
              <w:pStyle w:val="Listeafsnit"/>
              <w:ind w:left="0"/>
            </w:pPr>
          </w:p>
        </w:tc>
      </w:tr>
    </w:tbl>
    <w:p w:rsidR="00683240" w:rsidRPr="00683240" w:rsidRDefault="00683240" w:rsidP="00683240">
      <w:pPr>
        <w:pStyle w:val="Listeafsnit"/>
      </w:pPr>
    </w:p>
    <w:p w:rsidR="004668D4" w:rsidRDefault="00E74523" w:rsidP="00E74523">
      <w:pPr>
        <w:pStyle w:val="Listeafsnit"/>
        <w:numPr>
          <w:ilvl w:val="0"/>
          <w:numId w:val="1"/>
        </w:numPr>
      </w:pPr>
      <w:r>
        <w:t>Forklar sammenhængen mellem farven af opløsningen og komplementærfarven til farven af opløsningen og hvordan det hænger semmen med absorptionsspektret ?</w:t>
      </w:r>
    </w:p>
    <w:p w:rsidR="00E74523" w:rsidRPr="00683240" w:rsidRDefault="00E74523" w:rsidP="00E74523">
      <w:pPr>
        <w:pStyle w:val="Listeafsnit"/>
      </w:pPr>
    </w:p>
    <w:p w:rsidR="004668D4" w:rsidRDefault="004668D4" w:rsidP="004668D4"/>
    <w:p w:rsidR="00683240" w:rsidRDefault="00683240" w:rsidP="00683240"/>
    <w:p w:rsidR="00E74523" w:rsidRDefault="00E74523" w:rsidP="00683240"/>
    <w:p w:rsidR="00974E39" w:rsidRDefault="00974E39" w:rsidP="00683240">
      <w:pPr>
        <w:rPr>
          <w:b/>
        </w:rPr>
      </w:pPr>
    </w:p>
    <w:p w:rsidR="00974E39" w:rsidRDefault="00974E39" w:rsidP="00683240">
      <w:pPr>
        <w:rPr>
          <w:b/>
        </w:rPr>
      </w:pPr>
    </w:p>
    <w:p w:rsidR="00E74523" w:rsidRPr="00E74523" w:rsidRDefault="00E74523" w:rsidP="00683240">
      <w:pPr>
        <w:rPr>
          <w:b/>
        </w:rPr>
      </w:pPr>
      <w:bookmarkStart w:id="0" w:name="_GoBack"/>
      <w:bookmarkEnd w:id="0"/>
      <w:r>
        <w:rPr>
          <w:b/>
        </w:rPr>
        <w:t>Konklusion:</w:t>
      </w:r>
    </w:p>
    <w:p w:rsidR="00E74523" w:rsidRDefault="00E74523" w:rsidP="00683240"/>
    <w:sectPr w:rsidR="00E7452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1A" w:rsidRDefault="00245B1A" w:rsidP="00683240">
      <w:r>
        <w:separator/>
      </w:r>
    </w:p>
  </w:endnote>
  <w:endnote w:type="continuationSeparator" w:id="0">
    <w:p w:rsidR="00245B1A" w:rsidRDefault="00245B1A" w:rsidP="0068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23" w:rsidRPr="00E74523" w:rsidRDefault="00E74523">
    <w:pPr>
      <w:pStyle w:val="Sidefod"/>
      <w:rPr>
        <w:lang w:val="en-US"/>
      </w:rPr>
    </w:pPr>
    <w:r w:rsidRPr="00E74523">
      <w:rPr>
        <w:lang w:val="en-US"/>
      </w:rPr>
      <w:t>Kemi B/BT-A/FG/Bu</w:t>
    </w:r>
  </w:p>
  <w:p w:rsidR="00E74523" w:rsidRPr="00E74523" w:rsidRDefault="00E74523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1A" w:rsidRDefault="00245B1A" w:rsidP="00683240">
      <w:r>
        <w:separator/>
      </w:r>
    </w:p>
  </w:footnote>
  <w:footnote w:type="continuationSeparator" w:id="0">
    <w:p w:rsidR="00245B1A" w:rsidRDefault="00245B1A" w:rsidP="0068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40" w:rsidRDefault="0068324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83240" w:rsidRDefault="00683240">
                              <w:r>
                                <w:t>Spektrofotometri- Absorptionsspektre af KMnO4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83240" w:rsidRDefault="00683240">
                        <w:r>
                          <w:t>Spektrofotometri- Absorptionsspektre af KMnO4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83240" w:rsidRDefault="0068324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45B1A" w:rsidRPr="00245B1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683240" w:rsidRDefault="00683240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45B1A" w:rsidRPr="00245B1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745F"/>
    <w:multiLevelType w:val="hybridMultilevel"/>
    <w:tmpl w:val="E6ACEE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10"/>
    <w:rsid w:val="00002654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1E4625"/>
    <w:rsid w:val="0022181C"/>
    <w:rsid w:val="00245B1A"/>
    <w:rsid w:val="00253DDA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668D4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62C5"/>
    <w:rsid w:val="00635607"/>
    <w:rsid w:val="006708AF"/>
    <w:rsid w:val="00671809"/>
    <w:rsid w:val="00682E20"/>
    <w:rsid w:val="00683240"/>
    <w:rsid w:val="006B2A7A"/>
    <w:rsid w:val="006B46DD"/>
    <w:rsid w:val="006B540D"/>
    <w:rsid w:val="006C2B64"/>
    <w:rsid w:val="00716347"/>
    <w:rsid w:val="00776B6A"/>
    <w:rsid w:val="00781039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74E39"/>
    <w:rsid w:val="00982010"/>
    <w:rsid w:val="009A6084"/>
    <w:rsid w:val="009D297C"/>
    <w:rsid w:val="00A50F3E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C073BB"/>
    <w:rsid w:val="00C078E2"/>
    <w:rsid w:val="00C70900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74523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90402"/>
  <w15:chartTrackingRefBased/>
  <w15:docId w15:val="{2B2439F2-EDBC-4129-A814-ABF0241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820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82010"/>
    <w:rPr>
      <w:color w:val="808080"/>
    </w:rPr>
  </w:style>
  <w:style w:type="paragraph" w:styleId="Listeafsnit">
    <w:name w:val="List Paragraph"/>
    <w:basedOn w:val="Normal"/>
    <w:uiPriority w:val="34"/>
    <w:qFormat/>
    <w:rsid w:val="004668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832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3240"/>
  </w:style>
  <w:style w:type="paragraph" w:styleId="Sidefod">
    <w:name w:val="footer"/>
    <w:basedOn w:val="Normal"/>
    <w:link w:val="SidefodTegn"/>
    <w:uiPriority w:val="99"/>
    <w:unhideWhenUsed/>
    <w:rsid w:val="006832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3240"/>
  </w:style>
  <w:style w:type="table" w:styleId="Tabel-Gitter">
    <w:name w:val="Table Grid"/>
    <w:basedOn w:val="Tabel-Normal"/>
    <w:uiPriority w:val="39"/>
    <w:rsid w:val="0068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E8"/>
    <w:rsid w:val="00723E25"/>
    <w:rsid w:val="00836DE8"/>
    <w:rsid w:val="00911404"/>
    <w:rsid w:val="00B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36DE8"/>
    <w:rPr>
      <w:color w:val="808080"/>
    </w:rPr>
  </w:style>
  <w:style w:type="paragraph" w:customStyle="1" w:styleId="E3054A36E95749659596820B91918761">
    <w:name w:val="E3054A36E95749659596820B91918761"/>
    <w:rsid w:val="00B56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391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Spektrofotometri- Absorptionsspektre af KMnO4</dc:title>
  <dc:subject/>
  <dc:creator>Hanne Busk</dc:creator>
  <cp:keywords/>
  <dc:description/>
  <cp:lastModifiedBy>Hanne Busk</cp:lastModifiedBy>
  <cp:revision>4</cp:revision>
  <dcterms:created xsi:type="dcterms:W3CDTF">2021-11-30T22:49:00Z</dcterms:created>
  <dcterms:modified xsi:type="dcterms:W3CDTF">2021-12-01T23:57:00Z</dcterms:modified>
</cp:coreProperties>
</file>