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E27D" w14:textId="19198972" w:rsidR="00982C4B" w:rsidRPr="00982C4B" w:rsidRDefault="00982C4B" w:rsidP="007A2754">
      <w:pPr>
        <w:shd w:val="clear" w:color="auto" w:fill="FFFFFF"/>
        <w:spacing w:line="270" w:lineRule="atLeast"/>
        <w:textAlignment w:val="bottom"/>
      </w:pPr>
      <w:r w:rsidRPr="00982C4B">
        <w:t>Vi arbejder med disse film og links og opgaver på klassen</w:t>
      </w:r>
      <w:r w:rsidR="001D57DF">
        <w:t xml:space="preserve"> så langt vi kan nå. </w:t>
      </w:r>
    </w:p>
    <w:p w14:paraId="5E515E87" w14:textId="77777777" w:rsidR="00982C4B" w:rsidRDefault="00982C4B" w:rsidP="007A2754">
      <w:pPr>
        <w:shd w:val="clear" w:color="auto" w:fill="FFFFFF"/>
        <w:spacing w:line="270" w:lineRule="atLeast"/>
        <w:textAlignment w:val="bottom"/>
        <w:rPr>
          <w:b/>
          <w:bCs/>
        </w:rPr>
      </w:pPr>
    </w:p>
    <w:p w14:paraId="195F5090" w14:textId="6CBAEDD4" w:rsidR="007A2754" w:rsidRPr="007A2754" w:rsidRDefault="007A2754" w:rsidP="007A2754">
      <w:pPr>
        <w:shd w:val="clear" w:color="auto" w:fill="FFFFFF"/>
        <w:spacing w:line="270" w:lineRule="atLeast"/>
        <w:textAlignment w:val="bottom"/>
        <w:rPr>
          <w:b/>
          <w:bCs/>
        </w:rPr>
      </w:pPr>
      <w:r w:rsidRPr="007A2754">
        <w:rPr>
          <w:b/>
          <w:bCs/>
        </w:rPr>
        <w:t>Toppunktformel</w:t>
      </w:r>
    </w:p>
    <w:p w14:paraId="7D4F6CD1" w14:textId="77777777" w:rsidR="004825FA" w:rsidRDefault="004825FA" w:rsidP="004825FA">
      <w:pPr>
        <w:pStyle w:val="Listeafsnit"/>
        <w:numPr>
          <w:ilvl w:val="0"/>
          <w:numId w:val="4"/>
        </w:num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 w:rsidRPr="004825FA">
        <w:rPr>
          <w:rFonts w:eastAsia="Times New Roman"/>
          <w:color w:val="000000"/>
          <w:lang w:eastAsia="da-DK"/>
        </w:rPr>
        <w:t xml:space="preserve">Gå ind på linket og husk at være logget ind på </w:t>
      </w:r>
      <w:proofErr w:type="spellStart"/>
      <w:r w:rsidRPr="004825FA">
        <w:rPr>
          <w:rFonts w:eastAsia="Times New Roman"/>
          <w:color w:val="000000"/>
          <w:lang w:eastAsia="da-DK"/>
        </w:rPr>
        <w:t>Edulife</w:t>
      </w:r>
      <w:proofErr w:type="spellEnd"/>
      <w:r w:rsidRPr="004825FA">
        <w:rPr>
          <w:rFonts w:eastAsia="Times New Roman"/>
          <w:color w:val="000000"/>
          <w:lang w:eastAsia="da-DK"/>
        </w:rPr>
        <w:t xml:space="preserve"> og se filmen: </w:t>
      </w:r>
    </w:p>
    <w:p w14:paraId="6B0E79AC" w14:textId="77777777" w:rsidR="004825FA" w:rsidRDefault="00000000" w:rsidP="004825FA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hyperlink r:id="rId7" w:history="1">
        <w:r w:rsidR="004825FA" w:rsidRPr="002B4ADD">
          <w:rPr>
            <w:rStyle w:val="Hyperlink"/>
            <w:rFonts w:eastAsia="Times New Roman"/>
            <w:lang w:eastAsia="da-DK"/>
          </w:rPr>
          <w:t>https://sites.google.com/frbgym.dk/funktioner/polynomier/andengradspolynomier</w:t>
        </w:r>
      </w:hyperlink>
    </w:p>
    <w:p w14:paraId="255E9D1E" w14:textId="77777777" w:rsidR="004825FA" w:rsidRDefault="004825FA" w:rsidP="004825FA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eller på det direkte link:</w:t>
      </w:r>
    </w:p>
    <w:p w14:paraId="39BE5573" w14:textId="77777777" w:rsidR="004825FA" w:rsidRDefault="00000000" w:rsidP="004825FA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hyperlink r:id="rId8" w:anchor="h.p_SbY4PaJ-fwpl" w:history="1">
        <w:r w:rsidR="004825FA" w:rsidRPr="002B4ADD">
          <w:rPr>
            <w:rStyle w:val="Hyperlink"/>
            <w:rFonts w:eastAsia="Times New Roman"/>
            <w:lang w:eastAsia="da-DK"/>
          </w:rPr>
          <w:t>https://sites.google.com/frbgym.dk/funktioner/polynomier/andengradspolynomier#h.p_SbY4PaJ-fwpl</w:t>
        </w:r>
      </w:hyperlink>
    </w:p>
    <w:p w14:paraId="325EFD33" w14:textId="2EC93D7F" w:rsidR="004825FA" w:rsidRDefault="004825FA" w:rsidP="00774B9B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(</w:t>
      </w:r>
      <w:r w:rsidR="00DE0B2A">
        <w:rPr>
          <w:rFonts w:eastAsia="Times New Roman"/>
          <w:color w:val="000000"/>
          <w:lang w:eastAsia="da-DK"/>
        </w:rPr>
        <w:t xml:space="preserve">tidligere </w:t>
      </w:r>
      <w:r>
        <w:rPr>
          <w:rFonts w:eastAsia="Times New Roman"/>
          <w:color w:val="000000"/>
          <w:lang w:eastAsia="da-DK"/>
        </w:rPr>
        <w:t xml:space="preserve">kollega </w:t>
      </w:r>
      <w:r w:rsidRPr="00774B9B">
        <w:rPr>
          <w:rFonts w:eastAsia="Times New Roman"/>
          <w:color w:val="000000"/>
          <w:lang w:eastAsia="da-DK"/>
        </w:rPr>
        <w:t>Torstens film)</w:t>
      </w:r>
      <w:r>
        <w:rPr>
          <w:rFonts w:eastAsia="Times New Roman"/>
          <w:color w:val="000000"/>
          <w:lang w:eastAsia="da-DK"/>
        </w:rPr>
        <w:t xml:space="preserve"> - den gennemgår nyttige forhold omkring parablen, toppunkter, rødder mm.</w:t>
      </w:r>
    </w:p>
    <w:p w14:paraId="6D2B2C7B" w14:textId="3E92AE3C" w:rsidR="004825FA" w:rsidRDefault="00000000" w:rsidP="00774B9B">
      <w:pPr>
        <w:shd w:val="clear" w:color="auto" w:fill="FFFFFF"/>
        <w:spacing w:line="270" w:lineRule="atLeast"/>
        <w:textAlignment w:val="bottom"/>
      </w:pPr>
      <w:hyperlink r:id="rId9" w:history="1">
        <w:r w:rsidR="007A2754" w:rsidRPr="008D758A">
          <w:rPr>
            <w:rStyle w:val="Hyperlink"/>
            <w:rFonts w:ascii="Arial" w:hAnsi="Arial" w:cs="Arial"/>
          </w:rPr>
          <w:t>https://youtu.be/4EQoTTEq8d8</w:t>
        </w:r>
      </w:hyperlink>
    </w:p>
    <w:p w14:paraId="2C566053" w14:textId="77777777" w:rsidR="00774B9B" w:rsidRPr="004952DE" w:rsidRDefault="00774B9B" w:rsidP="00774B9B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08BA15EA" w14:textId="77777777" w:rsidR="00774B9B" w:rsidRPr="007A2754" w:rsidRDefault="00774B9B" w:rsidP="004825FA">
      <w:pPr>
        <w:pStyle w:val="Listeafsnit"/>
        <w:numPr>
          <w:ilvl w:val="0"/>
          <w:numId w:val="4"/>
        </w:numPr>
        <w:shd w:val="clear" w:color="auto" w:fill="FFFFFF"/>
        <w:spacing w:line="270" w:lineRule="atLeast"/>
        <w:textAlignment w:val="bottom"/>
        <w:rPr>
          <w:rFonts w:eastAsia="Times New Roman"/>
          <w:b/>
          <w:bCs/>
          <w:color w:val="000000"/>
          <w:lang w:eastAsia="da-DK"/>
        </w:rPr>
      </w:pPr>
      <w:r w:rsidRPr="007A2754">
        <w:rPr>
          <w:rFonts w:eastAsia="Times New Roman"/>
          <w:b/>
          <w:bCs/>
          <w:color w:val="4472C4" w:themeColor="accent5"/>
          <w:lang w:eastAsia="da-DK"/>
        </w:rPr>
        <w:t>Fokus på skolens matematik site om 2. gradspolynomium</w:t>
      </w:r>
      <w:r w:rsidR="004952DE" w:rsidRPr="007A2754">
        <w:rPr>
          <w:rFonts w:eastAsia="Times New Roman"/>
          <w:b/>
          <w:bCs/>
          <w:color w:val="4472C4" w:themeColor="accent5"/>
          <w:lang w:eastAsia="da-DK"/>
        </w:rPr>
        <w:t xml:space="preserve"> - parablen</w:t>
      </w:r>
    </w:p>
    <w:p w14:paraId="65E7699A" w14:textId="77777777" w:rsidR="004952DE" w:rsidRDefault="004952DE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79CB309A" w14:textId="77777777" w:rsidR="004952DE" w:rsidRDefault="004952DE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 xml:space="preserve">Gå ind på linket på </w:t>
      </w:r>
      <w:proofErr w:type="spellStart"/>
      <w:r>
        <w:rPr>
          <w:rFonts w:eastAsia="Times New Roman"/>
          <w:color w:val="000000"/>
          <w:lang w:eastAsia="da-DK"/>
        </w:rPr>
        <w:t>Edulife</w:t>
      </w:r>
      <w:proofErr w:type="spellEnd"/>
      <w:r>
        <w:rPr>
          <w:rFonts w:eastAsia="Times New Roman"/>
          <w:color w:val="000000"/>
          <w:lang w:eastAsia="da-DK"/>
        </w:rPr>
        <w:t xml:space="preserve"> og </w:t>
      </w:r>
      <w:r w:rsidR="004825FA">
        <w:rPr>
          <w:rFonts w:eastAsia="Times New Roman"/>
          <w:color w:val="000000"/>
          <w:lang w:eastAsia="da-DK"/>
        </w:rPr>
        <w:t>h</w:t>
      </w:r>
      <w:r>
        <w:rPr>
          <w:rFonts w:eastAsia="Times New Roman"/>
          <w:color w:val="000000"/>
          <w:lang w:eastAsia="da-DK"/>
        </w:rPr>
        <w:t>usk at være logget ind og lav øvelserne på sites med parablen:</w:t>
      </w:r>
    </w:p>
    <w:p w14:paraId="03148739" w14:textId="77777777" w:rsidR="004952DE" w:rsidRDefault="00000000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hyperlink r:id="rId10" w:history="1">
        <w:r w:rsidR="004952DE" w:rsidRPr="002B4ADD">
          <w:rPr>
            <w:rStyle w:val="Hyperlink"/>
            <w:rFonts w:eastAsia="Times New Roman"/>
            <w:lang w:eastAsia="da-DK"/>
          </w:rPr>
          <w:t>https://sites.google.com/frbgym.dk/funktioner/polynomier/andengradspolynomier/parablen</w:t>
        </w:r>
      </w:hyperlink>
    </w:p>
    <w:p w14:paraId="4594522D" w14:textId="77777777" w:rsidR="004952DE" w:rsidRDefault="004825FA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eller på det direkte link:</w:t>
      </w:r>
    </w:p>
    <w:p w14:paraId="6621523A" w14:textId="77777777" w:rsidR="004825FA" w:rsidRDefault="004825FA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17189075" w14:textId="246AA442" w:rsidR="00FB7E25" w:rsidRPr="00FB7E25" w:rsidRDefault="004952DE" w:rsidP="004952DE">
      <w:pPr>
        <w:shd w:val="clear" w:color="auto" w:fill="FFFFFF"/>
        <w:spacing w:line="270" w:lineRule="atLeast"/>
        <w:textAlignment w:val="bottom"/>
        <w:rPr>
          <w:rFonts w:ascii="Arial" w:hAnsi="Arial" w:cs="Arial"/>
          <w:color w:val="475C66"/>
          <w:u w:val="single"/>
        </w:rPr>
      </w:pPr>
      <w:r>
        <w:rPr>
          <w:rFonts w:eastAsia="Times New Roman"/>
          <w:color w:val="000000"/>
          <w:lang w:eastAsia="da-DK"/>
        </w:rPr>
        <w:t xml:space="preserve">Lav opgave 1 - parablens udseende med at trække i skyderen eller brug linket direkte: </w:t>
      </w:r>
      <w:hyperlink r:id="rId11" w:tgtFrame="_blank" w:history="1">
        <w:r>
          <w:rPr>
            <w:rStyle w:val="Hyperlink"/>
            <w:rFonts w:ascii="Arial" w:hAnsi="Arial" w:cs="Arial"/>
            <w:color w:val="475C66"/>
          </w:rPr>
          <w:t>https://www.geogebra.org/m/GANh3PaE</w:t>
        </w:r>
      </w:hyperlink>
    </w:p>
    <w:p w14:paraId="20347226" w14:textId="77777777" w:rsidR="004952DE" w:rsidRDefault="004952DE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170BE7C9" w14:textId="77777777" w:rsidR="004952DE" w:rsidRDefault="004952DE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Lav opgave 2 - betydn</w:t>
      </w:r>
      <w:r w:rsidR="00D86F52">
        <w:rPr>
          <w:rFonts w:eastAsia="Times New Roman"/>
          <w:color w:val="000000"/>
          <w:lang w:eastAsia="da-DK"/>
        </w:rPr>
        <w:t>ing af parablens udseende og sk</w:t>
      </w:r>
      <w:r>
        <w:rPr>
          <w:rFonts w:eastAsia="Times New Roman"/>
          <w:color w:val="000000"/>
          <w:lang w:eastAsia="da-DK"/>
        </w:rPr>
        <w:t>æringspunkter.</w:t>
      </w:r>
    </w:p>
    <w:p w14:paraId="3EC7C48A" w14:textId="77777777" w:rsidR="004952DE" w:rsidRDefault="00000000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hyperlink r:id="rId12" w:history="1">
        <w:r w:rsidR="004952DE" w:rsidRPr="002B4ADD">
          <w:rPr>
            <w:rStyle w:val="Hyperlink"/>
            <w:rFonts w:eastAsia="Times New Roman"/>
            <w:lang w:eastAsia="da-DK"/>
          </w:rPr>
          <w:t>https://www.geogebra.org/m/sbeGsrjh</w:t>
        </w:r>
      </w:hyperlink>
    </w:p>
    <w:p w14:paraId="10CBB6A8" w14:textId="77777777" w:rsidR="004952DE" w:rsidRDefault="004952DE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722AFA4F" w14:textId="61662BD8" w:rsidR="004952DE" w:rsidRDefault="004952DE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Begge opgaver skulle give dig mere sikkerhed om betydningen af a,</w:t>
      </w:r>
      <w:r w:rsidR="00D86F52">
        <w:rPr>
          <w:rFonts w:eastAsia="Times New Roman"/>
          <w:color w:val="000000"/>
          <w:lang w:eastAsia="da-DK"/>
        </w:rPr>
        <w:t xml:space="preserve"> </w:t>
      </w:r>
      <w:r>
        <w:rPr>
          <w:rFonts w:eastAsia="Times New Roman"/>
          <w:color w:val="000000"/>
          <w:lang w:eastAsia="da-DK"/>
        </w:rPr>
        <w:t>b og c, som vi også arbejdede med sidst.</w:t>
      </w:r>
    </w:p>
    <w:p w14:paraId="75D19A23" w14:textId="77777777" w:rsidR="004952DE" w:rsidRDefault="004952DE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05133139" w14:textId="77777777" w:rsidR="004952DE" w:rsidRDefault="004952DE" w:rsidP="004952DE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 w:rsidRPr="00D86F52">
        <w:rPr>
          <w:rFonts w:eastAsia="Times New Roman"/>
          <w:b/>
          <w:color w:val="000000"/>
          <w:lang w:eastAsia="da-DK"/>
        </w:rPr>
        <w:t>Ekstra:</w:t>
      </w:r>
      <w:r>
        <w:rPr>
          <w:rFonts w:eastAsia="Times New Roman"/>
          <w:color w:val="000000"/>
          <w:lang w:eastAsia="da-DK"/>
        </w:rPr>
        <w:t xml:space="preserve"> Lav opgave 4 - prøv at fitte parablen til vandstrålen.</w:t>
      </w:r>
    </w:p>
    <w:p w14:paraId="4C74FBD2" w14:textId="77777777" w:rsidR="004952DE" w:rsidRPr="00970369" w:rsidRDefault="004952DE" w:rsidP="00774B9B">
      <w:pPr>
        <w:shd w:val="clear" w:color="auto" w:fill="FFFFFF"/>
        <w:spacing w:line="270" w:lineRule="atLeast"/>
        <w:textAlignment w:val="bottom"/>
        <w:rPr>
          <w:rFonts w:eastAsia="Times New Roman"/>
          <w:b/>
          <w:color w:val="000000"/>
          <w:lang w:eastAsia="da-DK"/>
        </w:rPr>
      </w:pPr>
    </w:p>
    <w:p w14:paraId="3EED72E4" w14:textId="7A6FFBA9" w:rsidR="00970369" w:rsidRDefault="00970369" w:rsidP="00970369">
      <w:pPr>
        <w:pStyle w:val="Listeafsnit"/>
        <w:numPr>
          <w:ilvl w:val="0"/>
          <w:numId w:val="4"/>
        </w:numPr>
        <w:shd w:val="clear" w:color="auto" w:fill="FFFFFF"/>
        <w:spacing w:line="270" w:lineRule="atLeast"/>
        <w:textAlignment w:val="bottom"/>
        <w:rPr>
          <w:rFonts w:eastAsia="Times New Roman"/>
          <w:b/>
          <w:color w:val="000000"/>
          <w:lang w:eastAsia="da-DK"/>
        </w:rPr>
      </w:pPr>
      <w:r w:rsidRPr="00970369">
        <w:rPr>
          <w:rFonts w:eastAsia="Times New Roman"/>
          <w:b/>
          <w:color w:val="000000"/>
          <w:lang w:eastAsia="da-DK"/>
        </w:rPr>
        <w:t>Toppunktformlen</w:t>
      </w:r>
    </w:p>
    <w:p w14:paraId="35166B38" w14:textId="6BC68F16" w:rsidR="007A2754" w:rsidRDefault="007A2754" w:rsidP="007A2754">
      <w:pPr>
        <w:shd w:val="clear" w:color="auto" w:fill="FFFFFF"/>
        <w:spacing w:line="270" w:lineRule="atLeast"/>
        <w:textAlignment w:val="bottom"/>
        <w:rPr>
          <w:rFonts w:eastAsia="Times New Roman"/>
          <w:bCs/>
          <w:color w:val="000000"/>
          <w:lang w:eastAsia="da-DK"/>
        </w:rPr>
      </w:pPr>
      <w:r w:rsidRPr="007A2754">
        <w:rPr>
          <w:rFonts w:eastAsia="Times New Roman"/>
          <w:bCs/>
          <w:color w:val="000000"/>
          <w:lang w:eastAsia="da-DK"/>
        </w:rPr>
        <w:t>Først definerer vi toppunktet fra noterne:</w:t>
      </w:r>
    </w:p>
    <w:p w14:paraId="3B6C20C6" w14:textId="2C8A4BE2" w:rsidR="007A2754" w:rsidRPr="007A2754" w:rsidRDefault="007A2754" w:rsidP="007A2754">
      <w:pPr>
        <w:shd w:val="clear" w:color="auto" w:fill="FFFFFF"/>
        <w:spacing w:line="270" w:lineRule="atLeast"/>
        <w:textAlignment w:val="bottom"/>
        <w:rPr>
          <w:rFonts w:eastAsia="Times New Roman"/>
          <w:bCs/>
          <w:color w:val="000000"/>
          <w:lang w:eastAsia="da-DK"/>
        </w:rPr>
      </w:pPr>
      <w:r w:rsidRPr="007A2754">
        <w:rPr>
          <w:rFonts w:eastAsia="Times New Roman"/>
          <w:bCs/>
          <w:noProof/>
          <w:color w:val="000000"/>
          <w:lang w:eastAsia="da-DK"/>
        </w:rPr>
        <w:drawing>
          <wp:inline distT="0" distB="0" distL="0" distR="0" wp14:anchorId="508DEDE0" wp14:editId="13EBE186">
            <wp:extent cx="6178550" cy="1618039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2200" cy="162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6EE3" w14:textId="77777777" w:rsidR="007A2754" w:rsidRPr="007A2754" w:rsidRDefault="007A2754" w:rsidP="007A2754">
      <w:pPr>
        <w:shd w:val="clear" w:color="auto" w:fill="FFFFFF"/>
        <w:spacing w:line="270" w:lineRule="atLeast"/>
        <w:textAlignment w:val="bottom"/>
        <w:rPr>
          <w:rFonts w:eastAsia="Times New Roman"/>
          <w:b/>
          <w:color w:val="000000"/>
          <w:lang w:eastAsia="da-DK"/>
        </w:rPr>
      </w:pPr>
    </w:p>
    <w:p w14:paraId="365D793C" w14:textId="77777777" w:rsidR="00970369" w:rsidRPr="00970369" w:rsidRDefault="00970369" w:rsidP="00970369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 w:rsidRPr="00970369">
        <w:rPr>
          <w:rFonts w:eastAsia="Times New Roman"/>
          <w:color w:val="000000"/>
          <w:lang w:eastAsia="da-DK"/>
        </w:rPr>
        <w:t xml:space="preserve">Gå ind på </w:t>
      </w:r>
      <w:r>
        <w:rPr>
          <w:rFonts w:eastAsia="Times New Roman"/>
          <w:color w:val="000000"/>
          <w:lang w:eastAsia="da-DK"/>
        </w:rPr>
        <w:t xml:space="preserve">linket på </w:t>
      </w:r>
      <w:proofErr w:type="spellStart"/>
      <w:proofErr w:type="gramStart"/>
      <w:r>
        <w:rPr>
          <w:rFonts w:eastAsia="Times New Roman"/>
          <w:color w:val="000000"/>
          <w:lang w:eastAsia="da-DK"/>
        </w:rPr>
        <w:t>web.matematik</w:t>
      </w:r>
      <w:proofErr w:type="spellEnd"/>
      <w:proofErr w:type="gramEnd"/>
      <w:r>
        <w:rPr>
          <w:rFonts w:eastAsia="Times New Roman"/>
          <w:color w:val="000000"/>
          <w:lang w:eastAsia="da-DK"/>
        </w:rPr>
        <w:t xml:space="preserve"> og læs om toppunktsformlen og eksemplerne:</w:t>
      </w:r>
    </w:p>
    <w:p w14:paraId="254202B9" w14:textId="45B7CB75" w:rsidR="00970369" w:rsidRDefault="00000000" w:rsidP="007A2754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hyperlink r:id="rId14" w:history="1">
        <w:r w:rsidR="007A2754" w:rsidRPr="008D758A">
          <w:rPr>
            <w:rStyle w:val="Hyperlink"/>
            <w:rFonts w:eastAsia="Times New Roman"/>
            <w:lang w:eastAsia="da-DK"/>
          </w:rPr>
          <w:t>https://www.webmatematik.dk/lektioner/matematik-b/andengradspolynomium-og-ligning/toppunktsformlen</w:t>
        </w:r>
      </w:hyperlink>
    </w:p>
    <w:p w14:paraId="689002BA" w14:textId="77777777" w:rsidR="007A2754" w:rsidRDefault="007A2754" w:rsidP="00970369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73991454" w14:textId="12C69D5F" w:rsidR="00970369" w:rsidRDefault="00970369" w:rsidP="00970369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Se bag efter filmen forneden, hvor Jasmin forklarer begreberne du lige har læst:</w:t>
      </w:r>
    </w:p>
    <w:p w14:paraId="52ADD71F" w14:textId="77777777" w:rsidR="00970369" w:rsidRDefault="00000000" w:rsidP="00970369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hyperlink r:id="rId15" w:history="1">
        <w:r w:rsidR="00970369" w:rsidRPr="002B4ADD">
          <w:rPr>
            <w:rStyle w:val="Hyperlink"/>
            <w:rFonts w:eastAsia="Times New Roman"/>
            <w:lang w:eastAsia="da-DK"/>
          </w:rPr>
          <w:t>https://www.youtube.com/watch?v=xy1Sbz76kFY&amp;feature=emb_logo</w:t>
        </w:r>
      </w:hyperlink>
    </w:p>
    <w:p w14:paraId="72229CCC" w14:textId="77777777" w:rsidR="00970369" w:rsidRDefault="00970369" w:rsidP="00970369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7C11A180" w14:textId="77777777" w:rsidR="00970369" w:rsidRDefault="00970369" w:rsidP="00970369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lastRenderedPageBreak/>
        <w:t>L</w:t>
      </w:r>
      <w:r w:rsidR="00D86F52">
        <w:rPr>
          <w:rFonts w:eastAsia="Times New Roman"/>
          <w:color w:val="000000"/>
          <w:lang w:eastAsia="da-DK"/>
        </w:rPr>
        <w:t>av dernæst</w:t>
      </w:r>
      <w:r>
        <w:rPr>
          <w:rFonts w:eastAsia="Times New Roman"/>
          <w:color w:val="000000"/>
          <w:lang w:eastAsia="da-DK"/>
        </w:rPr>
        <w:t xml:space="preserve"> </w:t>
      </w:r>
      <w:r w:rsidR="00D86F52">
        <w:rPr>
          <w:rFonts w:eastAsia="Times New Roman"/>
          <w:color w:val="000000"/>
          <w:lang w:eastAsia="da-DK"/>
        </w:rPr>
        <w:t>de 2 opgaver på webmatematik og kontroller med facit, at du kan regne Toppunktets koordinatsæt ud, når du kender andengradspolynomiets forskrift.</w:t>
      </w:r>
    </w:p>
    <w:p w14:paraId="4B6D9526" w14:textId="77777777" w:rsidR="00D86F52" w:rsidRDefault="00D86F52" w:rsidP="00970369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45FFB124" w14:textId="77777777" w:rsidR="00D86F52" w:rsidRDefault="00D86F52" w:rsidP="00D86F52">
      <w:pPr>
        <w:pStyle w:val="Listeafsnit"/>
        <w:numPr>
          <w:ilvl w:val="0"/>
          <w:numId w:val="4"/>
        </w:numPr>
        <w:shd w:val="clear" w:color="auto" w:fill="FFFFFF"/>
        <w:spacing w:line="270" w:lineRule="atLeast"/>
        <w:textAlignment w:val="bottom"/>
        <w:rPr>
          <w:rFonts w:eastAsia="Times New Roman"/>
          <w:b/>
          <w:color w:val="000000"/>
          <w:lang w:eastAsia="da-DK"/>
        </w:rPr>
      </w:pPr>
      <w:r w:rsidRPr="00D86F52">
        <w:rPr>
          <w:rFonts w:eastAsia="Times New Roman"/>
          <w:b/>
          <w:color w:val="000000"/>
          <w:lang w:eastAsia="da-DK"/>
        </w:rPr>
        <w:t>Lav opgaver om toppunksformlen fra matx.dk</w:t>
      </w:r>
    </w:p>
    <w:p w14:paraId="6F369A4D" w14:textId="77777777" w:rsidR="007A2754" w:rsidRDefault="007A2754" w:rsidP="00D86F52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</w:p>
    <w:p w14:paraId="7D3B7FDA" w14:textId="77C582C4" w:rsidR="00D86F52" w:rsidRDefault="00D86F52" w:rsidP="00D86F52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 xml:space="preserve">Pdf-filen hedder: fun_anden_toppunkt_side_1_2 og er vedlagt på </w:t>
      </w:r>
      <w:r w:rsidR="007A2754">
        <w:rPr>
          <w:rFonts w:eastAsia="Times New Roman"/>
          <w:color w:val="000000"/>
          <w:lang w:eastAsia="da-DK"/>
        </w:rPr>
        <w:t>Lectio</w:t>
      </w:r>
      <w:r>
        <w:rPr>
          <w:rFonts w:eastAsia="Times New Roman"/>
          <w:color w:val="000000"/>
          <w:lang w:eastAsia="da-DK"/>
        </w:rPr>
        <w:t xml:space="preserve">. </w:t>
      </w:r>
    </w:p>
    <w:p w14:paraId="5BD8752C" w14:textId="77777777" w:rsidR="007A2754" w:rsidRDefault="00D86F52" w:rsidP="00D86F52">
      <w:pPr>
        <w:shd w:val="clear" w:color="auto" w:fill="FFFFFF"/>
        <w:spacing w:line="270" w:lineRule="atLeast"/>
        <w:textAlignment w:val="bottom"/>
        <w:rPr>
          <w:rFonts w:eastAsia="Times New Roman"/>
          <w:b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Lav opgave 1-4 og kontroller dit svar med facit</w:t>
      </w:r>
      <w:r w:rsidRPr="00D86F52">
        <w:rPr>
          <w:rFonts w:eastAsia="Times New Roman"/>
          <w:b/>
          <w:color w:val="000000"/>
          <w:lang w:eastAsia="da-DK"/>
        </w:rPr>
        <w:t xml:space="preserve">. </w:t>
      </w:r>
    </w:p>
    <w:p w14:paraId="28160E0A" w14:textId="77777777" w:rsidR="00DE0B2A" w:rsidRDefault="00DE0B2A" w:rsidP="00D86F52">
      <w:pPr>
        <w:shd w:val="clear" w:color="auto" w:fill="FFFFFF"/>
        <w:spacing w:line="270" w:lineRule="atLeast"/>
        <w:textAlignment w:val="bottom"/>
        <w:rPr>
          <w:rFonts w:eastAsia="Times New Roman"/>
          <w:b/>
          <w:color w:val="000000"/>
          <w:lang w:eastAsia="da-DK"/>
        </w:rPr>
      </w:pPr>
    </w:p>
    <w:p w14:paraId="3A9D9AF7" w14:textId="3E0AEAB2" w:rsidR="007A2754" w:rsidRDefault="00DE0B2A" w:rsidP="00D86F52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>
        <w:rPr>
          <w:rFonts w:eastAsia="Times New Roman"/>
          <w:b/>
          <w:color w:val="000000"/>
          <w:lang w:eastAsia="da-DK"/>
        </w:rPr>
        <w:t xml:space="preserve">Du skal tage en af opgaverne og </w:t>
      </w:r>
      <w:r w:rsidR="00D86F52">
        <w:rPr>
          <w:rFonts w:eastAsia="Times New Roman"/>
          <w:color w:val="000000"/>
          <w:lang w:eastAsia="da-DK"/>
        </w:rPr>
        <w:t xml:space="preserve">vise en beregning i hånden, hvor man kan følge tankegangen, hvor du skriver det pænt op og angiver fx værdien af a, b og </w:t>
      </w:r>
      <w:proofErr w:type="gramStart"/>
      <w:r w:rsidR="00D86F52">
        <w:rPr>
          <w:rFonts w:eastAsia="Times New Roman"/>
          <w:color w:val="000000"/>
          <w:lang w:eastAsia="da-DK"/>
        </w:rPr>
        <w:t xml:space="preserve">c </w:t>
      </w:r>
      <w:r>
        <w:rPr>
          <w:rFonts w:eastAsia="Times New Roman"/>
          <w:color w:val="000000"/>
          <w:lang w:eastAsia="da-DK"/>
        </w:rPr>
        <w:t>.</w:t>
      </w:r>
      <w:proofErr w:type="gramEnd"/>
      <w:r>
        <w:rPr>
          <w:rFonts w:eastAsia="Times New Roman"/>
          <w:color w:val="000000"/>
          <w:lang w:eastAsia="da-DK"/>
        </w:rPr>
        <w:t xml:space="preserve"> Hanne har papir og </w:t>
      </w:r>
      <w:proofErr w:type="spellStart"/>
      <w:r>
        <w:rPr>
          <w:rFonts w:eastAsia="Times New Roman"/>
          <w:color w:val="000000"/>
          <w:lang w:eastAsia="da-DK"/>
        </w:rPr>
        <w:t>tuch</w:t>
      </w:r>
      <w:proofErr w:type="spellEnd"/>
      <w:r>
        <w:rPr>
          <w:rFonts w:eastAsia="Times New Roman"/>
          <w:color w:val="000000"/>
          <w:lang w:eastAsia="da-DK"/>
        </w:rPr>
        <w:t xml:space="preserve">. </w:t>
      </w:r>
    </w:p>
    <w:p w14:paraId="414816B5" w14:textId="77777777" w:rsidR="00DE0B2A" w:rsidRDefault="00DE0B2A" w:rsidP="00970369">
      <w:pPr>
        <w:shd w:val="clear" w:color="auto" w:fill="FFFFFF"/>
        <w:spacing w:line="270" w:lineRule="atLeast"/>
        <w:textAlignment w:val="bottom"/>
        <w:rPr>
          <w:rFonts w:eastAsia="Times New Roman"/>
          <w:b/>
          <w:color w:val="000000"/>
          <w:lang w:eastAsia="da-DK"/>
        </w:rPr>
      </w:pPr>
    </w:p>
    <w:p w14:paraId="40EE4F10" w14:textId="03A08CD9" w:rsidR="00970369" w:rsidRDefault="00D86F52" w:rsidP="00970369">
      <w:pPr>
        <w:shd w:val="clear" w:color="auto" w:fill="FFFFFF"/>
        <w:spacing w:line="270" w:lineRule="atLeast"/>
        <w:textAlignment w:val="bottom"/>
        <w:rPr>
          <w:rFonts w:eastAsia="Times New Roman"/>
          <w:color w:val="000000"/>
          <w:lang w:eastAsia="da-DK"/>
        </w:rPr>
      </w:pPr>
      <w:r w:rsidRPr="00D86F52">
        <w:rPr>
          <w:rFonts w:eastAsia="Times New Roman"/>
          <w:b/>
          <w:color w:val="000000"/>
          <w:lang w:eastAsia="da-DK"/>
        </w:rPr>
        <w:t>Ekstra:</w:t>
      </w:r>
      <w:r>
        <w:rPr>
          <w:rFonts w:eastAsia="Times New Roman"/>
          <w:color w:val="000000"/>
          <w:lang w:eastAsia="da-DK"/>
        </w:rPr>
        <w:t xml:space="preserve"> Lav opgave 5-8 hvis du har mere tid i lektionen.</w:t>
      </w:r>
    </w:p>
    <w:sectPr w:rsidR="00970369">
      <w:head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5C3C" w14:textId="77777777" w:rsidR="00FD4844" w:rsidRDefault="00FD4844" w:rsidP="00774B9B">
      <w:r>
        <w:separator/>
      </w:r>
    </w:p>
  </w:endnote>
  <w:endnote w:type="continuationSeparator" w:id="0">
    <w:p w14:paraId="53AC58BB" w14:textId="77777777" w:rsidR="00FD4844" w:rsidRDefault="00FD4844" w:rsidP="0077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63A6" w14:textId="77777777" w:rsidR="00FD4844" w:rsidRDefault="00FD4844" w:rsidP="00774B9B">
      <w:r>
        <w:separator/>
      </w:r>
    </w:p>
  </w:footnote>
  <w:footnote w:type="continuationSeparator" w:id="0">
    <w:p w14:paraId="085750EA" w14:textId="77777777" w:rsidR="00FD4844" w:rsidRDefault="00FD4844" w:rsidP="0077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FB62" w14:textId="77777777" w:rsidR="00774B9B" w:rsidRDefault="00774B9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1B61FC" wp14:editId="488ADE9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3810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B62E4" w14:textId="1E49A151" w:rsidR="00774B9B" w:rsidRDefault="00D86F52">
                          <w:r>
                            <w:t>Arbejdsark</w:t>
                          </w:r>
                          <w:r w:rsidR="00774B9B">
                            <w:t xml:space="preserve"> </w:t>
                          </w:r>
                          <w:r w:rsidR="00D95E45">
                            <w:t xml:space="preserve">2 </w:t>
                          </w:r>
                          <w:r w:rsidR="00774B9B">
                            <w:t>- Andengradspolynomium - toppunktsformel mm</w:t>
                          </w:r>
                          <w:r w:rsidR="00871559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B61FC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17CB62E4" w14:textId="1E49A151" w:rsidR="00774B9B" w:rsidRDefault="00D86F52">
                    <w:r>
                      <w:t>Arbejdsark</w:t>
                    </w:r>
                    <w:r w:rsidR="00774B9B">
                      <w:t xml:space="preserve"> </w:t>
                    </w:r>
                    <w:r w:rsidR="00D95E45">
                      <w:t xml:space="preserve">2 </w:t>
                    </w:r>
                    <w:r w:rsidR="00774B9B">
                      <w:t>- Andengradspolynomium - toppunktsformel mm</w:t>
                    </w:r>
                    <w:r w:rsidR="00871559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89D266" wp14:editId="4C59457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6F1796A" w14:textId="77777777" w:rsidR="00774B9B" w:rsidRDefault="00774B9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71559" w:rsidRPr="0087155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9D266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66F1796A" w14:textId="77777777" w:rsidR="00774B9B" w:rsidRDefault="00774B9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71559" w:rsidRPr="0087155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7F4"/>
    <w:multiLevelType w:val="hybridMultilevel"/>
    <w:tmpl w:val="C52484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458E7"/>
    <w:multiLevelType w:val="hybridMultilevel"/>
    <w:tmpl w:val="A658E7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5A6A"/>
    <w:multiLevelType w:val="hybridMultilevel"/>
    <w:tmpl w:val="A8007E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87248"/>
    <w:multiLevelType w:val="hybridMultilevel"/>
    <w:tmpl w:val="A658E7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90587">
    <w:abstractNumId w:val="0"/>
  </w:num>
  <w:num w:numId="2" w16cid:durableId="125007367">
    <w:abstractNumId w:val="3"/>
  </w:num>
  <w:num w:numId="3" w16cid:durableId="77557941">
    <w:abstractNumId w:val="1"/>
  </w:num>
  <w:num w:numId="4" w16cid:durableId="10697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9B"/>
    <w:rsid w:val="00033CB2"/>
    <w:rsid w:val="000436A7"/>
    <w:rsid w:val="000A6E19"/>
    <w:rsid w:val="00102E6F"/>
    <w:rsid w:val="00152264"/>
    <w:rsid w:val="00155289"/>
    <w:rsid w:val="001C1DA6"/>
    <w:rsid w:val="001D57DF"/>
    <w:rsid w:val="001D7D77"/>
    <w:rsid w:val="002543A0"/>
    <w:rsid w:val="00267A7F"/>
    <w:rsid w:val="00275566"/>
    <w:rsid w:val="002831B2"/>
    <w:rsid w:val="002931AA"/>
    <w:rsid w:val="002F2863"/>
    <w:rsid w:val="003070A4"/>
    <w:rsid w:val="00314EA0"/>
    <w:rsid w:val="00334854"/>
    <w:rsid w:val="00386297"/>
    <w:rsid w:val="00392B3E"/>
    <w:rsid w:val="003B4058"/>
    <w:rsid w:val="003D1A84"/>
    <w:rsid w:val="003F6D44"/>
    <w:rsid w:val="00403A2F"/>
    <w:rsid w:val="004101E5"/>
    <w:rsid w:val="00466034"/>
    <w:rsid w:val="0047560B"/>
    <w:rsid w:val="004764D9"/>
    <w:rsid w:val="004825FA"/>
    <w:rsid w:val="004952DE"/>
    <w:rsid w:val="004B685C"/>
    <w:rsid w:val="004D5357"/>
    <w:rsid w:val="004F1049"/>
    <w:rsid w:val="004F1C95"/>
    <w:rsid w:val="00506C13"/>
    <w:rsid w:val="005114AF"/>
    <w:rsid w:val="00610401"/>
    <w:rsid w:val="006646F7"/>
    <w:rsid w:val="006708AF"/>
    <w:rsid w:val="006A22BA"/>
    <w:rsid w:val="00716347"/>
    <w:rsid w:val="00774B9B"/>
    <w:rsid w:val="00776B6A"/>
    <w:rsid w:val="007A2754"/>
    <w:rsid w:val="00804E46"/>
    <w:rsid w:val="008109DC"/>
    <w:rsid w:val="00821B7D"/>
    <w:rsid w:val="00826919"/>
    <w:rsid w:val="008474EC"/>
    <w:rsid w:val="00871559"/>
    <w:rsid w:val="00886E80"/>
    <w:rsid w:val="008E0522"/>
    <w:rsid w:val="00914457"/>
    <w:rsid w:val="00952B6B"/>
    <w:rsid w:val="00970369"/>
    <w:rsid w:val="00982C4B"/>
    <w:rsid w:val="009A6084"/>
    <w:rsid w:val="009D297C"/>
    <w:rsid w:val="00A32D67"/>
    <w:rsid w:val="00A54052"/>
    <w:rsid w:val="00A72A2B"/>
    <w:rsid w:val="00A95606"/>
    <w:rsid w:val="00AE01FB"/>
    <w:rsid w:val="00B25703"/>
    <w:rsid w:val="00B417FD"/>
    <w:rsid w:val="00B7286D"/>
    <w:rsid w:val="00B73176"/>
    <w:rsid w:val="00B90796"/>
    <w:rsid w:val="00B934D3"/>
    <w:rsid w:val="00B94E1D"/>
    <w:rsid w:val="00C073BB"/>
    <w:rsid w:val="00C078E2"/>
    <w:rsid w:val="00CF29BF"/>
    <w:rsid w:val="00D205E2"/>
    <w:rsid w:val="00D36212"/>
    <w:rsid w:val="00D86F52"/>
    <w:rsid w:val="00D92805"/>
    <w:rsid w:val="00D95E45"/>
    <w:rsid w:val="00DA436C"/>
    <w:rsid w:val="00DE0B2A"/>
    <w:rsid w:val="00E34D99"/>
    <w:rsid w:val="00EA1409"/>
    <w:rsid w:val="00EA7D77"/>
    <w:rsid w:val="00EC4AB4"/>
    <w:rsid w:val="00ED4EAE"/>
    <w:rsid w:val="00F0454F"/>
    <w:rsid w:val="00F10D8E"/>
    <w:rsid w:val="00F654E2"/>
    <w:rsid w:val="00FB7E25"/>
    <w:rsid w:val="00FD4844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41A0C"/>
  <w15:chartTrackingRefBased/>
  <w15:docId w15:val="{F8D342A5-A0F1-4C0D-81A9-E6C1078C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74B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74B9B"/>
  </w:style>
  <w:style w:type="paragraph" w:styleId="Sidefod">
    <w:name w:val="footer"/>
    <w:basedOn w:val="Normal"/>
    <w:link w:val="SidefodTegn"/>
    <w:uiPriority w:val="99"/>
    <w:unhideWhenUsed/>
    <w:rsid w:val="00774B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4B9B"/>
  </w:style>
  <w:style w:type="paragraph" w:styleId="Listeafsnit">
    <w:name w:val="List Paragraph"/>
    <w:basedOn w:val="Normal"/>
    <w:uiPriority w:val="34"/>
    <w:qFormat/>
    <w:rsid w:val="004952D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952DE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95E4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2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frbgym.dk/funktioner/polynomier/andengradspolynomier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frbgym.dk/funktioner/polynomier/andengradspolynomier" TargetMode="External"/><Relationship Id="rId12" Type="http://schemas.openxmlformats.org/officeDocument/2006/relationships/hyperlink" Target="https://www.geogebra.org/m/sbeGsrj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%3A%2F%2Fwww.geogebra.org%2Fm%2FGANh3PaE&amp;sa=D&amp;sntz=1&amp;usg=AFQjCNGQYhG74EG7kGHJ8Y7sD1p5CNqrA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y1Sbz76kFY&amp;feature=emb_logo" TargetMode="External"/><Relationship Id="rId10" Type="http://schemas.openxmlformats.org/officeDocument/2006/relationships/hyperlink" Target="https://sites.google.com/frbgym.dk/funktioner/polynomier/andengradspolynomier/parabl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EQoTTEq8d8" TargetMode="External"/><Relationship Id="rId14" Type="http://schemas.openxmlformats.org/officeDocument/2006/relationships/hyperlink" Target="https://www.webmatematik.dk/lektioner/matematik-b/andengradspolynomium-og-ligning/toppunktsformle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1836</Characters>
  <Application>Microsoft Office Word</Application>
  <DocSecurity>0</DocSecurity>
  <Lines>53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7</cp:revision>
  <cp:lastPrinted>2024-11-13T08:18:00Z</cp:lastPrinted>
  <dcterms:created xsi:type="dcterms:W3CDTF">2024-11-13T08:13:00Z</dcterms:created>
  <dcterms:modified xsi:type="dcterms:W3CDTF">2024-11-13T08:24:00Z</dcterms:modified>
</cp:coreProperties>
</file>