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96F4" w14:textId="77777777" w:rsidR="00965610" w:rsidRPr="008A3DBC" w:rsidRDefault="00965610" w:rsidP="00965610">
      <w:pPr>
        <w:widowControl w:val="0"/>
        <w:tabs>
          <w:tab w:val="left" w:pos="220"/>
          <w:tab w:val="left" w:pos="720"/>
        </w:tabs>
        <w:autoSpaceDE w:val="0"/>
        <w:autoSpaceDN w:val="0"/>
        <w:adjustRightInd w:val="0"/>
        <w:rPr>
          <w:rFonts w:asciiTheme="majorHAnsi" w:hAnsiTheme="majorHAnsi" w:cs="Tahoma"/>
          <w:b/>
          <w:sz w:val="44"/>
          <w:szCs w:val="44"/>
        </w:rPr>
      </w:pPr>
      <w:r w:rsidRPr="008A3DBC">
        <w:rPr>
          <w:rFonts w:asciiTheme="majorHAnsi" w:hAnsiTheme="majorHAnsi" w:cs="Tahoma"/>
          <w:b/>
          <w:sz w:val="44"/>
          <w:szCs w:val="44"/>
        </w:rPr>
        <w:t>Abort</w:t>
      </w:r>
    </w:p>
    <w:p w14:paraId="66B60673" w14:textId="77777777" w:rsidR="00965610" w:rsidRDefault="00965610" w:rsidP="00965610">
      <w:pPr>
        <w:widowControl w:val="0"/>
        <w:tabs>
          <w:tab w:val="left" w:pos="220"/>
          <w:tab w:val="left" w:pos="720"/>
        </w:tabs>
        <w:autoSpaceDE w:val="0"/>
        <w:autoSpaceDN w:val="0"/>
        <w:adjustRightInd w:val="0"/>
        <w:rPr>
          <w:rFonts w:asciiTheme="majorHAnsi" w:hAnsiTheme="majorHAnsi" w:cs="Tahoma"/>
          <w:sz w:val="26"/>
          <w:szCs w:val="26"/>
        </w:rPr>
      </w:pPr>
    </w:p>
    <w:p w14:paraId="7A1E700E" w14:textId="77777777" w:rsidR="00F85920" w:rsidRDefault="00965610" w:rsidP="00965610">
      <w:pPr>
        <w:widowControl w:val="0"/>
        <w:tabs>
          <w:tab w:val="left" w:pos="220"/>
          <w:tab w:val="left" w:pos="720"/>
        </w:tabs>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 xml:space="preserve">Foretag en diskursanalyse af Ketty Dahls kronik </w:t>
      </w:r>
      <w:r>
        <w:rPr>
          <w:rFonts w:asciiTheme="majorHAnsi" w:hAnsiTheme="majorHAnsi" w:cs="Tahoma"/>
          <w:sz w:val="26"/>
          <w:szCs w:val="26"/>
        </w:rPr>
        <w:t>”</w:t>
      </w:r>
      <w:r w:rsidRPr="008A3DBC">
        <w:rPr>
          <w:rFonts w:asciiTheme="majorHAnsi" w:hAnsiTheme="majorHAnsi" w:cs="Tahoma"/>
          <w:sz w:val="26"/>
          <w:szCs w:val="26"/>
        </w:rPr>
        <w:t>Samfundsetikken udhules. Abort er blot et behageligt alternativt ord for drab</w:t>
      </w:r>
      <w:r>
        <w:rPr>
          <w:rFonts w:asciiTheme="majorHAnsi" w:hAnsiTheme="majorHAnsi" w:cs="Tahoma"/>
          <w:sz w:val="26"/>
          <w:szCs w:val="26"/>
        </w:rPr>
        <w:t>”</w:t>
      </w:r>
      <w:r w:rsidRPr="008A3DBC">
        <w:rPr>
          <w:rFonts w:asciiTheme="majorHAnsi" w:hAnsiTheme="majorHAnsi" w:cs="Tahoma"/>
          <w:sz w:val="26"/>
          <w:szCs w:val="26"/>
        </w:rPr>
        <w:t>, bragt i Kristeligt Dagblad (28. maj, 2013)</w:t>
      </w:r>
      <w:r w:rsidR="00F85920">
        <w:rPr>
          <w:rFonts w:asciiTheme="majorHAnsi" w:hAnsiTheme="majorHAnsi" w:cs="Tahoma"/>
          <w:sz w:val="26"/>
          <w:szCs w:val="26"/>
        </w:rPr>
        <w:t xml:space="preserve">. </w:t>
      </w:r>
    </w:p>
    <w:p w14:paraId="7022549F" w14:textId="608219A3" w:rsidR="00965610" w:rsidRDefault="00965610" w:rsidP="00965610">
      <w:pPr>
        <w:widowControl w:val="0"/>
        <w:tabs>
          <w:tab w:val="left" w:pos="220"/>
          <w:tab w:val="left" w:pos="720"/>
        </w:tabs>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 xml:space="preserve">Undersøg: </w:t>
      </w:r>
    </w:p>
    <w:p w14:paraId="701558B6" w14:textId="77777777" w:rsidR="00965610" w:rsidRPr="008A3DBC" w:rsidRDefault="00965610" w:rsidP="00965610">
      <w:pPr>
        <w:widowControl w:val="0"/>
        <w:tabs>
          <w:tab w:val="left" w:pos="220"/>
          <w:tab w:val="left" w:pos="720"/>
        </w:tabs>
        <w:autoSpaceDE w:val="0"/>
        <w:autoSpaceDN w:val="0"/>
        <w:adjustRightInd w:val="0"/>
        <w:rPr>
          <w:rFonts w:asciiTheme="majorHAnsi" w:hAnsiTheme="majorHAnsi" w:cs="Tahoma"/>
          <w:sz w:val="26"/>
          <w:szCs w:val="26"/>
        </w:rPr>
      </w:pPr>
    </w:p>
    <w:p w14:paraId="7DF92F2E" w14:textId="77777777" w:rsidR="00965610" w:rsidRPr="008A3DBC" w:rsidRDefault="00965610" w:rsidP="00965610">
      <w:pPr>
        <w:widowControl w:val="0"/>
        <w:numPr>
          <w:ilvl w:val="1"/>
          <w:numId w:val="1"/>
        </w:numPr>
        <w:tabs>
          <w:tab w:val="left" w:pos="940"/>
          <w:tab w:val="left" w:pos="1440"/>
        </w:tabs>
        <w:autoSpaceDE w:val="0"/>
        <w:autoSpaceDN w:val="0"/>
        <w:adjustRightInd w:val="0"/>
        <w:ind w:hanging="1440"/>
        <w:rPr>
          <w:rFonts w:asciiTheme="majorHAnsi" w:hAnsiTheme="majorHAnsi" w:cs="Tahoma"/>
          <w:sz w:val="26"/>
          <w:szCs w:val="26"/>
        </w:rPr>
      </w:pPr>
      <w:r w:rsidRPr="008A3DBC">
        <w:rPr>
          <w:rFonts w:asciiTheme="majorHAnsi" w:hAnsiTheme="majorHAnsi" w:cs="Tahoma"/>
          <w:sz w:val="26"/>
          <w:szCs w:val="26"/>
        </w:rPr>
        <w:t xml:space="preserve">hvad er </w:t>
      </w:r>
      <w:proofErr w:type="spellStart"/>
      <w:r w:rsidRPr="008A3DBC">
        <w:rPr>
          <w:rFonts w:asciiTheme="majorHAnsi" w:hAnsiTheme="majorHAnsi" w:cs="Tahoma"/>
          <w:sz w:val="26"/>
          <w:szCs w:val="26"/>
        </w:rPr>
        <w:t>nodalpunktet</w:t>
      </w:r>
      <w:proofErr w:type="spellEnd"/>
      <w:r w:rsidRPr="008A3DBC">
        <w:rPr>
          <w:rFonts w:asciiTheme="majorHAnsi" w:hAnsiTheme="majorHAnsi" w:cs="Tahoma"/>
          <w:sz w:val="26"/>
          <w:szCs w:val="26"/>
        </w:rPr>
        <w:t>?</w:t>
      </w:r>
    </w:p>
    <w:p w14:paraId="5B93FBA9" w14:textId="77777777" w:rsidR="00965610" w:rsidRPr="008A3DBC" w:rsidRDefault="00965610" w:rsidP="00965610">
      <w:pPr>
        <w:widowControl w:val="0"/>
        <w:numPr>
          <w:ilvl w:val="1"/>
          <w:numId w:val="1"/>
        </w:numPr>
        <w:tabs>
          <w:tab w:val="left" w:pos="940"/>
          <w:tab w:val="left" w:pos="1440"/>
        </w:tabs>
        <w:autoSpaceDE w:val="0"/>
        <w:autoSpaceDN w:val="0"/>
        <w:adjustRightInd w:val="0"/>
        <w:ind w:hanging="1440"/>
        <w:rPr>
          <w:rFonts w:asciiTheme="majorHAnsi" w:hAnsiTheme="majorHAnsi" w:cs="Tahoma"/>
          <w:sz w:val="26"/>
          <w:szCs w:val="26"/>
        </w:rPr>
      </w:pPr>
      <w:r w:rsidRPr="008A3DBC">
        <w:rPr>
          <w:rFonts w:asciiTheme="majorHAnsi" w:hAnsiTheme="majorHAnsi" w:cs="Tahoma"/>
          <w:sz w:val="26"/>
          <w:szCs w:val="26"/>
        </w:rPr>
        <w:t>hvilke ord knyttes sammen i ækvivalenskæden?</w:t>
      </w:r>
    </w:p>
    <w:p w14:paraId="572A574A" w14:textId="77777777" w:rsidR="00965610" w:rsidRPr="008A3DBC" w:rsidRDefault="00965610" w:rsidP="00965610">
      <w:pPr>
        <w:widowControl w:val="0"/>
        <w:numPr>
          <w:ilvl w:val="1"/>
          <w:numId w:val="1"/>
        </w:numPr>
        <w:tabs>
          <w:tab w:val="left" w:pos="940"/>
          <w:tab w:val="left" w:pos="1440"/>
        </w:tabs>
        <w:autoSpaceDE w:val="0"/>
        <w:autoSpaceDN w:val="0"/>
        <w:adjustRightInd w:val="0"/>
        <w:ind w:hanging="1440"/>
        <w:rPr>
          <w:rFonts w:asciiTheme="majorHAnsi" w:hAnsiTheme="majorHAnsi" w:cs="Tahoma"/>
          <w:sz w:val="26"/>
          <w:szCs w:val="26"/>
        </w:rPr>
      </w:pPr>
      <w:r w:rsidRPr="008A3DBC">
        <w:rPr>
          <w:rFonts w:asciiTheme="majorHAnsi" w:hAnsiTheme="majorHAnsi" w:cs="Tahoma"/>
          <w:sz w:val="26"/>
          <w:szCs w:val="26"/>
        </w:rPr>
        <w:t xml:space="preserve">hvilke ord fungerer som flydende </w:t>
      </w:r>
      <w:proofErr w:type="spellStart"/>
      <w:r w:rsidRPr="008A3DBC">
        <w:rPr>
          <w:rFonts w:asciiTheme="majorHAnsi" w:hAnsiTheme="majorHAnsi" w:cs="Tahoma"/>
          <w:sz w:val="26"/>
          <w:szCs w:val="26"/>
        </w:rPr>
        <w:t>betegnere</w:t>
      </w:r>
      <w:proofErr w:type="spellEnd"/>
      <w:r w:rsidRPr="008A3DBC">
        <w:rPr>
          <w:rFonts w:asciiTheme="majorHAnsi" w:hAnsiTheme="majorHAnsi" w:cs="Tahoma"/>
          <w:sz w:val="26"/>
          <w:szCs w:val="26"/>
        </w:rPr>
        <w:t>?</w:t>
      </w:r>
    </w:p>
    <w:p w14:paraId="0E638402" w14:textId="77777777" w:rsidR="00965610" w:rsidRPr="008A3DBC" w:rsidRDefault="00965610" w:rsidP="00965610">
      <w:pPr>
        <w:widowControl w:val="0"/>
        <w:numPr>
          <w:ilvl w:val="1"/>
          <w:numId w:val="1"/>
        </w:numPr>
        <w:tabs>
          <w:tab w:val="left" w:pos="940"/>
          <w:tab w:val="left" w:pos="1440"/>
        </w:tabs>
        <w:autoSpaceDE w:val="0"/>
        <w:autoSpaceDN w:val="0"/>
        <w:adjustRightInd w:val="0"/>
        <w:ind w:hanging="1440"/>
        <w:rPr>
          <w:rFonts w:asciiTheme="majorHAnsi" w:hAnsiTheme="majorHAnsi" w:cs="Tahoma"/>
          <w:sz w:val="26"/>
          <w:szCs w:val="26"/>
        </w:rPr>
      </w:pPr>
      <w:r w:rsidRPr="008A3DBC">
        <w:rPr>
          <w:rFonts w:asciiTheme="majorHAnsi" w:hAnsiTheme="majorHAnsi" w:cs="Tahoma"/>
          <w:sz w:val="26"/>
          <w:szCs w:val="26"/>
        </w:rPr>
        <w:t xml:space="preserve">hvilke andre virkemidler anvendes for at understrege diskursen? </w:t>
      </w:r>
      <w:r>
        <w:rPr>
          <w:rFonts w:asciiTheme="majorHAnsi" w:hAnsiTheme="majorHAnsi" w:cs="Tahoma"/>
          <w:sz w:val="26"/>
          <w:szCs w:val="26"/>
        </w:rPr>
        <w:t>(</w:t>
      </w:r>
      <w:r w:rsidR="00300C49">
        <w:rPr>
          <w:rFonts w:asciiTheme="majorHAnsi" w:hAnsiTheme="majorHAnsi" w:cs="Tahoma"/>
          <w:sz w:val="26"/>
          <w:szCs w:val="26"/>
        </w:rPr>
        <w:t xml:space="preserve">eks. </w:t>
      </w:r>
      <w:r>
        <w:rPr>
          <w:rFonts w:asciiTheme="majorHAnsi" w:hAnsiTheme="majorHAnsi" w:cs="Tahoma"/>
          <w:sz w:val="26"/>
          <w:szCs w:val="26"/>
        </w:rPr>
        <w:t>sproglige</w:t>
      </w:r>
      <w:r w:rsidR="00300C49">
        <w:rPr>
          <w:rFonts w:asciiTheme="majorHAnsi" w:hAnsiTheme="majorHAnsi" w:cs="Tahoma"/>
          <w:sz w:val="26"/>
          <w:szCs w:val="26"/>
        </w:rPr>
        <w:t>)</w:t>
      </w:r>
    </w:p>
    <w:p w14:paraId="1ACBF734" w14:textId="77777777" w:rsidR="00965610" w:rsidRDefault="00965610" w:rsidP="00965610">
      <w:pPr>
        <w:widowControl w:val="0"/>
        <w:tabs>
          <w:tab w:val="left" w:pos="940"/>
          <w:tab w:val="left" w:pos="1440"/>
        </w:tabs>
        <w:autoSpaceDE w:val="0"/>
        <w:autoSpaceDN w:val="0"/>
        <w:adjustRightInd w:val="0"/>
        <w:rPr>
          <w:rFonts w:asciiTheme="majorHAnsi" w:hAnsiTheme="majorHAnsi" w:cs="Tahoma"/>
          <w:sz w:val="26"/>
          <w:szCs w:val="26"/>
        </w:rPr>
      </w:pPr>
    </w:p>
    <w:p w14:paraId="1DD73B64" w14:textId="77777777" w:rsidR="00965610" w:rsidRDefault="00965610" w:rsidP="00965610">
      <w:pPr>
        <w:widowControl w:val="0"/>
        <w:autoSpaceDE w:val="0"/>
        <w:autoSpaceDN w:val="0"/>
        <w:adjustRightInd w:val="0"/>
        <w:rPr>
          <w:rFonts w:asciiTheme="majorHAnsi" w:hAnsiTheme="majorHAnsi" w:cs="Tahoma"/>
          <w:color w:val="9A9A9A"/>
          <w:sz w:val="20"/>
          <w:szCs w:val="20"/>
        </w:rPr>
      </w:pPr>
    </w:p>
    <w:p w14:paraId="650E3954" w14:textId="77777777" w:rsidR="00965610" w:rsidRDefault="00965610" w:rsidP="00965610">
      <w:pPr>
        <w:widowControl w:val="0"/>
        <w:autoSpaceDE w:val="0"/>
        <w:autoSpaceDN w:val="0"/>
        <w:adjustRightInd w:val="0"/>
        <w:rPr>
          <w:rFonts w:asciiTheme="majorHAnsi" w:hAnsiTheme="majorHAnsi" w:cs="Tahoma"/>
          <w:color w:val="A3A3A3"/>
          <w:position w:val="4"/>
          <w:sz w:val="16"/>
          <w:szCs w:val="16"/>
        </w:rPr>
      </w:pPr>
      <w:r w:rsidRPr="008A3DBC">
        <w:rPr>
          <w:rFonts w:asciiTheme="majorHAnsi" w:hAnsiTheme="majorHAnsi" w:cs="Tahoma"/>
          <w:b/>
          <w:bCs/>
          <w:sz w:val="30"/>
          <w:szCs w:val="30"/>
        </w:rPr>
        <w:t xml:space="preserve">Samfundsetikken udhules. Abort er blot et behageligt alternativt ord for drab </w:t>
      </w:r>
    </w:p>
    <w:p w14:paraId="6DBA28B9" w14:textId="77777777" w:rsidR="00965610" w:rsidRPr="008A3DBC" w:rsidRDefault="00965610" w:rsidP="00965610">
      <w:pPr>
        <w:widowControl w:val="0"/>
        <w:autoSpaceDE w:val="0"/>
        <w:autoSpaceDN w:val="0"/>
        <w:adjustRightInd w:val="0"/>
        <w:rPr>
          <w:rFonts w:asciiTheme="majorHAnsi" w:hAnsiTheme="majorHAnsi" w:cs="Tahoma"/>
          <w:b/>
          <w:bCs/>
          <w:sz w:val="30"/>
          <w:szCs w:val="30"/>
        </w:rPr>
      </w:pPr>
    </w:p>
    <w:p w14:paraId="19B93FEA"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Forleden besøgte jeg et tidligere Stasi-fængsel i Berlin. En af torturmetoderne her var, at man fastspændt under en spand med hul i gennem flere dage mærkede en dråbe vand, der konstant faldt det samme sted.</w:t>
      </w:r>
    </w:p>
    <w:p w14:paraId="72D5AD7A"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Det lyder umiddelbart ikke af noget særligt, men efter flere dage var den tortureredes hoved så smertefyldt, hvor dråben ramte, at det var ubærligt. Vi ved, at en dråbes kraft kan udhule selv en sten ad åre. Dråbe for dråbe.</w:t>
      </w:r>
    </w:p>
    <w:p w14:paraId="0A6D0760"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Sådan synes det også at være med abort. Gennem 40 år har vi ladet aborten udhule vores etik, abort for abort. Og det er smertefyldt. Jeg talte en dag om abort med en bekendt, som sagde: Jeg bryder mig ikke om abort, men jeg synes alligevel, det er vigtigt, at kvinder har den ret. Og han fortsatte: Og jeg bryder mig slet ikke om, at du kalder abort for drab.</w:t>
      </w:r>
    </w:p>
    <w:p w14:paraId="13C0B0A4"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Men hvad sker der da ved en abort? spurgte jeg. Han svarede: Jeg ved godt, hvad der sker ved en abort, men drab er et stærkt ord, som giver skyld og skam. Men hvad er abort da? spurgte jeg igen.</w:t>
      </w:r>
    </w:p>
    <w:p w14:paraId="624530FC"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Vi bryder os ikke om alt for direkte ord. Derfor kan man også i Kristeligt Dagblad den 22. maj se overlæge fra Rigshospitalet Gorm Greisen, der i forbindelse med abort udtaler: Godt nok er et foster ikke et rigtigt menneske, men jeg er børnelæge og arbejder med nyfødte, og gråzonerne mellem fostertilstand og det for tidligt fødte barn er meget nærværende.</w:t>
      </w:r>
    </w:p>
    <w:p w14:paraId="1375103C"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Ja, overlægen har svært ved at kalde det ufødte barn for et rigtigt menneske, men er det mon, fordi det er et ubehageligt ord at sætte på den ufødte, når man nu skal slå den lille ihjel? Dråbe for dråbe har vi over tid godtaget, at ufødte ikke er rigtige mennesker, og derfor kan vi gøre med deres fremtid og liv, som vi vil, set ud fra vore egne behov og fremtid.</w:t>
      </w:r>
    </w:p>
    <w:p w14:paraId="0CFC9BBA"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Men sagen er, at fra undfangelsen er alt nedlagt i barnets celler til at udvikle sig, ikke til et menneske, men som et menneske. Og det udvikler sig stadig efter fødslen. Det, en kvinde venter, når undfangelsen er sket, er jo ikke en kattekilling eller en tomatplante, nej, det kan kun udvikle sig som ét, nemlig et menneske.</w:t>
      </w:r>
    </w:p>
    <w:p w14:paraId="51EEDE73"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lastRenderedPageBreak/>
        <w:t>Alle fysiske og psykiske anlæg er der fra undfangelsen, der bliver ikke tilføjet mere. At begynde at skelne, om det er et menneske ved uge 12, 22 eller ved fødslen, er en absurditet i sig selv. Det, man fjerner ved abort, er et menneskes liv, uanset hvilke ordkrumspring man bruger om det, og uanset hvilket stadie dette menneske er på.</w:t>
      </w:r>
    </w:p>
    <w:p w14:paraId="53D8BE3D" w14:textId="77777777" w:rsidR="00965610" w:rsidRPr="008A3DBC"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Den 24. maj kunne man i Kristeligt Dagblad se forfatteren Bente Hansen lovprise retten til abort, og alligevel mener hun, at det er en afsindig udvikling, at man kan fravælge et barn på grund af kønnet. Men hvad er forskellen på at fravælge et barn på grund af kønnet, eller fordi barnet ikke passer ind i ens karriereplaner? De 16.000 aborter om året er jo næppe alle kønsbestemte.</w:t>
      </w:r>
    </w:p>
    <w:p w14:paraId="3D07098B" w14:textId="77777777" w:rsidR="00965610" w:rsidRDefault="00965610" w:rsidP="00965610">
      <w:pPr>
        <w:widowControl w:val="0"/>
        <w:autoSpaceDE w:val="0"/>
        <w:autoSpaceDN w:val="0"/>
        <w:adjustRightInd w:val="0"/>
        <w:rPr>
          <w:rFonts w:asciiTheme="majorHAnsi" w:hAnsiTheme="majorHAnsi" w:cs="Tahoma"/>
          <w:sz w:val="26"/>
          <w:szCs w:val="26"/>
        </w:rPr>
      </w:pPr>
      <w:r w:rsidRPr="008A3DBC">
        <w:rPr>
          <w:rFonts w:asciiTheme="majorHAnsi" w:hAnsiTheme="majorHAnsi" w:cs="Tahoma"/>
          <w:sz w:val="26"/>
          <w:szCs w:val="26"/>
        </w:rPr>
        <w:t>Hvad har barnet gjort, der er så forkert, at det ikke må leve? At bruge ordet drab om abort er hårdt, og det er ikke rart, når vi nu har opfundet sådan et behageligt intetsigende og neutralt ord som abort, der, uden at vi opdager det, dråbe for dråbe udhuler anstændigheden.</w:t>
      </w:r>
    </w:p>
    <w:p w14:paraId="5205FC1A" w14:textId="77777777" w:rsidR="00965610" w:rsidRPr="008A3DBC" w:rsidRDefault="00965610" w:rsidP="00965610">
      <w:pPr>
        <w:widowControl w:val="0"/>
        <w:autoSpaceDE w:val="0"/>
        <w:autoSpaceDN w:val="0"/>
        <w:adjustRightInd w:val="0"/>
        <w:rPr>
          <w:rFonts w:asciiTheme="majorHAnsi" w:hAnsiTheme="majorHAnsi" w:cs="Tahoma"/>
          <w:sz w:val="26"/>
          <w:szCs w:val="26"/>
        </w:rPr>
      </w:pPr>
    </w:p>
    <w:p w14:paraId="4AA54CC8" w14:textId="77777777" w:rsidR="00965610" w:rsidRDefault="00965610" w:rsidP="00965610">
      <w:pPr>
        <w:rPr>
          <w:rFonts w:asciiTheme="majorHAnsi" w:hAnsiTheme="majorHAnsi" w:cs="Tahoma"/>
          <w:color w:val="646464"/>
          <w:sz w:val="22"/>
          <w:szCs w:val="22"/>
        </w:rPr>
      </w:pPr>
      <w:r w:rsidRPr="008A3DBC">
        <w:rPr>
          <w:rFonts w:asciiTheme="majorHAnsi" w:hAnsiTheme="majorHAnsi" w:cs="Tahoma"/>
          <w:color w:val="646464"/>
          <w:sz w:val="22"/>
          <w:szCs w:val="22"/>
        </w:rPr>
        <w:t>Ketty Dahl: Samfundsetikken udhules. Abort er blot et behageligt alternativt ord for drab. www.etik.dk 28. maj 2013</w:t>
      </w:r>
    </w:p>
    <w:p w14:paraId="427F7E9B" w14:textId="77777777" w:rsidR="002A3342" w:rsidRDefault="002A3342"/>
    <w:sectPr w:rsidR="002A3342" w:rsidSect="00DA08F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2966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10"/>
    <w:rsid w:val="001759D7"/>
    <w:rsid w:val="0026253D"/>
    <w:rsid w:val="002A3342"/>
    <w:rsid w:val="00300C49"/>
    <w:rsid w:val="00965610"/>
    <w:rsid w:val="00DA08F8"/>
    <w:rsid w:val="00F85920"/>
    <w:rsid w:val="00FB159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5A0015"/>
  <w14:defaultImageDpi w14:val="300"/>
  <w15:docId w15:val="{86DFE7AB-34E3-1148-BDE5-9D4937AB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61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3108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Porsager</dc:creator>
  <cp:keywords/>
  <dc:description/>
  <cp:lastModifiedBy>Microsoft Office User</cp:lastModifiedBy>
  <cp:revision>2</cp:revision>
  <cp:lastPrinted>2019-09-23T11:03:00Z</cp:lastPrinted>
  <dcterms:created xsi:type="dcterms:W3CDTF">2023-02-08T10:17:00Z</dcterms:created>
  <dcterms:modified xsi:type="dcterms:W3CDTF">2023-02-08T10:17:00Z</dcterms:modified>
</cp:coreProperties>
</file>