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Mindmap: Mariángeles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Identidad y contexto (Identitet og kontekst)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Mariángeles, 25 años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Vive en Buenos Aires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 Chaco, norte de Argentina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Familia: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Madre: Natividad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Hermano: Rubén (trabaja en una biblioteca)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Hermana: Nidia (vive con su esposo y dos niños)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Pasatiempos e intereses (Hobbyer og interesser)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Fotografía (hobby principal)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Cursa arte fotográfico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Admiradora de Madonna y Rihanna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 gusta visitar Recoleta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Cementerio de Eva Perón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Vida laboral (Arbejdsliv)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 trabajado en una librería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Cuida niños de una pareja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Contenta con su trabajo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Relaciones personales (Personlige relationer)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Pareja: Patricia (24 años, actriz)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Viven juntas en un piso pequeño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Desean tener un hijo (inseminación artificial)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Dificultades y temas sociales (Udfordringer og sociale emner)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Homosexualidad y discriminación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Rechazo social en Argentina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Ley moderna que permite el matrimonio igualitario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Amigo cercano: Carlos (médico, tiene VIH)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Sueños y metas (Drømme og mål)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Casarse con Patricia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Fiesta de casamiento con familia y amigos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Desea contribuir al cambio social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