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AAA8C" w14:textId="46FC1A55" w:rsidR="007A6590" w:rsidRDefault="00547D46" w:rsidP="007A6590">
      <w:pPr>
        <w:pStyle w:val="Overskrift2"/>
      </w:pPr>
      <w:r>
        <w:rPr>
          <w:noProof/>
          <w:lang w:val="en-US"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66C0A" wp14:editId="0075B10C">
                <wp:simplePos x="0" y="0"/>
                <wp:positionH relativeFrom="column">
                  <wp:posOffset>4038600</wp:posOffset>
                </wp:positionH>
                <wp:positionV relativeFrom="paragraph">
                  <wp:posOffset>1257300</wp:posOffset>
                </wp:positionV>
                <wp:extent cx="297815" cy="294640"/>
                <wp:effectExtent l="0" t="0" r="0" b="10160"/>
                <wp:wrapSquare wrapText="bothSides"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8CCCD" w14:textId="21CD1343" w:rsidR="00CB409E" w:rsidRDefault="00CB409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felt 2" o:spid="_x0000_s1026" type="#_x0000_t202" style="position:absolute;margin-left:318pt;margin-top:99pt;width:23.45pt;height:23.2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" filled="f" stroked="f">
                <v:textbox style="mso-fit-shape-to-text:t">
                  <w:txbxContent>
                    <w:p w14:paraId="2868CCCD" w14:textId="21CD1343" w:rsidR="00CB409E" w:rsidRDefault="00CB409E"/>
                  </w:txbxContent>
                </v:textbox>
                <w10:wrap type="square"/>
              </v:shape>
            </w:pict>
          </mc:Fallback>
        </mc:AlternateContent>
      </w:r>
      <w:r w:rsidR="007A6590">
        <w:t>Varmluftsballon</w:t>
      </w:r>
    </w:p>
    <w:p w14:paraId="606D8204" w14:textId="508B0618" w:rsidR="007A6590" w:rsidRDefault="00547D46" w:rsidP="007A6590">
      <w:r>
        <w:rPr>
          <w:noProof/>
          <w:lang w:val="en-US" w:eastAsia="da-DK"/>
        </w:rPr>
        <w:drawing>
          <wp:anchor distT="0" distB="0" distL="114300" distR="114300" simplePos="0" relativeHeight="251660288" behindDoc="0" locked="0" layoutInCell="1" allowOverlap="1" wp14:anchorId="399C4CE3" wp14:editId="2569B217">
            <wp:simplePos x="0" y="0"/>
            <wp:positionH relativeFrom="margin">
              <wp:posOffset>3124200</wp:posOffset>
            </wp:positionH>
            <wp:positionV relativeFrom="margin">
              <wp:posOffset>342900</wp:posOffset>
            </wp:positionV>
            <wp:extent cx="2590800" cy="2447925"/>
            <wp:effectExtent l="0" t="0" r="0" b="0"/>
            <wp:wrapSquare wrapText="bothSides"/>
            <wp:docPr id="1" name="Billede 1" descr="..\..\..\..\..\Documents and Settings\Erik Vestergaard\Dokumenter\ballon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..\..\..\..\..\Documents and Settings\Erik Vestergaard\Dokumenter\ballon.ep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421C664" w14:textId="3C027C92" w:rsidR="007A6590" w:rsidRDefault="007A6590" w:rsidP="007A6590">
      <w:pPr>
        <w:pStyle w:val="Overskrift4"/>
      </w:pPr>
      <w:r>
        <w:t>Formål</w:t>
      </w:r>
    </w:p>
    <w:p w14:paraId="614F8D22" w14:textId="68E7E385" w:rsidR="007A6590" w:rsidRDefault="00E2724B" w:rsidP="007A6590">
      <w:r>
        <w:t xml:space="preserve">I </w:t>
      </w:r>
      <w:r w:rsidR="00EA2AC9">
        <w:t xml:space="preserve">dette forsøg skal vi bygge en varmluftballon og samtidig udføre målinger og beregninger, således at vi kan forklare, hvorfor ballonen enten flyver eller ikke vil lette fra gulvet. </w:t>
      </w:r>
    </w:p>
    <w:p w14:paraId="43E629FE" w14:textId="77777777" w:rsidR="007A6590" w:rsidRDefault="007A6590" w:rsidP="007A6590"/>
    <w:p w14:paraId="6FE5CA8A" w14:textId="6184E544" w:rsidR="007A6590" w:rsidRDefault="007A6590" w:rsidP="007A6590">
      <w:pPr>
        <w:jc w:val="center"/>
      </w:pPr>
    </w:p>
    <w:p w14:paraId="5D980518" w14:textId="2310636C" w:rsidR="007A6590" w:rsidRPr="00EA2AC9" w:rsidRDefault="00EA2AC9" w:rsidP="007A6590">
      <w:pPr>
        <w:rPr>
          <w:b/>
        </w:rPr>
      </w:pPr>
      <w:r>
        <w:rPr>
          <w:b/>
        </w:rPr>
        <w:t>Forsøget</w:t>
      </w:r>
    </w:p>
    <w:p w14:paraId="5733B2AB" w14:textId="77777777" w:rsidR="008B147E" w:rsidRDefault="008B147E" w:rsidP="007A6590">
      <w:r>
        <w:t>Anvend</w:t>
      </w:r>
      <w:r w:rsidR="007A6590">
        <w:t xml:space="preserve"> helst stor</w:t>
      </w:r>
      <w:r>
        <w:t>e</w:t>
      </w:r>
      <w:r w:rsidR="007A6590">
        <w:t xml:space="preserve"> plastikpose</w:t>
      </w:r>
      <w:r>
        <w:t>r</w:t>
      </w:r>
      <w:r w:rsidR="007A6590">
        <w:t xml:space="preserve"> bestående af </w:t>
      </w:r>
      <w:proofErr w:type="spellStart"/>
      <w:r w:rsidR="007A6590">
        <w:t>ultra</w:t>
      </w:r>
      <w:proofErr w:type="spellEnd"/>
      <w:r w:rsidR="007A6590">
        <w:t xml:space="preserve"> tynd plastik. </w:t>
      </w:r>
      <w:r>
        <w:t>Klip den ene op og sæt den i forlængelse af den anden. Sæt malertape eller papir i åbningen af den aflange ballon og forbind en fyrfadslysholder med tynde ståltråde til åbningen.</w:t>
      </w:r>
    </w:p>
    <w:p w14:paraId="755A28C1" w14:textId="104999EA" w:rsidR="008B147E" w:rsidRDefault="008B147E" w:rsidP="007A6590">
      <w:r>
        <w:t xml:space="preserve">Start </w:t>
      </w:r>
      <w:r w:rsidR="00DF7013">
        <w:t xml:space="preserve">evt. </w:t>
      </w:r>
      <w:r>
        <w:t>med at blæse ballonen op med en hårtør</w:t>
      </w:r>
      <w:r w:rsidR="00DF7013">
        <w:t>r</w:t>
      </w:r>
      <w:r>
        <w:t>er og placer derefter en tot vat i fyrfadslysholderen. Hæld sprit på vattet og antænd.</w:t>
      </w:r>
    </w:p>
    <w:p w14:paraId="1EDA5DC4" w14:textId="77777777" w:rsidR="008B147E" w:rsidRDefault="008B147E" w:rsidP="007A6590">
      <w:r>
        <w:t>Husk at holde ballonen hele tiden, så siderne ikke smelter. Efter et lille stykke tid skulle ballonen gerne hæve sig fra gulvet.</w:t>
      </w:r>
    </w:p>
    <w:p w14:paraId="3A4BE02D" w14:textId="77777777" w:rsidR="00A71828" w:rsidRDefault="00A71828" w:rsidP="007A6590"/>
    <w:p w14:paraId="0BE3EC20" w14:textId="0D16B2BC" w:rsidR="00A71828" w:rsidRDefault="00EA2AC9" w:rsidP="007A6590">
      <w:pPr>
        <w:rPr>
          <w:b/>
        </w:rPr>
      </w:pPr>
      <w:r>
        <w:rPr>
          <w:b/>
        </w:rPr>
        <w:t>Kræfter</w:t>
      </w:r>
    </w:p>
    <w:p w14:paraId="3B95422A" w14:textId="0DDCD878" w:rsidR="00A71828" w:rsidRDefault="00DF7013" w:rsidP="007A6590">
      <w:r>
        <w:t>Ballonen bliver tru</w:t>
      </w:r>
      <w:r w:rsidR="00A71828">
        <w:t>kket mod jorden på grund af tyngdekraften, som beregnes således:</w:t>
      </w:r>
    </w:p>
    <w:p w14:paraId="681823E4" w14:textId="77777777" w:rsidR="00A71828" w:rsidRDefault="00A71828" w:rsidP="007A6590"/>
    <w:p w14:paraId="6A41E8DB" w14:textId="384E4BC1" w:rsidR="00DF7013" w:rsidRDefault="00DF7013" w:rsidP="007A6590">
      <w:pPr>
        <w:rPr>
          <w:position w:val="-14"/>
        </w:rPr>
      </w:pPr>
      <w:r w:rsidRPr="00A71828">
        <w:rPr>
          <w:position w:val="-14"/>
        </w:rPr>
        <w:object w:dxaOrig="4340" w:dyaOrig="360" w14:anchorId="00665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217.35pt;height:18pt" o:ole="">
            <v:imagedata r:id="rId10" o:title=""/>
          </v:shape>
          <o:OLEObject Type="Embed" ProgID="Equation.DSMT4" ShapeID="_x0000_i1041" DrawAspect="Content" ObjectID="_1381515284" r:id="rId11"/>
        </w:object>
      </w:r>
      <w:r w:rsidR="00EA2AC9">
        <w:rPr>
          <w:position w:val="-14"/>
        </w:rPr>
        <w:t xml:space="preserve">           ,       </w:t>
      </w:r>
      <w:r>
        <w:rPr>
          <w:position w:val="-14"/>
        </w:rPr>
        <w:t>hvor</w:t>
      </w:r>
    </w:p>
    <w:p w14:paraId="6FBB4FFA" w14:textId="77777777" w:rsidR="00DF7013" w:rsidRDefault="00DF7013" w:rsidP="007A6590">
      <w:pPr>
        <w:rPr>
          <w:position w:val="-14"/>
        </w:rPr>
      </w:pPr>
    </w:p>
    <w:p w14:paraId="67B01B3F" w14:textId="5C12DBE7" w:rsidR="00DF7013" w:rsidRDefault="00DF7013" w:rsidP="007A6590">
      <w:r w:rsidRPr="00930169">
        <w:rPr>
          <w:position w:val="-10"/>
        </w:rPr>
        <w:object w:dxaOrig="440" w:dyaOrig="320" w14:anchorId="62AAFBCC">
          <v:shape id="_x0000_i1044" type="#_x0000_t75" style="width:22pt;height:16pt" o:ole="">
            <v:imagedata r:id="rId12" o:title=""/>
          </v:shape>
          <o:OLEObject Type="Embed" ProgID="Equation.DSMT4" ShapeID="_x0000_i1044" DrawAspect="Content" ObjectID="_1381515285" r:id="rId13"/>
        </w:object>
      </w:r>
      <w:r>
        <w:t xml:space="preserve"> er ballonens masse, altså massen af plastic, fyrfadslysholder, vat osv.</w:t>
      </w:r>
    </w:p>
    <w:p w14:paraId="66D6F1E2" w14:textId="54E80749" w:rsidR="00DF7013" w:rsidRDefault="00DF7013" w:rsidP="007A6590">
      <w:r w:rsidRPr="00DF7013">
        <w:rPr>
          <w:position w:val="-14"/>
        </w:rPr>
        <w:object w:dxaOrig="680" w:dyaOrig="360" w14:anchorId="0A5FF3EA">
          <v:shape id="_x0000_i1051" type="#_x0000_t75" style="width:34pt;height:18pt" o:ole="">
            <v:imagedata r:id="rId14" o:title=""/>
          </v:shape>
          <o:OLEObject Type="Embed" ProgID="Equation.DSMT4" ShapeID="_x0000_i1051" DrawAspect="Content" ObjectID="_1381515286" r:id="rId15"/>
        </w:object>
      </w:r>
      <w:r>
        <w:t>er massen af luften inde i ballonen</w:t>
      </w:r>
    </w:p>
    <w:p w14:paraId="6DB85D81" w14:textId="1C5BDD6C" w:rsidR="00DF7013" w:rsidRDefault="00DF7013" w:rsidP="007A6590">
      <w:r w:rsidRPr="00DF7013">
        <w:rPr>
          <w:position w:val="-14"/>
        </w:rPr>
        <w:object w:dxaOrig="680" w:dyaOrig="360" w14:anchorId="0D0BCF81">
          <v:shape id="_x0000_i1054" type="#_x0000_t75" style="width:34pt;height:18pt" o:ole="">
            <v:imagedata r:id="rId16" o:title=""/>
          </v:shape>
          <o:OLEObject Type="Embed" ProgID="Equation.DSMT4" ShapeID="_x0000_i1054" DrawAspect="Content" ObjectID="_1381515287" r:id="rId17"/>
        </w:object>
      </w:r>
      <w:r>
        <w:t xml:space="preserve"> er densiteten af luften inde i ballonen</w:t>
      </w:r>
    </w:p>
    <w:p w14:paraId="10C76CE3" w14:textId="521EE807" w:rsidR="00DF7013" w:rsidRDefault="00DF7013" w:rsidP="007A6590">
      <w:r w:rsidRPr="00DF7013">
        <w:rPr>
          <w:position w:val="-4"/>
        </w:rPr>
        <w:object w:dxaOrig="240" w:dyaOrig="240" w14:anchorId="0E064868">
          <v:shape id="_x0000_i1061" type="#_x0000_t75" style="width:12pt;height:12pt" o:ole="">
            <v:imagedata r:id="rId18" o:title=""/>
          </v:shape>
          <o:OLEObject Type="Embed" ProgID="Equation.DSMT4" ShapeID="_x0000_i1061" DrawAspect="Content" ObjectID="_1381515288" r:id="rId19"/>
        </w:object>
      </w:r>
      <w:r>
        <w:t xml:space="preserve"> er ballonens volumen</w:t>
      </w:r>
    </w:p>
    <w:p w14:paraId="06B1127D" w14:textId="09435E4E" w:rsidR="00DF7013" w:rsidRDefault="00DF7013" w:rsidP="007A6590">
      <w:pPr>
        <w:rPr>
          <w:position w:val="-14"/>
        </w:rPr>
      </w:pPr>
      <w:r w:rsidRPr="00DF7013">
        <w:rPr>
          <w:position w:val="-14"/>
        </w:rPr>
        <w:object w:dxaOrig="1080" w:dyaOrig="380" w14:anchorId="4FC9DAAD">
          <v:shape id="_x0000_i1064" type="#_x0000_t75" style="width:54pt;height:19.35pt" o:ole="">
            <v:imagedata r:id="rId20" o:title=""/>
          </v:shape>
          <o:OLEObject Type="Embed" ProgID="Equation.DSMT4" ShapeID="_x0000_i1064" DrawAspect="Content" ObjectID="_1381515289" r:id="rId21"/>
        </w:object>
      </w:r>
      <w:r>
        <w:t xml:space="preserve"> er konstanten tyngdeaccelerationen</w:t>
      </w:r>
    </w:p>
    <w:p w14:paraId="57A06C11" w14:textId="77777777" w:rsidR="00A71828" w:rsidRDefault="00A71828" w:rsidP="007A6590">
      <w:r>
        <w:t xml:space="preserve">Den opadrettede kraft, opdriften, beregnes ved hjælp af </w:t>
      </w:r>
      <w:proofErr w:type="spellStart"/>
      <w:r>
        <w:t>Arkimedes</w:t>
      </w:r>
      <w:proofErr w:type="spellEnd"/>
      <w:r>
        <w:t xml:space="preserve"> lov:</w:t>
      </w:r>
    </w:p>
    <w:p w14:paraId="3AD3814E" w14:textId="77777777" w:rsidR="00EA2AC9" w:rsidRDefault="00EA2AC9" w:rsidP="007A6590"/>
    <w:p w14:paraId="09CF115A" w14:textId="77777777" w:rsidR="00A71828" w:rsidRDefault="002F64C9" w:rsidP="007A6590">
      <w:pPr>
        <w:rPr>
          <w:position w:val="-14"/>
        </w:rPr>
      </w:pPr>
      <w:r w:rsidRPr="00072B22">
        <w:rPr>
          <w:position w:val="-14"/>
        </w:rPr>
        <w:object w:dxaOrig="1660" w:dyaOrig="360" w14:anchorId="7137C282">
          <v:shape id="_x0000_i1026" type="#_x0000_t75" style="width:83.35pt;height:18pt" o:ole="">
            <v:imagedata r:id="rId22" o:title=""/>
          </v:shape>
          <o:OLEObject Type="Embed" ProgID="Equation.3" ShapeID="_x0000_i1026" DrawAspect="Content" ObjectID="_1381515290" r:id="rId23"/>
        </w:object>
      </w:r>
    </w:p>
    <w:p w14:paraId="5F147137" w14:textId="77777777" w:rsidR="00EA2AC9" w:rsidRDefault="00EA2AC9" w:rsidP="007A6590">
      <w:bookmarkStart w:id="0" w:name="_GoBack"/>
      <w:bookmarkEnd w:id="0"/>
    </w:p>
    <w:p w14:paraId="67D959B9" w14:textId="42075853" w:rsidR="000213E5" w:rsidRDefault="00DF7013" w:rsidP="007A6590">
      <w:r>
        <w:t xml:space="preserve">hvor </w:t>
      </w:r>
      <w:r w:rsidRPr="00DF7013">
        <w:rPr>
          <w:position w:val="-14"/>
        </w:rPr>
        <w:object w:dxaOrig="600" w:dyaOrig="360" w14:anchorId="6D223A34">
          <v:shape id="_x0000_i1070" type="#_x0000_t75" style="width:30pt;height:18pt" o:ole="">
            <v:imagedata r:id="rId24" o:title=""/>
          </v:shape>
          <o:OLEObject Type="Embed" ProgID="Equation.DSMT4" ShapeID="_x0000_i1070" DrawAspect="Content" ObjectID="_1381515291" r:id="rId25"/>
        </w:object>
      </w:r>
      <w:r>
        <w:t xml:space="preserve"> er densiteten af luften udenfor ballonen</w:t>
      </w:r>
    </w:p>
    <w:p w14:paraId="71A5F70B" w14:textId="77777777" w:rsidR="00DF7013" w:rsidRDefault="00DF7013" w:rsidP="007A6590"/>
    <w:p w14:paraId="0703476D" w14:textId="23D7DFC4" w:rsidR="00DF7013" w:rsidRPr="00DF7013" w:rsidRDefault="00DF7013" w:rsidP="007A6590">
      <w:pPr>
        <w:rPr>
          <w:b/>
        </w:rPr>
      </w:pPr>
      <w:r w:rsidRPr="00DF7013">
        <w:rPr>
          <w:b/>
        </w:rPr>
        <w:t>Ballonen kan flyve</w:t>
      </w:r>
    </w:p>
    <w:p w14:paraId="1853F89C" w14:textId="77777777" w:rsidR="000213E5" w:rsidRDefault="000213E5" w:rsidP="007A6590">
      <w:r>
        <w:t>Når opdriften er større end tyngdekraften vil ballonen hæve sig:</w:t>
      </w:r>
    </w:p>
    <w:p w14:paraId="68752973" w14:textId="77777777" w:rsidR="000213E5" w:rsidRDefault="000213E5" w:rsidP="007A6590"/>
    <w:p w14:paraId="71C40421" w14:textId="77777777" w:rsidR="00A71828" w:rsidRDefault="002F64C9" w:rsidP="000213E5">
      <w:pPr>
        <w:jc w:val="center"/>
      </w:pPr>
      <w:r w:rsidRPr="00A71828">
        <w:rPr>
          <w:position w:val="-14"/>
        </w:rPr>
        <w:object w:dxaOrig="1920" w:dyaOrig="360" w14:anchorId="032DDC7C">
          <v:shape id="_x0000_i1027" type="#_x0000_t75" style="width:96pt;height:18pt" o:ole="">
            <v:imagedata r:id="rId26" o:title=""/>
          </v:shape>
          <o:OLEObject Type="Embed" ProgID="Equation.3" ShapeID="_x0000_i1027" DrawAspect="Content" ObjectID="_1381515292" r:id="rId27"/>
        </w:object>
      </w:r>
      <w:r w:rsidR="000213E5">
        <w:t xml:space="preserve">   </w:t>
      </w:r>
      <w:r w:rsidR="008B147E">
        <w:t xml:space="preserve"> </w:t>
      </w:r>
      <w:r w:rsidR="000D7D91">
        <w:sym w:font="Symbol" w:char="F03C"/>
      </w:r>
      <w:r w:rsidR="000213E5">
        <w:t xml:space="preserve">    </w:t>
      </w:r>
      <w:r w:rsidRPr="00072B22">
        <w:rPr>
          <w:position w:val="-14"/>
        </w:rPr>
        <w:object w:dxaOrig="1140" w:dyaOrig="360" w14:anchorId="11702816">
          <v:shape id="_x0000_i1028" type="#_x0000_t75" style="width:57.35pt;height:18pt" o:ole="">
            <v:imagedata r:id="rId28" o:title=""/>
          </v:shape>
          <o:OLEObject Type="Embed" ProgID="Equation.3" ShapeID="_x0000_i1028" DrawAspect="Content" ObjectID="_1381515293" r:id="rId29"/>
        </w:object>
      </w:r>
    </w:p>
    <w:p w14:paraId="07DF60A6" w14:textId="77777777" w:rsidR="000213E5" w:rsidRPr="00A71828" w:rsidRDefault="000213E5" w:rsidP="007A6590"/>
    <w:p w14:paraId="1F8B811F" w14:textId="77777777" w:rsidR="00E2724B" w:rsidRDefault="002F64C9" w:rsidP="000213E5">
      <w:pPr>
        <w:jc w:val="center"/>
      </w:pPr>
      <w:r w:rsidRPr="00A71828">
        <w:rPr>
          <w:position w:val="-14"/>
        </w:rPr>
        <w:object w:dxaOrig="1520" w:dyaOrig="360" w14:anchorId="16BE9FD3">
          <v:shape id="_x0000_i1029" type="#_x0000_t75" style="width:76pt;height:18pt" o:ole="">
            <v:imagedata r:id="rId30" o:title=""/>
          </v:shape>
          <o:OLEObject Type="Embed" ProgID="Equation.3" ShapeID="_x0000_i1029" DrawAspect="Content" ObjectID="_1381515294" r:id="rId31"/>
        </w:object>
      </w:r>
      <w:r w:rsidR="000213E5">
        <w:t xml:space="preserve">  </w:t>
      </w:r>
      <w:r w:rsidR="008B147E">
        <w:t xml:space="preserve"> </w:t>
      </w:r>
      <w:r w:rsidR="000D7D91">
        <w:sym w:font="Symbol" w:char="F03C"/>
      </w:r>
      <w:r w:rsidR="000213E5">
        <w:t xml:space="preserve">   </w:t>
      </w:r>
      <w:r w:rsidRPr="00072B22">
        <w:rPr>
          <w:position w:val="-14"/>
        </w:rPr>
        <w:object w:dxaOrig="900" w:dyaOrig="360" w14:anchorId="2A06253D">
          <v:shape id="_x0000_i1030" type="#_x0000_t75" style="width:45.35pt;height:18pt" o:ole="">
            <v:imagedata r:id="rId32" o:title=""/>
          </v:shape>
          <o:OLEObject Type="Embed" ProgID="Equation.3" ShapeID="_x0000_i1030" DrawAspect="Content" ObjectID="_1381515295" r:id="rId33"/>
        </w:object>
      </w:r>
    </w:p>
    <w:p w14:paraId="45E53A4F" w14:textId="77777777" w:rsidR="000213E5" w:rsidRPr="00DF7013" w:rsidRDefault="000213E5" w:rsidP="000213E5">
      <w:pPr>
        <w:jc w:val="center"/>
        <w:rPr>
          <w:rFonts w:ascii="Times" w:hAnsi="Times"/>
          <w:b/>
          <w:szCs w:val="24"/>
        </w:rPr>
      </w:pPr>
    </w:p>
    <w:p w14:paraId="2EBCFDE9" w14:textId="77777777" w:rsidR="00EA2AC9" w:rsidRDefault="00EA2AC9" w:rsidP="00E2724B">
      <w:pPr>
        <w:pStyle w:val="Billedtekst"/>
        <w:rPr>
          <w:rFonts w:ascii="Times" w:hAnsi="Times" w:cs="Arial"/>
          <w:b/>
          <w:sz w:val="24"/>
          <w:szCs w:val="24"/>
        </w:rPr>
      </w:pPr>
    </w:p>
    <w:p w14:paraId="05FABD72" w14:textId="77777777" w:rsidR="00E2724B" w:rsidRPr="00DF7013" w:rsidRDefault="00E2724B" w:rsidP="00E2724B">
      <w:pPr>
        <w:pStyle w:val="Billedtekst"/>
        <w:rPr>
          <w:rFonts w:ascii="Times" w:hAnsi="Times" w:cs="Arial"/>
          <w:b/>
          <w:sz w:val="24"/>
          <w:szCs w:val="24"/>
        </w:rPr>
      </w:pPr>
      <w:r w:rsidRPr="00DF7013">
        <w:rPr>
          <w:rFonts w:ascii="Times" w:hAnsi="Times" w:cs="Arial"/>
          <w:b/>
          <w:sz w:val="24"/>
          <w:szCs w:val="24"/>
        </w:rPr>
        <w:t>Densitet</w:t>
      </w:r>
    </w:p>
    <w:p w14:paraId="7F428298" w14:textId="77777777" w:rsidR="00E2724B" w:rsidRDefault="00E2724B" w:rsidP="00E2724B">
      <w:pPr>
        <w:overflowPunct w:val="0"/>
        <w:autoSpaceDE w:val="0"/>
        <w:autoSpaceDN w:val="0"/>
        <w:adjustRightInd w:val="0"/>
      </w:pPr>
      <w:r>
        <w:t xml:space="preserve">Når vi opvarmer en luftmasse med stofmængden </w:t>
      </w:r>
      <w:r>
        <w:rPr>
          <w:i/>
        </w:rPr>
        <w:t>n</w:t>
      </w:r>
      <w:r>
        <w:t xml:space="preserve"> under et konstant tryk </w:t>
      </w:r>
      <w:r>
        <w:rPr>
          <w:i/>
        </w:rPr>
        <w:t>p</w:t>
      </w:r>
      <w:r>
        <w:t xml:space="preserve">, vil dens volumen </w:t>
      </w:r>
      <w:r>
        <w:rPr>
          <w:i/>
        </w:rPr>
        <w:t>V</w:t>
      </w:r>
      <w:r>
        <w:t xml:space="preserve"> være proportionalt med temperaturen T, som vi måler i kelvin. Sammenhængen mellem disse størrelser er givet ved </w:t>
      </w:r>
      <w:proofErr w:type="spellStart"/>
      <w:r>
        <w:t>idealgasloven</w:t>
      </w:r>
      <w:proofErr w:type="spellEnd"/>
      <w:r>
        <w:t>:</w:t>
      </w:r>
    </w:p>
    <w:p w14:paraId="35990CA9" w14:textId="77777777" w:rsidR="00E2724B" w:rsidRDefault="00E2724B" w:rsidP="00E2724B">
      <w:pPr>
        <w:overflowPunct w:val="0"/>
        <w:autoSpaceDE w:val="0"/>
        <w:autoSpaceDN w:val="0"/>
        <w:adjustRightInd w:val="0"/>
      </w:pPr>
    </w:p>
    <w:p w14:paraId="4B878A95" w14:textId="77777777" w:rsidR="00E2724B" w:rsidRDefault="00E2724B" w:rsidP="00E2724B">
      <w:pPr>
        <w:overflowPunct w:val="0"/>
        <w:autoSpaceDE w:val="0"/>
        <w:autoSpaceDN w:val="0"/>
        <w:adjustRightInd w:val="0"/>
        <w:ind w:left="852" w:firstLine="284"/>
      </w:pPr>
      <w:r>
        <w:rPr>
          <w:i/>
        </w:rPr>
        <w:t>p</w:t>
      </w:r>
      <w:r>
        <w:t xml:space="preserve"> </w:t>
      </w:r>
      <w:r>
        <w:sym w:font="Symbol" w:char="00D7"/>
      </w:r>
      <w:r>
        <w:t xml:space="preserve"> </w:t>
      </w:r>
      <w:r>
        <w:rPr>
          <w:i/>
        </w:rPr>
        <w:t>V</w:t>
      </w:r>
      <w:r>
        <w:t xml:space="preserve"> = </w:t>
      </w:r>
      <w:r>
        <w:rPr>
          <w:i/>
        </w:rPr>
        <w:t>n</w:t>
      </w:r>
      <w:r>
        <w:t xml:space="preserve"> </w:t>
      </w:r>
      <w:r>
        <w:sym w:font="Symbol" w:char="00D7"/>
      </w:r>
      <w:r>
        <w:t xml:space="preserve"> </w:t>
      </w:r>
      <w:r>
        <w:rPr>
          <w:i/>
        </w:rPr>
        <w:t>R</w:t>
      </w:r>
      <w:r>
        <w:t xml:space="preserve"> </w:t>
      </w:r>
      <w:r>
        <w:sym w:font="Symbol" w:char="00D7"/>
      </w:r>
      <w:r>
        <w:t xml:space="preserve"> </w:t>
      </w:r>
      <w:r>
        <w:rPr>
          <w:i/>
        </w:rPr>
        <w:t>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>
        <w:rPr>
          <w:i/>
        </w:rPr>
        <w:t>R</w:t>
      </w:r>
      <w:r>
        <w:t xml:space="preserve"> = 8,31 J/ (mol </w:t>
      </w:r>
      <w:r>
        <w:sym w:font="Symbol" w:char="00D7"/>
      </w:r>
      <w:r>
        <w:t xml:space="preserve"> K))</w:t>
      </w:r>
    </w:p>
    <w:p w14:paraId="29DC5224" w14:textId="77777777" w:rsidR="00E2724B" w:rsidRDefault="00E2724B" w:rsidP="00E2724B">
      <w:pPr>
        <w:overflowPunct w:val="0"/>
        <w:autoSpaceDE w:val="0"/>
        <w:autoSpaceDN w:val="0"/>
        <w:adjustRightInd w:val="0"/>
      </w:pPr>
    </w:p>
    <w:p w14:paraId="04480B05" w14:textId="77777777" w:rsidR="00E2724B" w:rsidRDefault="00E2724B" w:rsidP="00E2724B">
      <w:pPr>
        <w:overflowPunct w:val="0"/>
        <w:autoSpaceDE w:val="0"/>
        <w:autoSpaceDN w:val="0"/>
        <w:adjustRightInd w:val="0"/>
      </w:pPr>
      <w:r>
        <w:t xml:space="preserve">Vælger vi  </w:t>
      </w:r>
      <w:r>
        <w:rPr>
          <w:i/>
        </w:rPr>
        <w:t>p</w:t>
      </w:r>
      <w:r>
        <w:t xml:space="preserve"> = 1,013 </w:t>
      </w:r>
      <w:r>
        <w:sym w:font="Symbol" w:char="00D7"/>
      </w:r>
      <w:r>
        <w:t xml:space="preserve"> 10</w:t>
      </w:r>
      <w:r>
        <w:rPr>
          <w:vertAlign w:val="superscript"/>
        </w:rPr>
        <w:t>5</w:t>
      </w:r>
      <w:r>
        <w:t xml:space="preserve"> Pa og  </w:t>
      </w:r>
      <w:r>
        <w:rPr>
          <w:i/>
        </w:rPr>
        <w:t>n</w:t>
      </w:r>
      <w:r>
        <w:t xml:space="preserve"> = 1 mol, får vi:</w:t>
      </w:r>
    </w:p>
    <w:p w14:paraId="5ADB6D6C" w14:textId="77777777" w:rsidR="00E2724B" w:rsidRDefault="00E2724B" w:rsidP="00E2724B">
      <w:pPr>
        <w:overflowPunct w:val="0"/>
        <w:autoSpaceDE w:val="0"/>
        <w:autoSpaceDN w:val="0"/>
        <w:adjustRightInd w:val="0"/>
      </w:pPr>
    </w:p>
    <w:p w14:paraId="2F01A153" w14:textId="77777777" w:rsidR="00E2724B" w:rsidRDefault="00E2724B" w:rsidP="00E2724B">
      <w:pPr>
        <w:overflowPunct w:val="0"/>
        <w:autoSpaceDE w:val="0"/>
        <w:autoSpaceDN w:val="0"/>
        <w:adjustRightInd w:val="0"/>
        <w:ind w:left="852" w:firstLine="284"/>
      </w:pPr>
      <w:r>
        <w:rPr>
          <w:i/>
        </w:rPr>
        <w:t>V</w:t>
      </w:r>
      <w:r>
        <w:t xml:space="preserve"> = 0,0821 (L/K) </w:t>
      </w:r>
      <w:r>
        <w:sym w:font="Symbol" w:char="00D7"/>
      </w:r>
      <w:r>
        <w:t xml:space="preserve"> T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(udled dette)</w:t>
      </w:r>
    </w:p>
    <w:p w14:paraId="6C96C5DD" w14:textId="77777777" w:rsidR="00E2724B" w:rsidRDefault="00E2724B" w:rsidP="00E2724B">
      <w:pPr>
        <w:overflowPunct w:val="0"/>
        <w:autoSpaceDE w:val="0"/>
        <w:autoSpaceDN w:val="0"/>
        <w:adjustRightInd w:val="0"/>
      </w:pPr>
    </w:p>
    <w:p w14:paraId="6F31B1E2" w14:textId="77777777" w:rsidR="00E2724B" w:rsidRDefault="00E2724B" w:rsidP="00E2724B">
      <w:pPr>
        <w:overflowPunct w:val="0"/>
        <w:autoSpaceDE w:val="0"/>
        <w:autoSpaceDN w:val="0"/>
        <w:adjustRightInd w:val="0"/>
      </w:pPr>
      <w:r>
        <w:t xml:space="preserve">Vi kan udregne densiteten </w:t>
      </w:r>
      <w:r>
        <w:rPr>
          <w:i/>
        </w:rPr>
        <w:sym w:font="Symbol" w:char="0072"/>
      </w:r>
      <w:r>
        <w:t xml:space="preserve"> som:</w:t>
      </w:r>
    </w:p>
    <w:p w14:paraId="60821C04" w14:textId="77777777" w:rsidR="00E2724B" w:rsidRDefault="00E2724B" w:rsidP="00E2724B">
      <w:pPr>
        <w:overflowPunct w:val="0"/>
        <w:autoSpaceDE w:val="0"/>
        <w:autoSpaceDN w:val="0"/>
        <w:adjustRightInd w:val="0"/>
      </w:pPr>
      <w:r>
        <w:t xml:space="preserve"> </w:t>
      </w:r>
    </w:p>
    <w:p w14:paraId="7A79BB76" w14:textId="77777777" w:rsidR="00E2724B" w:rsidRDefault="00E2724B" w:rsidP="00E2724B">
      <w:pPr>
        <w:overflowPunct w:val="0"/>
        <w:autoSpaceDE w:val="0"/>
        <w:autoSpaceDN w:val="0"/>
        <w:adjustRightInd w:val="0"/>
        <w:ind w:left="852" w:firstLine="284"/>
      </w:pPr>
      <w:r>
        <w:rPr>
          <w:position w:val="-32"/>
        </w:rPr>
        <w:object w:dxaOrig="900" w:dyaOrig="740" w14:anchorId="48CF68DB">
          <v:shape id="_x0000_i1031" type="#_x0000_t75" style="width:45.35pt;height:37.35pt" o:ole="">
            <v:imagedata r:id="rId34" o:title=""/>
          </v:shape>
          <o:OLEObject Type="Embed" ProgID="Equation.DSMT4" ShapeID="_x0000_i1031" DrawAspect="Content" ObjectID="_1381515296" r:id="rId35"/>
        </w:object>
      </w:r>
    </w:p>
    <w:p w14:paraId="2B19A14B" w14:textId="77777777" w:rsidR="00E2724B" w:rsidRDefault="00E2724B" w:rsidP="00E2724B">
      <w:pPr>
        <w:overflowPunct w:val="0"/>
        <w:autoSpaceDE w:val="0"/>
        <w:autoSpaceDN w:val="0"/>
        <w:adjustRightInd w:val="0"/>
      </w:pPr>
    </w:p>
    <w:p w14:paraId="114D84CE" w14:textId="77777777" w:rsidR="00E2724B" w:rsidRDefault="00E2724B" w:rsidP="00E2724B">
      <w:pPr>
        <w:overflowPunct w:val="0"/>
        <w:autoSpaceDE w:val="0"/>
        <w:autoSpaceDN w:val="0"/>
        <w:adjustRightInd w:val="0"/>
      </w:pPr>
      <w:r>
        <w:t xml:space="preserve">Da vi regner med 1 mol, er </w:t>
      </w:r>
      <w:proofErr w:type="spellStart"/>
      <w:r>
        <w:rPr>
          <w:i/>
        </w:rPr>
        <w:t>m</w:t>
      </w:r>
      <w:r>
        <w:rPr>
          <w:vertAlign w:val="subscript"/>
        </w:rPr>
        <w:t>gas</w:t>
      </w:r>
      <w:proofErr w:type="spellEnd"/>
      <w:r>
        <w:t xml:space="preserve"> = &lt;</w:t>
      </w:r>
      <w:r>
        <w:rPr>
          <w:i/>
        </w:rPr>
        <w:t>M</w:t>
      </w:r>
      <w:r>
        <w:t>&gt;, hvor &lt;</w:t>
      </w:r>
      <w:r>
        <w:rPr>
          <w:i/>
        </w:rPr>
        <w:t>M</w:t>
      </w:r>
      <w:r>
        <w:t xml:space="preserve">&gt; er </w:t>
      </w:r>
      <w:proofErr w:type="spellStart"/>
      <w:r>
        <w:t>middelmolarmassen</w:t>
      </w:r>
      <w:proofErr w:type="spellEnd"/>
      <w:r>
        <w:t xml:space="preserve"> for luftarten. For atmosfærisk luft er &lt;</w:t>
      </w:r>
      <w:r>
        <w:rPr>
          <w:i/>
        </w:rPr>
        <w:t>M</w:t>
      </w:r>
      <w:r>
        <w:t xml:space="preserve">&gt; = 29 g/mol. Næsten den samme </w:t>
      </w:r>
      <w:proofErr w:type="spellStart"/>
      <w:r>
        <w:t>middelmolarmasse</w:t>
      </w:r>
      <w:proofErr w:type="spellEnd"/>
      <w:r>
        <w:t xml:space="preserve"> får vi for forbrændingsprodukterne ved opvarmning med de mest gængse kulhydrater. Densiteten </w:t>
      </w:r>
      <w:r>
        <w:rPr>
          <w:i/>
        </w:rPr>
        <w:sym w:font="Symbol" w:char="0072"/>
      </w:r>
      <w:r>
        <w:t xml:space="preserve"> er derfor:</w:t>
      </w:r>
    </w:p>
    <w:p w14:paraId="65EC7C0B" w14:textId="77777777" w:rsidR="00E2724B" w:rsidRDefault="00E2724B" w:rsidP="00E2724B">
      <w:pPr>
        <w:overflowPunct w:val="0"/>
        <w:autoSpaceDE w:val="0"/>
        <w:autoSpaceDN w:val="0"/>
        <w:adjustRightInd w:val="0"/>
      </w:pPr>
    </w:p>
    <w:p w14:paraId="3C5FAE74" w14:textId="77777777" w:rsidR="00E2724B" w:rsidRDefault="00E2724B" w:rsidP="00E2724B">
      <w:pPr>
        <w:overflowPunct w:val="0"/>
        <w:autoSpaceDE w:val="0"/>
        <w:autoSpaceDN w:val="0"/>
        <w:adjustRightInd w:val="0"/>
        <w:ind w:left="852" w:firstLine="284"/>
      </w:pPr>
      <w:r>
        <w:rPr>
          <w:position w:val="-30"/>
        </w:rPr>
        <w:object w:dxaOrig="2320" w:dyaOrig="720" w14:anchorId="57F66F47">
          <v:shape id="_x0000_i1032" type="#_x0000_t75" style="width:116pt;height:36pt" o:ole="">
            <v:imagedata r:id="rId36" o:title=""/>
          </v:shape>
          <o:OLEObject Type="Embed" ProgID="Equation.DSMT4" ShapeID="_x0000_i1032" DrawAspect="Content" ObjectID="_1381515297" r:id="rId37"/>
        </w:object>
      </w:r>
    </w:p>
    <w:p w14:paraId="3DB466AA" w14:textId="0FB7BB93" w:rsidR="00E2724B" w:rsidRDefault="00CB409E" w:rsidP="007A6590">
      <w:r>
        <w:t>Denne formel skal bruges til at beregne densiteten af luft hhv. inde i og udenfor ballonen.</w:t>
      </w:r>
    </w:p>
    <w:p w14:paraId="62952BA1" w14:textId="77777777" w:rsidR="00CB409E" w:rsidRDefault="00CB409E" w:rsidP="007A6590"/>
    <w:p w14:paraId="53690055" w14:textId="4217A34B" w:rsidR="00DF7013" w:rsidRPr="00DF7013" w:rsidRDefault="00DF7013" w:rsidP="007A6590">
      <w:pPr>
        <w:rPr>
          <w:b/>
        </w:rPr>
      </w:pPr>
      <w:r w:rsidRPr="00DF7013">
        <w:rPr>
          <w:b/>
        </w:rPr>
        <w:t>Målinger</w:t>
      </w:r>
      <w:r>
        <w:rPr>
          <w:b/>
        </w:rPr>
        <w:t xml:space="preserve"> og beregninger</w:t>
      </w:r>
    </w:p>
    <w:p w14:paraId="17BF54C7" w14:textId="1FE04000" w:rsidR="00DF7013" w:rsidRDefault="00DF7013" w:rsidP="007A6590">
      <w:r>
        <w:t>Når ballonen er bygget, er fyldt med varm luft og forhåbentlig flyver, skal følgende størrelser måles og beregnes og opskrives i et skema:</w:t>
      </w: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1435"/>
        <w:gridCol w:w="1436"/>
        <w:gridCol w:w="1435"/>
        <w:gridCol w:w="1436"/>
        <w:gridCol w:w="1435"/>
        <w:gridCol w:w="1436"/>
      </w:tblGrid>
      <w:tr w:rsidR="00CB409E" w14:paraId="0261229D" w14:textId="77777777" w:rsidTr="00CB409E">
        <w:tc>
          <w:tcPr>
            <w:tcW w:w="1435" w:type="dxa"/>
          </w:tcPr>
          <w:p w14:paraId="641E1C32" w14:textId="69295FCC" w:rsidR="00CB409E" w:rsidRDefault="00CB409E" w:rsidP="007A6590">
            <w:r w:rsidRPr="00930169">
              <w:rPr>
                <w:position w:val="-10"/>
              </w:rPr>
              <w:object w:dxaOrig="300" w:dyaOrig="320" w14:anchorId="752009EB">
                <v:shape id="_x0000_i1157" type="#_x0000_t75" style="width:15.35pt;height:16pt" o:ole="">
                  <v:imagedata r:id="rId38" o:title=""/>
                </v:shape>
                <o:OLEObject Type="Embed" ProgID="Equation.DSMT4" ShapeID="_x0000_i1157" DrawAspect="Content" ObjectID="_1381515298" r:id="rId39"/>
              </w:object>
            </w:r>
          </w:p>
        </w:tc>
        <w:tc>
          <w:tcPr>
            <w:tcW w:w="1436" w:type="dxa"/>
          </w:tcPr>
          <w:p w14:paraId="722C83B3" w14:textId="71B63444" w:rsidR="00CB409E" w:rsidRDefault="00CB409E" w:rsidP="007A6590">
            <w:r w:rsidRPr="00930169">
              <w:rPr>
                <w:position w:val="-10"/>
              </w:rPr>
              <w:object w:dxaOrig="280" w:dyaOrig="320" w14:anchorId="1C11CB6F">
                <v:shape id="_x0000_i1158" type="#_x0000_t75" style="width:14pt;height:16pt" o:ole="">
                  <v:imagedata r:id="rId40" o:title=""/>
                </v:shape>
                <o:OLEObject Type="Embed" ProgID="Equation.DSMT4" ShapeID="_x0000_i1158" DrawAspect="Content" ObjectID="_1381515299" r:id="rId41"/>
              </w:object>
            </w:r>
          </w:p>
        </w:tc>
        <w:tc>
          <w:tcPr>
            <w:tcW w:w="1435" w:type="dxa"/>
          </w:tcPr>
          <w:p w14:paraId="30C56C8E" w14:textId="792C2094" w:rsidR="00CB409E" w:rsidRPr="00CB409E" w:rsidRDefault="00CB409E" w:rsidP="007A6590">
            <w:pPr>
              <w:rPr>
                <w:i/>
              </w:rPr>
            </w:pPr>
            <w:r>
              <w:rPr>
                <w:i/>
              </w:rPr>
              <w:t>V</w:t>
            </w:r>
          </w:p>
        </w:tc>
        <w:tc>
          <w:tcPr>
            <w:tcW w:w="1436" w:type="dxa"/>
          </w:tcPr>
          <w:p w14:paraId="20E24740" w14:textId="374F910F" w:rsidR="00CB409E" w:rsidRDefault="00CB409E" w:rsidP="007A6590">
            <w:r w:rsidRPr="00930169">
              <w:rPr>
                <w:position w:val="-10"/>
              </w:rPr>
              <w:object w:dxaOrig="440" w:dyaOrig="320" w14:anchorId="4A4AEC14">
                <v:shape id="_x0000_i1159" type="#_x0000_t75" style="width:22pt;height:16pt" o:ole="">
                  <v:imagedata r:id="rId42" o:title=""/>
                </v:shape>
                <o:OLEObject Type="Embed" ProgID="Equation.DSMT4" ShapeID="_x0000_i1159" DrawAspect="Content" ObjectID="_1381515300" r:id="rId43"/>
              </w:object>
            </w:r>
          </w:p>
        </w:tc>
        <w:tc>
          <w:tcPr>
            <w:tcW w:w="1435" w:type="dxa"/>
          </w:tcPr>
          <w:p w14:paraId="23D4168D" w14:textId="74C2D25F" w:rsidR="00CB409E" w:rsidRDefault="00CB409E" w:rsidP="007A6590">
            <w:r w:rsidRPr="00DF7013">
              <w:rPr>
                <w:position w:val="-14"/>
              </w:rPr>
              <w:object w:dxaOrig="680" w:dyaOrig="360" w14:anchorId="203D8FD0">
                <v:shape id="_x0000_i1160" type="#_x0000_t75" style="width:34pt;height:18pt" o:ole="">
                  <v:imagedata r:id="rId44" o:title=""/>
                </v:shape>
                <o:OLEObject Type="Embed" ProgID="Equation.DSMT4" ShapeID="_x0000_i1160" DrawAspect="Content" ObjectID="_1381515301" r:id="rId45"/>
              </w:object>
            </w:r>
          </w:p>
        </w:tc>
        <w:tc>
          <w:tcPr>
            <w:tcW w:w="1436" w:type="dxa"/>
          </w:tcPr>
          <w:p w14:paraId="1A71F0D2" w14:textId="4DC8CF89" w:rsidR="00CB409E" w:rsidRDefault="00CB409E" w:rsidP="007A6590">
            <w:r w:rsidRPr="00DF7013">
              <w:rPr>
                <w:position w:val="-14"/>
              </w:rPr>
              <w:object w:dxaOrig="600" w:dyaOrig="360" w14:anchorId="4F6416BA">
                <v:shape id="_x0000_i1161" type="#_x0000_t75" style="width:30pt;height:18pt" o:ole="">
                  <v:imagedata r:id="rId46" o:title=""/>
                </v:shape>
                <o:OLEObject Type="Embed" ProgID="Equation.DSMT4" ShapeID="_x0000_i1161" DrawAspect="Content" ObjectID="_1381515302" r:id="rId47"/>
              </w:object>
            </w:r>
          </w:p>
        </w:tc>
      </w:tr>
      <w:tr w:rsidR="00CB409E" w14:paraId="4086C4F7" w14:textId="77777777" w:rsidTr="00CB409E">
        <w:tc>
          <w:tcPr>
            <w:tcW w:w="1435" w:type="dxa"/>
          </w:tcPr>
          <w:p w14:paraId="41C06C07" w14:textId="77777777" w:rsidR="00CB409E" w:rsidRDefault="00CB409E" w:rsidP="007A6590"/>
          <w:p w14:paraId="63798A52" w14:textId="77777777" w:rsidR="00CB409E" w:rsidRDefault="00CB409E" w:rsidP="007A6590"/>
        </w:tc>
        <w:tc>
          <w:tcPr>
            <w:tcW w:w="1436" w:type="dxa"/>
          </w:tcPr>
          <w:p w14:paraId="48BC48DA" w14:textId="77777777" w:rsidR="00CB409E" w:rsidRDefault="00CB409E" w:rsidP="007A6590"/>
        </w:tc>
        <w:tc>
          <w:tcPr>
            <w:tcW w:w="1435" w:type="dxa"/>
          </w:tcPr>
          <w:p w14:paraId="7A43B499" w14:textId="77777777" w:rsidR="00CB409E" w:rsidRDefault="00CB409E" w:rsidP="007A6590"/>
        </w:tc>
        <w:tc>
          <w:tcPr>
            <w:tcW w:w="1436" w:type="dxa"/>
          </w:tcPr>
          <w:p w14:paraId="127456E2" w14:textId="77777777" w:rsidR="00CB409E" w:rsidRDefault="00CB409E" w:rsidP="007A6590"/>
        </w:tc>
        <w:tc>
          <w:tcPr>
            <w:tcW w:w="1435" w:type="dxa"/>
          </w:tcPr>
          <w:p w14:paraId="1435D4FA" w14:textId="77777777" w:rsidR="00CB409E" w:rsidRDefault="00CB409E" w:rsidP="007A6590"/>
        </w:tc>
        <w:tc>
          <w:tcPr>
            <w:tcW w:w="1436" w:type="dxa"/>
          </w:tcPr>
          <w:p w14:paraId="70382920" w14:textId="77777777" w:rsidR="00CB409E" w:rsidRDefault="00CB409E" w:rsidP="007A6590"/>
        </w:tc>
      </w:tr>
    </w:tbl>
    <w:p w14:paraId="52098CBD" w14:textId="77777777" w:rsidR="00DF7013" w:rsidRDefault="00DF7013" w:rsidP="007A6590"/>
    <w:p w14:paraId="16A3A217" w14:textId="77777777" w:rsidR="00CB409E" w:rsidRDefault="00CB409E" w:rsidP="007A6590">
      <w:r>
        <w:t xml:space="preserve">Vigtigt: </w:t>
      </w:r>
    </w:p>
    <w:p w14:paraId="73EE34D5" w14:textId="1E8DFBDD" w:rsidR="00DF7013" w:rsidRDefault="00CB409E" w:rsidP="007A6590">
      <w:r>
        <w:t xml:space="preserve">Temperaturen skal regnes i Kelvin. Det betyder at man skal lægge 273 grader til tallet, når temperaturen er målt i grader </w:t>
      </w:r>
      <w:proofErr w:type="spellStart"/>
      <w:r>
        <w:t>Celcius</w:t>
      </w:r>
      <w:proofErr w:type="spellEnd"/>
      <w:r>
        <w:t>.</w:t>
      </w:r>
    </w:p>
    <w:p w14:paraId="480406E8" w14:textId="32044809" w:rsidR="00CB409E" w:rsidRPr="00CB409E" w:rsidRDefault="00CB409E" w:rsidP="007A6590">
      <w:r>
        <w:t xml:space="preserve">Ballonen volumen </w:t>
      </w:r>
      <w:r>
        <w:rPr>
          <w:i/>
        </w:rPr>
        <w:t xml:space="preserve">V </w:t>
      </w:r>
      <w:r>
        <w:t xml:space="preserve">skal beregnes i L. </w:t>
      </w:r>
    </w:p>
    <w:p w14:paraId="2BB01A67" w14:textId="77777777" w:rsidR="00DF7013" w:rsidRDefault="00DF7013" w:rsidP="007A6590"/>
    <w:p w14:paraId="6664E475" w14:textId="77777777" w:rsidR="008F54B6" w:rsidRPr="007A48A7" w:rsidRDefault="008F54B6" w:rsidP="007A6590"/>
    <w:sectPr w:rsidR="008F54B6" w:rsidRPr="007A48A7" w:rsidSect="00CB409E">
      <w:pgSz w:w="11906" w:h="16838" w:code="9"/>
      <w:pgMar w:top="1276" w:right="1701" w:bottom="851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F5295" w14:textId="77777777" w:rsidR="00CB409E" w:rsidRDefault="00CB409E" w:rsidP="00E2358E">
      <w:pPr>
        <w:spacing w:line="240" w:lineRule="auto"/>
      </w:pPr>
      <w:r>
        <w:separator/>
      </w:r>
    </w:p>
  </w:endnote>
  <w:endnote w:type="continuationSeparator" w:id="0">
    <w:p w14:paraId="0765F802" w14:textId="77777777" w:rsidR="00CB409E" w:rsidRDefault="00CB409E" w:rsidP="00E23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7C8D7" w14:textId="77777777" w:rsidR="00CB409E" w:rsidRDefault="00CB409E" w:rsidP="00E2358E">
      <w:pPr>
        <w:spacing w:line="240" w:lineRule="auto"/>
      </w:pPr>
      <w:r>
        <w:separator/>
      </w:r>
    </w:p>
  </w:footnote>
  <w:footnote w:type="continuationSeparator" w:id="0">
    <w:p w14:paraId="47D1F171" w14:textId="77777777" w:rsidR="00CB409E" w:rsidRDefault="00CB409E" w:rsidP="00E235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425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A8"/>
    <w:rsid w:val="0000388C"/>
    <w:rsid w:val="0000545A"/>
    <w:rsid w:val="000213E5"/>
    <w:rsid w:val="00043C23"/>
    <w:rsid w:val="00072B22"/>
    <w:rsid w:val="00086412"/>
    <w:rsid w:val="00086888"/>
    <w:rsid w:val="000C0A2F"/>
    <w:rsid w:val="000D2460"/>
    <w:rsid w:val="000D7D91"/>
    <w:rsid w:val="00195AD0"/>
    <w:rsid w:val="00197F7C"/>
    <w:rsid w:val="00227B77"/>
    <w:rsid w:val="00254263"/>
    <w:rsid w:val="002615C9"/>
    <w:rsid w:val="00294F40"/>
    <w:rsid w:val="002B4275"/>
    <w:rsid w:val="002B60D3"/>
    <w:rsid w:val="002C4BC7"/>
    <w:rsid w:val="002F64C9"/>
    <w:rsid w:val="0031606D"/>
    <w:rsid w:val="00353AA3"/>
    <w:rsid w:val="00370BCF"/>
    <w:rsid w:val="00376C0B"/>
    <w:rsid w:val="00425639"/>
    <w:rsid w:val="00473797"/>
    <w:rsid w:val="004E3B47"/>
    <w:rsid w:val="004F467A"/>
    <w:rsid w:val="00535061"/>
    <w:rsid w:val="00547D46"/>
    <w:rsid w:val="005532DF"/>
    <w:rsid w:val="005A4BBF"/>
    <w:rsid w:val="005B0CDA"/>
    <w:rsid w:val="005B1DAA"/>
    <w:rsid w:val="0063631F"/>
    <w:rsid w:val="00674526"/>
    <w:rsid w:val="006D25C5"/>
    <w:rsid w:val="006F1D9F"/>
    <w:rsid w:val="00730E23"/>
    <w:rsid w:val="00784811"/>
    <w:rsid w:val="00796576"/>
    <w:rsid w:val="007A48A7"/>
    <w:rsid w:val="007A4B66"/>
    <w:rsid w:val="007A6590"/>
    <w:rsid w:val="007B7464"/>
    <w:rsid w:val="007C62D1"/>
    <w:rsid w:val="00830F56"/>
    <w:rsid w:val="00884913"/>
    <w:rsid w:val="0088678C"/>
    <w:rsid w:val="008A574D"/>
    <w:rsid w:val="008A6F9C"/>
    <w:rsid w:val="008B147E"/>
    <w:rsid w:val="008C5D54"/>
    <w:rsid w:val="008F54B6"/>
    <w:rsid w:val="00975CDC"/>
    <w:rsid w:val="009D2185"/>
    <w:rsid w:val="009D60C5"/>
    <w:rsid w:val="009F4632"/>
    <w:rsid w:val="009F6297"/>
    <w:rsid w:val="00A0499B"/>
    <w:rsid w:val="00A378A8"/>
    <w:rsid w:val="00A542F6"/>
    <w:rsid w:val="00A71828"/>
    <w:rsid w:val="00A71925"/>
    <w:rsid w:val="00A95F42"/>
    <w:rsid w:val="00AB6C30"/>
    <w:rsid w:val="00AF1729"/>
    <w:rsid w:val="00B2281D"/>
    <w:rsid w:val="00B240F6"/>
    <w:rsid w:val="00B317A1"/>
    <w:rsid w:val="00B32D67"/>
    <w:rsid w:val="00B65F1B"/>
    <w:rsid w:val="00B9618E"/>
    <w:rsid w:val="00C07176"/>
    <w:rsid w:val="00C17D1E"/>
    <w:rsid w:val="00C33BCD"/>
    <w:rsid w:val="00C40D7B"/>
    <w:rsid w:val="00C7284E"/>
    <w:rsid w:val="00CA684A"/>
    <w:rsid w:val="00CB409E"/>
    <w:rsid w:val="00CD55E2"/>
    <w:rsid w:val="00CD5FA3"/>
    <w:rsid w:val="00D27708"/>
    <w:rsid w:val="00D64ED1"/>
    <w:rsid w:val="00D706B5"/>
    <w:rsid w:val="00D75A28"/>
    <w:rsid w:val="00DA36CF"/>
    <w:rsid w:val="00DA6E78"/>
    <w:rsid w:val="00DB6854"/>
    <w:rsid w:val="00DF7013"/>
    <w:rsid w:val="00E03690"/>
    <w:rsid w:val="00E214BC"/>
    <w:rsid w:val="00E2358E"/>
    <w:rsid w:val="00E2724B"/>
    <w:rsid w:val="00E56314"/>
    <w:rsid w:val="00E57E55"/>
    <w:rsid w:val="00E64DA8"/>
    <w:rsid w:val="00E658FE"/>
    <w:rsid w:val="00E67CF1"/>
    <w:rsid w:val="00E704C1"/>
    <w:rsid w:val="00EA2AC9"/>
    <w:rsid w:val="00ED53DC"/>
    <w:rsid w:val="00F31431"/>
    <w:rsid w:val="00F5315C"/>
    <w:rsid w:val="00F82675"/>
    <w:rsid w:val="00FB24E0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6C85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7A6590"/>
    <w:pPr>
      <w:keepNext/>
      <w:keepLines/>
      <w:spacing w:before="12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A6590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iPriority w:val="99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  <w:style w:type="paragraph" w:styleId="Billedtekst">
    <w:name w:val="caption"/>
    <w:basedOn w:val="Normal"/>
    <w:next w:val="Normal"/>
    <w:qFormat/>
    <w:rsid w:val="00E2724B"/>
    <w:pPr>
      <w:tabs>
        <w:tab w:val="clear" w:pos="425"/>
      </w:tabs>
      <w:overflowPunct w:val="0"/>
      <w:autoSpaceDE w:val="0"/>
      <w:autoSpaceDN w:val="0"/>
      <w:adjustRightInd w:val="0"/>
      <w:spacing w:line="240" w:lineRule="auto"/>
    </w:pPr>
    <w:rPr>
      <w:rFonts w:ascii="Verdana" w:eastAsia="Times New Roman" w:hAnsi="Verdana" w:cs="Times New Roman"/>
      <w:spacing w:val="-2"/>
      <w:sz w:val="3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7A6590"/>
    <w:pPr>
      <w:keepNext/>
      <w:keepLines/>
      <w:spacing w:before="12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A6590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iPriority w:val="99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  <w:style w:type="paragraph" w:styleId="Billedtekst">
    <w:name w:val="caption"/>
    <w:basedOn w:val="Normal"/>
    <w:next w:val="Normal"/>
    <w:qFormat/>
    <w:rsid w:val="00E2724B"/>
    <w:pPr>
      <w:tabs>
        <w:tab w:val="clear" w:pos="425"/>
      </w:tabs>
      <w:overflowPunct w:val="0"/>
      <w:autoSpaceDE w:val="0"/>
      <w:autoSpaceDN w:val="0"/>
      <w:adjustRightInd w:val="0"/>
      <w:spacing w:line="240" w:lineRule="auto"/>
    </w:pPr>
    <w:rPr>
      <w:rFonts w:ascii="Verdana" w:eastAsia="Times New Roman" w:hAnsi="Verdana" w:cs="Times New Roman"/>
      <w:spacing w:val="-2"/>
      <w:sz w:val="3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image" Target="media/image20.emf"/><Relationship Id="rId47" Type="http://schemas.openxmlformats.org/officeDocument/2006/relationships/oleObject" Target="embeddings/oleObject14.bin"/><Relationship Id="rId48" Type="http://schemas.openxmlformats.org/officeDocument/2006/relationships/fontTable" Target="fontTable.xml"/><Relationship Id="rId49" Type="http://schemas.openxmlformats.org/officeDocument/2006/relationships/theme" Target="theme/theme1.xml"/><Relationship Id="rId20" Type="http://schemas.openxmlformats.org/officeDocument/2006/relationships/image" Target="media/image7.emf"/><Relationship Id="rId21" Type="http://schemas.openxmlformats.org/officeDocument/2006/relationships/oleObject" Target="embeddings/oleObject6.bin"/><Relationship Id="rId22" Type="http://schemas.openxmlformats.org/officeDocument/2006/relationships/image" Target="media/image8.emf"/><Relationship Id="rId23" Type="http://schemas.openxmlformats.org/officeDocument/2006/relationships/oleObject" Target="embeddings/Microsoft_Equation1.bin"/><Relationship Id="rId24" Type="http://schemas.openxmlformats.org/officeDocument/2006/relationships/image" Target="media/image9.emf"/><Relationship Id="rId25" Type="http://schemas.openxmlformats.org/officeDocument/2006/relationships/oleObject" Target="embeddings/oleObject7.bin"/><Relationship Id="rId26" Type="http://schemas.openxmlformats.org/officeDocument/2006/relationships/image" Target="media/image10.emf"/><Relationship Id="rId27" Type="http://schemas.openxmlformats.org/officeDocument/2006/relationships/oleObject" Target="embeddings/Microsoft_Equation2.bin"/><Relationship Id="rId28" Type="http://schemas.openxmlformats.org/officeDocument/2006/relationships/image" Target="media/image11.emf"/><Relationship Id="rId29" Type="http://schemas.openxmlformats.org/officeDocument/2006/relationships/oleObject" Target="embeddings/Microsoft_Equation3.bin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image" Target="media/image12.emf"/><Relationship Id="rId31" Type="http://schemas.openxmlformats.org/officeDocument/2006/relationships/oleObject" Target="embeddings/Microsoft_Equation4.bin"/><Relationship Id="rId32" Type="http://schemas.openxmlformats.org/officeDocument/2006/relationships/image" Target="media/image13.emf"/><Relationship Id="rId9" Type="http://schemas.openxmlformats.org/officeDocument/2006/relationships/image" Target="media/image1.wmf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oleObject" Target="embeddings/Microsoft_Equation5.bin"/><Relationship Id="rId34" Type="http://schemas.openxmlformats.org/officeDocument/2006/relationships/image" Target="media/image14.wmf"/><Relationship Id="rId35" Type="http://schemas.openxmlformats.org/officeDocument/2006/relationships/oleObject" Target="embeddings/oleObject8.bin"/><Relationship Id="rId36" Type="http://schemas.openxmlformats.org/officeDocument/2006/relationships/image" Target="media/image15.wmf"/><Relationship Id="rId10" Type="http://schemas.openxmlformats.org/officeDocument/2006/relationships/image" Target="media/image2.emf"/><Relationship Id="rId11" Type="http://schemas.openxmlformats.org/officeDocument/2006/relationships/oleObject" Target="embeddings/oleObject1.bin"/><Relationship Id="rId12" Type="http://schemas.openxmlformats.org/officeDocument/2006/relationships/image" Target="media/image3.emf"/><Relationship Id="rId13" Type="http://schemas.openxmlformats.org/officeDocument/2006/relationships/oleObject" Target="embeddings/oleObject2.bin"/><Relationship Id="rId14" Type="http://schemas.openxmlformats.org/officeDocument/2006/relationships/image" Target="media/image4.emf"/><Relationship Id="rId15" Type="http://schemas.openxmlformats.org/officeDocument/2006/relationships/oleObject" Target="embeddings/oleObject3.bin"/><Relationship Id="rId16" Type="http://schemas.openxmlformats.org/officeDocument/2006/relationships/image" Target="media/image5.emf"/><Relationship Id="rId17" Type="http://schemas.openxmlformats.org/officeDocument/2006/relationships/oleObject" Target="embeddings/oleObject4.bin"/><Relationship Id="rId18" Type="http://schemas.openxmlformats.org/officeDocument/2006/relationships/image" Target="media/image6.emf"/><Relationship Id="rId19" Type="http://schemas.openxmlformats.org/officeDocument/2006/relationships/oleObject" Target="embeddings/oleObject5.bin"/><Relationship Id="rId37" Type="http://schemas.openxmlformats.org/officeDocument/2006/relationships/oleObject" Target="embeddings/oleObject9.bin"/><Relationship Id="rId38" Type="http://schemas.openxmlformats.org/officeDocument/2006/relationships/image" Target="media/image16.emf"/><Relationship Id="rId39" Type="http://schemas.openxmlformats.org/officeDocument/2006/relationships/oleObject" Target="embeddings/oleObject10.bin"/><Relationship Id="rId40" Type="http://schemas.openxmlformats.org/officeDocument/2006/relationships/image" Target="media/image17.emf"/><Relationship Id="rId41" Type="http://schemas.openxmlformats.org/officeDocument/2006/relationships/oleObject" Target="embeddings/oleObject11.bin"/><Relationship Id="rId42" Type="http://schemas.openxmlformats.org/officeDocument/2006/relationships/image" Target="media/image18.emf"/><Relationship Id="rId43" Type="http://schemas.openxmlformats.org/officeDocument/2006/relationships/oleObject" Target="embeddings/oleObject12.bin"/><Relationship Id="rId44" Type="http://schemas.openxmlformats.org/officeDocument/2006/relationships/image" Target="media/image19.emf"/><Relationship Id="rId45" Type="http://schemas.openxmlformats.org/officeDocument/2006/relationships/oleObject" Target="embeddings/oleObject1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k%20Vestergaard\Application%20Data\Microsoft\Skabeloner\fysik&#248;velse.dotm" TargetMode="External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38F23-CA47-724B-91CE-0593A65EB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Settings\Erik Vestergaard\Application Data\Microsoft\Skabeloner\fysikøvelse.dotm</Template>
  <TotalTime>5</TotalTime>
  <Pages>2</Pages>
  <Words>408</Words>
  <Characters>2490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Kim Vedel Pedersen</cp:lastModifiedBy>
  <cp:revision>2</cp:revision>
  <cp:lastPrinted>2009-11-29T02:33:00Z</cp:lastPrinted>
  <dcterms:created xsi:type="dcterms:W3CDTF">2015-10-29T21:27:00Z</dcterms:created>
  <dcterms:modified xsi:type="dcterms:W3CDTF">2015-10-29T21:27:00Z</dcterms:modified>
</cp:coreProperties>
</file>