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C8B87" w14:textId="77777777" w:rsidR="00FC4006" w:rsidRPr="00E957E2" w:rsidRDefault="00FC4006" w:rsidP="00FC4006">
      <w:pPr>
        <w:pStyle w:val="Overskrift2"/>
        <w:rPr>
          <w:rFonts w:ascii="Verdana" w:hAnsi="Verdana"/>
          <w:color w:val="000000"/>
        </w:rPr>
      </w:pPr>
      <w:r w:rsidRPr="00E957E2">
        <w:rPr>
          <w:rFonts w:ascii="Verdana" w:hAnsi="Verdana"/>
          <w:color w:val="000000"/>
        </w:rPr>
        <w:t>2. Mosebog, kap. 20, 1-26: De ti bud</w:t>
      </w:r>
    </w:p>
    <w:p w14:paraId="0C317D7B" w14:textId="77777777" w:rsidR="00FC4006" w:rsidRDefault="00FC4006" w:rsidP="00FC4006">
      <w:pPr>
        <w:pStyle w:val="NormalWeb"/>
        <w:rPr>
          <w:rFonts w:ascii="Verdana" w:hAnsi="Verdana"/>
          <w:color w:val="000000"/>
          <w:sz w:val="20"/>
          <w:szCs w:val="20"/>
        </w:rPr>
      </w:pPr>
      <w:hyperlink r:id="rId4" w:tgtFrame="Notes" w:history="1">
        <w:r>
          <w:rPr>
            <w:rStyle w:val="Hyperlink"/>
            <w:rFonts w:ascii="Verdana" w:hAnsi="Verdana"/>
            <w:b/>
            <w:bCs/>
            <w:sz w:val="20"/>
            <w:szCs w:val="20"/>
          </w:rPr>
          <w:t>v1</w:t>
        </w:r>
      </w:hyperlink>
      <w:r>
        <w:rPr>
          <w:rFonts w:ascii="Verdana" w:hAnsi="Verdana"/>
          <w:color w:val="000000"/>
          <w:sz w:val="20"/>
          <w:szCs w:val="20"/>
        </w:rPr>
        <w:t xml:space="preserve">  Gud talte alle disse ord: </w:t>
      </w:r>
      <w:hyperlink r:id="rId5" w:tgtFrame="Notes" w:history="1">
        <w:r>
          <w:rPr>
            <w:rStyle w:val="Hyperlink"/>
            <w:rFonts w:ascii="Verdana" w:hAnsi="Verdana"/>
            <w:b/>
            <w:bCs/>
            <w:sz w:val="20"/>
            <w:szCs w:val="20"/>
          </w:rPr>
          <w:t>v2</w:t>
        </w:r>
      </w:hyperlink>
      <w:r>
        <w:rPr>
          <w:rFonts w:ascii="Verdana" w:hAnsi="Verdana"/>
          <w:color w:val="000000"/>
          <w:sz w:val="20"/>
          <w:szCs w:val="20"/>
        </w:rPr>
        <w:t>  »Jeg er Herren din Gud, som førte dig ud af Egypten, af trællehuset.</w:t>
      </w:r>
    </w:p>
    <w:p w14:paraId="61A79D71" w14:textId="77777777" w:rsidR="00FC4006" w:rsidRDefault="00FC4006" w:rsidP="00FC4006">
      <w:pPr>
        <w:pStyle w:val="NormalWeb"/>
        <w:rPr>
          <w:rFonts w:ascii="Verdana" w:hAnsi="Verdana"/>
          <w:color w:val="000000"/>
          <w:sz w:val="20"/>
          <w:szCs w:val="20"/>
        </w:rPr>
      </w:pPr>
      <w:hyperlink r:id="rId6" w:tgtFrame="Notes" w:history="1">
        <w:r>
          <w:rPr>
            <w:rStyle w:val="Hyperlink"/>
            <w:rFonts w:ascii="Verdana" w:hAnsi="Verdana"/>
            <w:b/>
            <w:bCs/>
            <w:sz w:val="20"/>
            <w:szCs w:val="20"/>
          </w:rPr>
          <w:t>v3</w:t>
        </w:r>
      </w:hyperlink>
      <w:r>
        <w:rPr>
          <w:rFonts w:ascii="Verdana" w:hAnsi="Verdana"/>
          <w:color w:val="000000"/>
          <w:sz w:val="20"/>
          <w:szCs w:val="20"/>
        </w:rPr>
        <w:t>  Du må ikke have andre guder end mig.</w:t>
      </w:r>
    </w:p>
    <w:p w14:paraId="764FD602" w14:textId="77777777" w:rsidR="00FC4006" w:rsidRDefault="00FC4006" w:rsidP="00FC4006">
      <w:pPr>
        <w:pStyle w:val="NormalWeb"/>
        <w:rPr>
          <w:rFonts w:ascii="Verdana" w:hAnsi="Verdana"/>
          <w:color w:val="000000"/>
          <w:sz w:val="20"/>
          <w:szCs w:val="20"/>
        </w:rPr>
      </w:pPr>
      <w:hyperlink r:id="rId7" w:tgtFrame="Notes" w:history="1">
        <w:r>
          <w:rPr>
            <w:rStyle w:val="Hyperlink"/>
            <w:rFonts w:ascii="Verdana" w:hAnsi="Verdana"/>
            <w:b/>
            <w:bCs/>
            <w:sz w:val="20"/>
            <w:szCs w:val="20"/>
          </w:rPr>
          <w:t>v4</w:t>
        </w:r>
      </w:hyperlink>
      <w:r>
        <w:rPr>
          <w:rFonts w:ascii="Verdana" w:hAnsi="Verdana"/>
          <w:color w:val="000000"/>
          <w:sz w:val="20"/>
          <w:szCs w:val="20"/>
        </w:rPr>
        <w:t xml:space="preserve">  Du må ikke lave dig noget gudebillede i form af noget som helst oppe i himlen eller nede på jorden eller i vandet under jorden. </w:t>
      </w:r>
      <w:hyperlink r:id="rId8" w:tgtFrame="Notes" w:history="1">
        <w:r>
          <w:rPr>
            <w:rStyle w:val="Hyperlink"/>
            <w:rFonts w:ascii="Verdana" w:hAnsi="Verdana"/>
            <w:b/>
            <w:bCs/>
            <w:sz w:val="20"/>
            <w:szCs w:val="20"/>
          </w:rPr>
          <w:t>v5</w:t>
        </w:r>
      </w:hyperlink>
      <w:r>
        <w:rPr>
          <w:rFonts w:ascii="Verdana" w:hAnsi="Verdana"/>
          <w:color w:val="000000"/>
          <w:sz w:val="20"/>
          <w:szCs w:val="20"/>
        </w:rPr>
        <w:t xml:space="preserve">  Du må ikke tilbede dem og dyrke dem, for jeg, Herren din Gud, er en lidenskabelig Gud. Jeg straffer fædres skyld på børn, børnebørn og oldebørn af dem, der hader mig; </w:t>
      </w:r>
      <w:hyperlink r:id="rId9" w:tgtFrame="Notes" w:history="1">
        <w:r>
          <w:rPr>
            <w:rStyle w:val="Hyperlink"/>
            <w:rFonts w:ascii="Verdana" w:hAnsi="Verdana"/>
            <w:b/>
            <w:bCs/>
            <w:sz w:val="20"/>
            <w:szCs w:val="20"/>
          </w:rPr>
          <w:t>v6</w:t>
        </w:r>
      </w:hyperlink>
      <w:r>
        <w:rPr>
          <w:rFonts w:ascii="Verdana" w:hAnsi="Verdana"/>
          <w:color w:val="000000"/>
          <w:sz w:val="20"/>
          <w:szCs w:val="20"/>
        </w:rPr>
        <w:t>  men dem, der elsker mig og holder mine befalinger, vil jeg vise godhed i tusind slægtled.</w:t>
      </w:r>
    </w:p>
    <w:p w14:paraId="6FD20262" w14:textId="77777777" w:rsidR="00FC4006" w:rsidRDefault="00FC4006" w:rsidP="00FC4006">
      <w:pPr>
        <w:pStyle w:val="NormalWeb"/>
        <w:rPr>
          <w:rFonts w:ascii="Verdana" w:hAnsi="Verdana"/>
          <w:color w:val="000000"/>
          <w:sz w:val="20"/>
          <w:szCs w:val="20"/>
        </w:rPr>
      </w:pPr>
      <w:hyperlink r:id="rId10" w:tgtFrame="Notes" w:history="1">
        <w:r>
          <w:rPr>
            <w:rStyle w:val="Hyperlink"/>
            <w:rFonts w:ascii="Verdana" w:hAnsi="Verdana"/>
            <w:b/>
            <w:bCs/>
            <w:sz w:val="20"/>
            <w:szCs w:val="20"/>
          </w:rPr>
          <w:t>v7</w:t>
        </w:r>
      </w:hyperlink>
      <w:r>
        <w:rPr>
          <w:rFonts w:ascii="Verdana" w:hAnsi="Verdana"/>
          <w:color w:val="000000"/>
          <w:sz w:val="20"/>
          <w:szCs w:val="20"/>
        </w:rPr>
        <w:t>  Du må ikke bruge Herren din Guds navn til løgn, for Herren vil aldrig lade den ustraffet, der bruger hans navn til løgn.</w:t>
      </w:r>
    </w:p>
    <w:p w14:paraId="66B26CF3" w14:textId="77777777" w:rsidR="00FC4006" w:rsidRDefault="00FC4006" w:rsidP="00FC4006">
      <w:pPr>
        <w:pStyle w:val="NormalWeb"/>
        <w:rPr>
          <w:rFonts w:ascii="Verdana" w:hAnsi="Verdana"/>
          <w:color w:val="000000"/>
          <w:sz w:val="20"/>
          <w:szCs w:val="20"/>
        </w:rPr>
      </w:pPr>
      <w:hyperlink r:id="rId11" w:tgtFrame="Notes" w:history="1">
        <w:r>
          <w:rPr>
            <w:rStyle w:val="Hyperlink"/>
            <w:rFonts w:ascii="Verdana" w:hAnsi="Verdana"/>
            <w:b/>
            <w:bCs/>
            <w:sz w:val="20"/>
            <w:szCs w:val="20"/>
          </w:rPr>
          <w:t>v8</w:t>
        </w:r>
      </w:hyperlink>
      <w:r>
        <w:rPr>
          <w:rFonts w:ascii="Verdana" w:hAnsi="Verdana"/>
          <w:color w:val="000000"/>
          <w:sz w:val="20"/>
          <w:szCs w:val="20"/>
        </w:rPr>
        <w:t xml:space="preserve">  Husk sabbatsdagen og hold den hellig. </w:t>
      </w:r>
      <w:hyperlink r:id="rId12" w:tgtFrame="Notes" w:history="1">
        <w:r>
          <w:rPr>
            <w:rStyle w:val="Hyperlink"/>
            <w:rFonts w:ascii="Verdana" w:hAnsi="Verdana"/>
            <w:b/>
            <w:bCs/>
            <w:sz w:val="20"/>
            <w:szCs w:val="20"/>
          </w:rPr>
          <w:t>v9</w:t>
        </w:r>
      </w:hyperlink>
      <w:r>
        <w:rPr>
          <w:rFonts w:ascii="Verdana" w:hAnsi="Verdana"/>
          <w:color w:val="000000"/>
          <w:sz w:val="20"/>
          <w:szCs w:val="20"/>
        </w:rPr>
        <w:t xml:space="preserve">  I seks dage må du arbejde og gøre alt, hvad du skal; </w:t>
      </w:r>
      <w:hyperlink r:id="rId13" w:tgtFrame="Notes" w:history="1">
        <w:r>
          <w:rPr>
            <w:rStyle w:val="Hyperlink"/>
            <w:rFonts w:ascii="Verdana" w:hAnsi="Verdana"/>
            <w:b/>
            <w:bCs/>
            <w:sz w:val="20"/>
            <w:szCs w:val="20"/>
          </w:rPr>
          <w:t>v10</w:t>
        </w:r>
      </w:hyperlink>
      <w:r>
        <w:rPr>
          <w:rFonts w:ascii="Verdana" w:hAnsi="Verdana"/>
          <w:color w:val="000000"/>
          <w:sz w:val="20"/>
          <w:szCs w:val="20"/>
        </w:rPr>
        <w:t xml:space="preserve">  men den syvende dag er sabbat for Herren din Gud. Da må du ikke gøre noget som helst arbejde, hverken du selv eller din søn eller datter, din træl eller trælkvinde eller dine husdyr, og heller ikke den fremmede i dine byer. </w:t>
      </w:r>
      <w:hyperlink r:id="rId14" w:tgtFrame="Notes" w:history="1">
        <w:r>
          <w:rPr>
            <w:rStyle w:val="Hyperlink"/>
            <w:rFonts w:ascii="Verdana" w:hAnsi="Verdana"/>
            <w:b/>
            <w:bCs/>
            <w:sz w:val="20"/>
            <w:szCs w:val="20"/>
          </w:rPr>
          <w:t>v11</w:t>
        </w:r>
      </w:hyperlink>
      <w:r>
        <w:rPr>
          <w:rFonts w:ascii="Verdana" w:hAnsi="Verdana"/>
          <w:color w:val="000000"/>
          <w:sz w:val="20"/>
          <w:szCs w:val="20"/>
        </w:rPr>
        <w:t>  For på seks dage skabte Herren himlen og jorden og havet med alt, hvad de rummer, men på den syvende dag hvilede han. Derfor har Herren velsignet sabbatsdagen og helliget den.</w:t>
      </w:r>
    </w:p>
    <w:p w14:paraId="660A9026" w14:textId="77777777" w:rsidR="00FC4006" w:rsidRDefault="00FC4006" w:rsidP="00FC4006">
      <w:pPr>
        <w:pStyle w:val="NormalWeb"/>
        <w:rPr>
          <w:rFonts w:ascii="Verdana" w:hAnsi="Verdana"/>
          <w:color w:val="000000"/>
          <w:sz w:val="20"/>
          <w:szCs w:val="20"/>
        </w:rPr>
      </w:pPr>
      <w:hyperlink r:id="rId15" w:tgtFrame="Notes" w:history="1">
        <w:r>
          <w:rPr>
            <w:rStyle w:val="Hyperlink"/>
            <w:rFonts w:ascii="Verdana" w:hAnsi="Verdana"/>
            <w:b/>
            <w:bCs/>
            <w:sz w:val="20"/>
            <w:szCs w:val="20"/>
          </w:rPr>
          <w:t>v12</w:t>
        </w:r>
      </w:hyperlink>
      <w:r>
        <w:rPr>
          <w:rFonts w:ascii="Verdana" w:hAnsi="Verdana"/>
          <w:color w:val="000000"/>
          <w:sz w:val="20"/>
          <w:szCs w:val="20"/>
        </w:rPr>
        <w:t>  Ær din far og din mor, for at du må få et langt liv på den jord, Herren din Gud vil give dig.</w:t>
      </w:r>
    </w:p>
    <w:p w14:paraId="3E48F4E5" w14:textId="77777777" w:rsidR="00FC4006" w:rsidRPr="003E6F97" w:rsidRDefault="00FC4006" w:rsidP="00FC4006">
      <w:pPr>
        <w:pStyle w:val="NormalWeb"/>
        <w:rPr>
          <w:rFonts w:ascii="Verdana" w:hAnsi="Verdana"/>
          <w:color w:val="000000"/>
          <w:sz w:val="20"/>
          <w:szCs w:val="20"/>
          <w:lang w:val="nb-NO"/>
        </w:rPr>
      </w:pPr>
      <w:hyperlink r:id="rId16" w:tgtFrame="Notes" w:history="1">
        <w:r w:rsidRPr="003E6F97">
          <w:rPr>
            <w:rStyle w:val="Hyperlink"/>
            <w:rFonts w:ascii="Verdana" w:hAnsi="Verdana"/>
            <w:b/>
            <w:bCs/>
            <w:sz w:val="20"/>
            <w:szCs w:val="20"/>
            <w:lang w:val="nb-NO"/>
          </w:rPr>
          <w:t>v13</w:t>
        </w:r>
      </w:hyperlink>
      <w:r w:rsidRPr="003E6F97">
        <w:rPr>
          <w:rFonts w:ascii="Verdana" w:hAnsi="Verdana"/>
          <w:color w:val="000000"/>
          <w:sz w:val="20"/>
          <w:szCs w:val="20"/>
          <w:lang w:val="nb-NO"/>
        </w:rPr>
        <w:t>  Du må ikke begå drab.</w:t>
      </w:r>
    </w:p>
    <w:p w14:paraId="0FE7CF09" w14:textId="77777777" w:rsidR="00FC4006" w:rsidRDefault="00FC4006" w:rsidP="00FC4006">
      <w:pPr>
        <w:pStyle w:val="NormalWeb"/>
        <w:rPr>
          <w:rFonts w:ascii="Verdana" w:hAnsi="Verdana"/>
          <w:color w:val="000000"/>
          <w:sz w:val="20"/>
          <w:szCs w:val="20"/>
        </w:rPr>
      </w:pPr>
      <w:hyperlink r:id="rId17" w:tgtFrame="Notes" w:history="1">
        <w:r>
          <w:rPr>
            <w:rStyle w:val="Hyperlink"/>
            <w:rFonts w:ascii="Verdana" w:hAnsi="Verdana"/>
            <w:b/>
            <w:bCs/>
            <w:sz w:val="20"/>
            <w:szCs w:val="20"/>
          </w:rPr>
          <w:t>v14</w:t>
        </w:r>
      </w:hyperlink>
      <w:r>
        <w:rPr>
          <w:rFonts w:ascii="Verdana" w:hAnsi="Verdana"/>
          <w:color w:val="000000"/>
          <w:sz w:val="20"/>
          <w:szCs w:val="20"/>
        </w:rPr>
        <w:t>  Du må ikke bryde et ægteskab.</w:t>
      </w:r>
    </w:p>
    <w:p w14:paraId="4AFE3794" w14:textId="77777777" w:rsidR="00FC4006" w:rsidRDefault="00FC4006" w:rsidP="00FC4006">
      <w:pPr>
        <w:pStyle w:val="NormalWeb"/>
        <w:rPr>
          <w:rFonts w:ascii="Verdana" w:hAnsi="Verdana"/>
          <w:color w:val="000000"/>
          <w:sz w:val="20"/>
          <w:szCs w:val="20"/>
        </w:rPr>
      </w:pPr>
      <w:hyperlink r:id="rId18" w:tgtFrame="Notes" w:history="1">
        <w:r>
          <w:rPr>
            <w:rStyle w:val="Hyperlink"/>
            <w:rFonts w:ascii="Verdana" w:hAnsi="Verdana"/>
            <w:b/>
            <w:bCs/>
            <w:sz w:val="20"/>
            <w:szCs w:val="20"/>
          </w:rPr>
          <w:t>v15</w:t>
        </w:r>
      </w:hyperlink>
      <w:r>
        <w:rPr>
          <w:rFonts w:ascii="Verdana" w:hAnsi="Verdana"/>
          <w:color w:val="000000"/>
          <w:sz w:val="20"/>
          <w:szCs w:val="20"/>
        </w:rPr>
        <w:t>  Du må ikke stjæle.</w:t>
      </w:r>
    </w:p>
    <w:p w14:paraId="15A70228" w14:textId="77777777" w:rsidR="00FC4006" w:rsidRDefault="00FC4006" w:rsidP="00FC4006">
      <w:pPr>
        <w:pStyle w:val="NormalWeb"/>
        <w:rPr>
          <w:rFonts w:ascii="Verdana" w:hAnsi="Verdana"/>
          <w:color w:val="000000"/>
          <w:sz w:val="20"/>
          <w:szCs w:val="20"/>
        </w:rPr>
      </w:pPr>
      <w:hyperlink r:id="rId19" w:tgtFrame="Notes" w:history="1">
        <w:r>
          <w:rPr>
            <w:rStyle w:val="Hyperlink"/>
            <w:rFonts w:ascii="Verdana" w:hAnsi="Verdana"/>
            <w:b/>
            <w:bCs/>
            <w:sz w:val="20"/>
            <w:szCs w:val="20"/>
          </w:rPr>
          <w:t>v16</w:t>
        </w:r>
      </w:hyperlink>
      <w:r>
        <w:rPr>
          <w:rFonts w:ascii="Verdana" w:hAnsi="Verdana"/>
          <w:color w:val="000000"/>
          <w:sz w:val="20"/>
          <w:szCs w:val="20"/>
        </w:rPr>
        <w:t>  Du må ikke vidne falsk mod din næste.</w:t>
      </w:r>
    </w:p>
    <w:p w14:paraId="430A86C2" w14:textId="77777777" w:rsidR="00FC4006" w:rsidRDefault="00FC4006" w:rsidP="00FC4006">
      <w:pPr>
        <w:pStyle w:val="NormalWeb"/>
        <w:rPr>
          <w:rFonts w:ascii="Verdana" w:hAnsi="Verdana"/>
          <w:color w:val="000000"/>
          <w:sz w:val="20"/>
          <w:szCs w:val="20"/>
        </w:rPr>
      </w:pPr>
      <w:hyperlink r:id="rId20" w:tgtFrame="Notes" w:history="1">
        <w:r>
          <w:rPr>
            <w:rStyle w:val="Hyperlink"/>
            <w:rFonts w:ascii="Verdana" w:hAnsi="Verdana"/>
            <w:b/>
            <w:bCs/>
            <w:sz w:val="20"/>
            <w:szCs w:val="20"/>
          </w:rPr>
          <w:t>v17</w:t>
        </w:r>
      </w:hyperlink>
      <w:r>
        <w:rPr>
          <w:rFonts w:ascii="Verdana" w:hAnsi="Verdana"/>
          <w:color w:val="000000"/>
          <w:sz w:val="20"/>
          <w:szCs w:val="20"/>
        </w:rPr>
        <w:t>  Du må ikke begære din næstes hus. Du må ikke begære din næstes hustru, hans træl eller trælkvinde, hans okse eller æsel eller noget som helst af din næstes ejendom.«</w:t>
      </w:r>
    </w:p>
    <w:p w14:paraId="05E08C3C" w14:textId="77777777" w:rsidR="00FC4006" w:rsidRDefault="00FC4006" w:rsidP="00FC4006">
      <w:pPr>
        <w:pStyle w:val="NormalWeb"/>
        <w:rPr>
          <w:rFonts w:ascii="Verdana" w:hAnsi="Verdana"/>
          <w:color w:val="000000"/>
          <w:sz w:val="20"/>
          <w:szCs w:val="20"/>
        </w:rPr>
      </w:pPr>
      <w:r>
        <w:rPr>
          <w:rFonts w:ascii="Verdana" w:hAnsi="Verdana"/>
          <w:b/>
          <w:bCs/>
          <w:color w:val="000000"/>
          <w:sz w:val="20"/>
          <w:szCs w:val="20"/>
        </w:rPr>
        <w:t>v</w:t>
      </w:r>
      <w:proofErr w:type="gramStart"/>
      <w:r>
        <w:rPr>
          <w:rFonts w:ascii="Verdana" w:hAnsi="Verdana"/>
          <w:b/>
          <w:bCs/>
          <w:color w:val="000000"/>
          <w:sz w:val="20"/>
          <w:szCs w:val="20"/>
        </w:rPr>
        <w:t>18</w:t>
      </w:r>
      <w:r>
        <w:rPr>
          <w:rFonts w:ascii="Verdana" w:hAnsi="Verdana"/>
          <w:color w:val="000000"/>
          <w:sz w:val="20"/>
          <w:szCs w:val="20"/>
        </w:rPr>
        <w:t>  Hele</w:t>
      </w:r>
      <w:proofErr w:type="gramEnd"/>
      <w:r>
        <w:rPr>
          <w:rFonts w:ascii="Verdana" w:hAnsi="Verdana"/>
          <w:color w:val="000000"/>
          <w:sz w:val="20"/>
          <w:szCs w:val="20"/>
        </w:rPr>
        <w:t xml:space="preserve"> folket oplevede tordenbragene og lynglimtene og hornklangen og så bjerget hyllet i røg. Da rystede de og blev stående på lang afstand, </w:t>
      </w:r>
      <w:hyperlink r:id="rId21" w:tgtFrame="Notes" w:history="1">
        <w:r>
          <w:rPr>
            <w:rStyle w:val="Hyperlink"/>
            <w:rFonts w:ascii="Verdana" w:hAnsi="Verdana"/>
            <w:b/>
            <w:bCs/>
            <w:sz w:val="20"/>
            <w:szCs w:val="20"/>
          </w:rPr>
          <w:t>v19</w:t>
        </w:r>
      </w:hyperlink>
      <w:r>
        <w:rPr>
          <w:rFonts w:ascii="Verdana" w:hAnsi="Verdana"/>
          <w:color w:val="000000"/>
          <w:sz w:val="20"/>
          <w:szCs w:val="20"/>
        </w:rPr>
        <w:t xml:space="preserve">  og de sagde til Moses: »Du skal tale til os, så lytter vi; men Gud må ikke tale til os, for så dør vi.« </w:t>
      </w:r>
      <w:hyperlink r:id="rId22" w:tgtFrame="Notes" w:history="1">
        <w:r>
          <w:rPr>
            <w:rStyle w:val="Hyperlink"/>
            <w:rFonts w:ascii="Verdana" w:hAnsi="Verdana"/>
            <w:b/>
            <w:bCs/>
            <w:sz w:val="20"/>
            <w:szCs w:val="20"/>
          </w:rPr>
          <w:t>v20</w:t>
        </w:r>
      </w:hyperlink>
      <w:r>
        <w:rPr>
          <w:rFonts w:ascii="Verdana" w:hAnsi="Verdana"/>
          <w:color w:val="000000"/>
          <w:sz w:val="20"/>
          <w:szCs w:val="20"/>
        </w:rPr>
        <w:t xml:space="preserve">  Men Moses sagde til folket: »I skal ikke være bange! Gud er kommet for at sætte jer på prøve, og for at I kan frygte ham, så I ikke synder.« </w:t>
      </w:r>
      <w:hyperlink r:id="rId23" w:tgtFrame="Notes" w:history="1">
        <w:r>
          <w:rPr>
            <w:rStyle w:val="Hyperlink"/>
            <w:rFonts w:ascii="Verdana" w:hAnsi="Verdana"/>
            <w:b/>
            <w:bCs/>
            <w:sz w:val="20"/>
            <w:szCs w:val="20"/>
          </w:rPr>
          <w:t>v21</w:t>
        </w:r>
      </w:hyperlink>
      <w:r>
        <w:rPr>
          <w:rFonts w:ascii="Verdana" w:hAnsi="Verdana"/>
          <w:color w:val="000000"/>
          <w:sz w:val="20"/>
          <w:szCs w:val="20"/>
        </w:rPr>
        <w:t>  Mens folket blev stående på lang afstand, nærmede Moses sig mulmet, hvor Gud var.</w:t>
      </w:r>
    </w:p>
    <w:p w14:paraId="593966AE" w14:textId="77777777" w:rsidR="00D07458" w:rsidRPr="00FC4006" w:rsidRDefault="00D07458">
      <w:pPr>
        <w:rPr>
          <w:lang w:val="da-DK"/>
        </w:rPr>
      </w:pPr>
    </w:p>
    <w:sectPr w:rsidR="00D07458" w:rsidRPr="00FC400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6"/>
    <w:rsid w:val="00D07458"/>
    <w:rsid w:val="00FC40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329E"/>
  <w15:chartTrackingRefBased/>
  <w15:docId w15:val="{6644684A-81F7-4F1C-87E8-7937E301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2">
    <w:name w:val="heading 2"/>
    <w:basedOn w:val="Normal"/>
    <w:link w:val="Overskrift2Tegn"/>
    <w:qFormat/>
    <w:rsid w:val="00FC4006"/>
    <w:pPr>
      <w:spacing w:before="100" w:beforeAutospacing="1" w:after="100" w:afterAutospacing="1" w:line="240" w:lineRule="auto"/>
      <w:outlineLvl w:val="1"/>
    </w:pPr>
    <w:rPr>
      <w:rFonts w:ascii="Times New Roman" w:eastAsia="Times New Roman" w:hAnsi="Times New Roman" w:cs="Times New Roman"/>
      <w:b/>
      <w:bCs/>
      <w:color w:val="595B57"/>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rsid w:val="00FC4006"/>
    <w:rPr>
      <w:rFonts w:ascii="Times New Roman" w:eastAsia="Times New Roman" w:hAnsi="Times New Roman" w:cs="Times New Roman"/>
      <w:b/>
      <w:bCs/>
      <w:color w:val="595B57"/>
      <w:sz w:val="24"/>
      <w:szCs w:val="24"/>
      <w:lang w:eastAsia="da-DK"/>
    </w:rPr>
  </w:style>
  <w:style w:type="character" w:styleId="Hyperlink">
    <w:name w:val="Hyperlink"/>
    <w:basedOn w:val="Standardskrifttypeiafsnit"/>
    <w:rsid w:val="00FC4006"/>
    <w:rPr>
      <w:color w:val="000000"/>
      <w:u w:val="single"/>
      <w:shd w:val="clear" w:color="auto" w:fill="auto"/>
    </w:rPr>
  </w:style>
  <w:style w:type="paragraph" w:styleId="NormalWeb">
    <w:name w:val="Normal (Web)"/>
    <w:basedOn w:val="Normal"/>
    <w:rsid w:val="00FC4006"/>
    <w:pPr>
      <w:spacing w:before="100" w:beforeAutospacing="1" w:after="0" w:line="240" w:lineRule="auto"/>
    </w:pPr>
    <w:rPr>
      <w:rFonts w:ascii="Times New Roman" w:eastAsia="Times New Roman" w:hAnsi="Times New Roman" w:cs="Times New Roman"/>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elselskabet.dk/danbib/web/2mos/ch20/v5.htm" TargetMode="External"/><Relationship Id="rId13" Type="http://schemas.openxmlformats.org/officeDocument/2006/relationships/hyperlink" Target="http://www.bibelselskabet.dk/danbib/web/2mos/ch20/v10.htm" TargetMode="External"/><Relationship Id="rId18" Type="http://schemas.openxmlformats.org/officeDocument/2006/relationships/hyperlink" Target="http://www.bibelselskabet.dk/danbib/web/2mos/ch20/v15.htm" TargetMode="External"/><Relationship Id="rId3" Type="http://schemas.openxmlformats.org/officeDocument/2006/relationships/webSettings" Target="webSettings.xml"/><Relationship Id="rId21" Type="http://schemas.openxmlformats.org/officeDocument/2006/relationships/hyperlink" Target="http://www.bibelselskabet.dk/danbib/web/2mos/ch20/v19.htm" TargetMode="External"/><Relationship Id="rId7" Type="http://schemas.openxmlformats.org/officeDocument/2006/relationships/hyperlink" Target="http://www.bibelselskabet.dk/danbib/web/2mos/ch20/v4.htm" TargetMode="External"/><Relationship Id="rId12" Type="http://schemas.openxmlformats.org/officeDocument/2006/relationships/hyperlink" Target="http://www.bibelselskabet.dk/danbib/web/2mos/ch20/v9.htm" TargetMode="External"/><Relationship Id="rId17" Type="http://schemas.openxmlformats.org/officeDocument/2006/relationships/hyperlink" Target="http://www.bibelselskabet.dk/danbib/web/2mos/ch20/v14.ht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ibelselskabet.dk/danbib/web/2mos/ch20/v13.htm" TargetMode="External"/><Relationship Id="rId20" Type="http://schemas.openxmlformats.org/officeDocument/2006/relationships/hyperlink" Target="http://www.bibelselskabet.dk/danbib/web/2mos/ch20/v17.htm" TargetMode="External"/><Relationship Id="rId1" Type="http://schemas.openxmlformats.org/officeDocument/2006/relationships/styles" Target="styles.xml"/><Relationship Id="rId6" Type="http://schemas.openxmlformats.org/officeDocument/2006/relationships/hyperlink" Target="http://www.bibelselskabet.dk/danbib/web/2mos/ch20/v3.htm" TargetMode="External"/><Relationship Id="rId11" Type="http://schemas.openxmlformats.org/officeDocument/2006/relationships/hyperlink" Target="http://www.bibelselskabet.dk/danbib/web/2mos/ch20/v8.htm" TargetMode="External"/><Relationship Id="rId24" Type="http://schemas.openxmlformats.org/officeDocument/2006/relationships/fontTable" Target="fontTable.xml"/><Relationship Id="rId5" Type="http://schemas.openxmlformats.org/officeDocument/2006/relationships/hyperlink" Target="http://www.bibelselskabet.dk/danbib/web/2mos/ch20/v2.htm" TargetMode="External"/><Relationship Id="rId15" Type="http://schemas.openxmlformats.org/officeDocument/2006/relationships/hyperlink" Target="http://www.bibelselskabet.dk/danbib/web/2mos/ch20/v12.htm" TargetMode="External"/><Relationship Id="rId23" Type="http://schemas.openxmlformats.org/officeDocument/2006/relationships/hyperlink" Target="http://www.bibelselskabet.dk/danbib/web/2mos/ch20/v21.htm" TargetMode="External"/><Relationship Id="rId10" Type="http://schemas.openxmlformats.org/officeDocument/2006/relationships/hyperlink" Target="http://www.bibelselskabet.dk/danbib/web/2mos/ch20/v7.htm" TargetMode="External"/><Relationship Id="rId19" Type="http://schemas.openxmlformats.org/officeDocument/2006/relationships/hyperlink" Target="http://www.bibelselskabet.dk/danbib/web/2mos/ch20/v16.htm" TargetMode="External"/><Relationship Id="rId4" Type="http://schemas.openxmlformats.org/officeDocument/2006/relationships/hyperlink" Target="http://www.bibelselskabet.dk/danbib/web/2mos/ch20/v1.htm" TargetMode="External"/><Relationship Id="rId9" Type="http://schemas.openxmlformats.org/officeDocument/2006/relationships/hyperlink" Target="http://www.bibelselskabet.dk/danbib/web/2mos/ch20/v6.htm" TargetMode="External"/><Relationship Id="rId14" Type="http://schemas.openxmlformats.org/officeDocument/2006/relationships/hyperlink" Target="http://www.bibelselskabet.dk/danbib/web/2mos/ch20/v11.htm" TargetMode="External"/><Relationship Id="rId22" Type="http://schemas.openxmlformats.org/officeDocument/2006/relationships/hyperlink" Target="http://www.bibelselskabet.dk/danbib/web/2mos/ch20/v20.h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533</Words>
  <Characters>3257</Characters>
  <Application>Microsoft Office Word</Application>
  <DocSecurity>0</DocSecurity>
  <Lines>27</Lines>
  <Paragraphs>7</Paragraphs>
  <ScaleCrop>false</ScaleCrop>
  <Company>IT-Center Fyn</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1</cp:revision>
  <dcterms:created xsi:type="dcterms:W3CDTF">2023-02-28T08:48:00Z</dcterms:created>
  <dcterms:modified xsi:type="dcterms:W3CDTF">2023-02-28T08:49:00Z</dcterms:modified>
</cp:coreProperties>
</file>