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Rule="auto"/>
        <w:rPr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b w:val="1"/>
          <w:bCs w:val="1"/>
          <w:color w:val="333333"/>
          <w:sz w:val="27"/>
          <w:szCs w:val="27"/>
          <w:rtl w:val="0"/>
        </w:rPr>
        <w:t xml:space="preserve">Bad Bunny - Lo que le pasó a Hawaii</w:t>
      </w:r>
    </w:p>
    <w:tbl>
      <w:tblPr>
        <w:tblStyle w:val="Table1"/>
        <w:tblW w:w="10095.0" w:type="dxa"/>
        <w:jc w:val="left"/>
        <w:tblInd w:w="-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45"/>
        <w:gridCol w:w="2850"/>
        <w:tblGridChange w:id="0">
          <w:tblGrid>
            <w:gridCol w:w="7245"/>
            <w:gridCol w:w="2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Esto fue un sueño que yo tuve</w:t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Ella se ve ________, aunque a vece' le vaya ______</w:t>
              <w:br w:type="textWrapping"/>
              <w:t xml:space="preserve">En los ojos, una sonrisa aguantándose __________</w:t>
              <w:br w:type="textWrapping"/>
              <w:t xml:space="preserve">La espuma de sus orilla' parecieran de___________</w:t>
              <w:br w:type="textWrapping"/>
              <w:t xml:space="preserve">Son alcohol pa' las herida', pa' la tristeza_________</w:t>
              <w:br w:type="textWrapping"/>
              <w:t xml:space="preserve">Son alcohol pa' las herida', porque hay mucho que sanar</w:t>
            </w:r>
          </w:p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En el verde monte adentro, aún se puede _________</w:t>
              <w:br w:type="textWrapping"/>
              <w:t xml:space="preserve">Las nubes están más cerca, con Dios se puede hablar</w:t>
              <w:br w:type="textWrapping"/>
              <w:t xml:space="preserve">Se oye al 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rtl w:val="0"/>
              </w:rPr>
              <w:t xml:space="preserve">jíbaro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llorando, otro más que se marchó</w:t>
              <w:br w:type="textWrapping"/>
              <w:t xml:space="preserve">No quería irse pa' Orlando, pero el corrupto lo echó</w:t>
            </w:r>
          </w:p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Y no se sabe hasta cuándo</w:t>
            </w:r>
          </w:p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b w:val="1"/>
                <w:bCs w:val="1"/>
                <w:color w:val="333333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Quieren quitarme el __________y también la ______</w:t>
              <w:br w:type="textWrapping"/>
              <w:t xml:space="preserve">Quieren el barrio mío y que _____________se vaya</w:t>
              <w:br w:type="textWrapping"/>
              <w:t xml:space="preserve">No,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no suelte'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 la_________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ni olvide'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 el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lelolai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br w:type="textWrapping"/>
              <w:t xml:space="preserve">Que no quiero que hagan contigo lo que le pasó a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Hawái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Ten 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rtl w:val="0"/>
              </w:rPr>
              <w:t xml:space="preserve">cuida'o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, Luis, ten cuida'o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Aquí, nadie quiso irse, y quien se fue, sueña con_______</w:t>
              <w:br w:type="textWrapping"/>
              <w:t xml:space="preserve">Si algún día 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rtl w:val="0"/>
              </w:rPr>
              <w:t xml:space="preserve">me tocara</w:t>
            </w:r>
            <w:r w:rsidDel="00000000" w:rsidR="00000000" w:rsidRPr="00000000">
              <w:rPr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, qué mucho me va a doler</w:t>
              <w:br w:type="textWrapping"/>
              <w:t xml:space="preserve">Otra jíbara _____________, una que no se dejó</w:t>
              <w:br w:type="textWrapping"/>
              <w:t xml:space="preserve">No quería irse tampoco y, en la isla, se quedó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Y no se sabe hasta cuándo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="360" w:lineRule="auto"/>
              <w:rPr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Quieren quitarme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 el río y también la playa</w:t>
              <w:br w:type="textWrapping"/>
              <w:t xml:space="preserve">Quieren el barrio mío y que tus hijos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se vayan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br w:type="textWrapping"/>
              <w:t xml:space="preserve">No,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no suelte'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 la bandera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ni olvide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' el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lelolai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11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br w:type="textWrapping"/>
              <w:t xml:space="preserve">Que no quiero que 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rtl w:val="0"/>
              </w:rPr>
              <w:t xml:space="preserve">hagan</w:t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u w:val="single"/>
                <w:vertAlign w:val="superscript"/>
              </w:rPr>
              <w:footnoteReference w:customMarkFollows="0" w:id="12"/>
            </w:r>
            <w:r w:rsidDel="00000000" w:rsidR="00000000" w:rsidRPr="00000000">
              <w:rPr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 contigo lo que le pasó a Hawái</w:t>
              <w:br w:type="textWrapping"/>
              <w:t xml:space="preserve">No, no suelte' la bandera ni olvide' el lelolai</w:t>
              <w:br w:type="textWrapping"/>
              <w:t xml:space="preserve">Que no quiero que hagan contigo—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(Lelolai, lelolai)</w:t>
              <w:br w:type="textWrapping"/>
              <w:t xml:space="preserve">(Oh, lelolai, lelolai)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360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champán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respirar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río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mal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luchando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bonita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abuelita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volver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llorar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bailar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playa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00" w:lineRule="auto"/>
              <w:rPr>
                <w:b w:val="1"/>
                <w:bCs w:val="1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7"/>
                <w:szCs w:val="27"/>
                <w:rtl w:val="0"/>
              </w:rPr>
              <w:t xml:space="preserve">bandera</w:t>
            </w:r>
          </w:p>
        </w:tc>
      </w:tr>
    </w:tbl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Rule="auto"/>
        <w:rPr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Pregunta: 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¿De qué se trata la canción? 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color w:val="333333"/>
          <w:sz w:val="27"/>
          <w:szCs w:val="27"/>
        </w:rPr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¿Se puede poner en perspectiva el tema de la canción con otros acontecimientos (begivenheder) actuales?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7"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tage fra mig/frarøve mig </w:t>
      </w:r>
    </w:p>
  </w:footnote>
  <w:footnote w:id="8"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tager væk</w:t>
      </w:r>
    </w:p>
  </w:footnote>
  <w:footnote w:id="9"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giv ikke slip</w:t>
      </w:r>
    </w:p>
  </w:footnote>
  <w:footnote w:id="10"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glem heller ikke</w:t>
      </w:r>
    </w:p>
  </w:footnote>
  <w:footnote w:id="11"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kendt puertoricansk hymne/sang</w:t>
      </w:r>
    </w:p>
  </w:footnote>
  <w:footnote w:id="12"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 de gør </w:t>
      </w:r>
    </w:p>
  </w:footnote>
  <w:footnote w:id="0"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jíbaro - puertoricansk landmand/arbejder </w:t>
      </w:r>
    </w:p>
  </w:footnote>
  <w:footnote w:id="5"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ten cuidado - pas på/vær forsigtig </w:t>
      </w:r>
    </w:p>
  </w:footnote>
  <w:footnote w:id="6"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det bliver min tur </w:t>
      </w:r>
    </w:p>
  </w:footnote>
  <w:footnote w:id="4"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Hawái - I 1959 gik Hawai fra at være et amerikansk territorium (som PR) til en amerikansk stat. Nogle af konsekvenserne har været overturisme, boligmangel for lokale, ændring i befolkningssammensætningen med langt flere tilflyttere. </w:t>
      </w:r>
    </w:p>
  </w:footnote>
  <w:footnote w:id="3"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kendt puertoricansk hymne/sang</w:t>
      </w:r>
    </w:p>
  </w:footnote>
  <w:footnote w:id="1"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giv ikke slip </w:t>
      </w:r>
    </w:p>
  </w:footnote>
  <w:footnote w:id="2"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glem heller ikke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N+AiUtGRzoPsHhEbiIyktZVaA==">CgMxLjA4AHIhMVBxa1E3aHRmZmR6TGlMUVpLTlRvbkJ2eUw5YVRZOFNw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