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8DEE" w14:textId="77777777" w:rsidR="0006537E" w:rsidRPr="00356FA9" w:rsidRDefault="0006537E" w:rsidP="0006537E">
      <w:pPr>
        <w:spacing w:line="360" w:lineRule="auto"/>
        <w:rPr>
          <w:rFonts w:ascii="Verdana" w:hAnsi="Verdana" w:cs="Vrinda"/>
          <w:b/>
          <w:sz w:val="26"/>
          <w:lang w:val="de-DE"/>
        </w:rPr>
      </w:pPr>
      <w:r w:rsidRPr="00356FA9">
        <w:rPr>
          <w:rFonts w:ascii="Verdana" w:hAnsi="Verdana" w:cs="Vrinda"/>
          <w:b/>
          <w:sz w:val="26"/>
          <w:lang w:val="de-DE"/>
        </w:rPr>
        <w:t>Eine Familie – zwei Welten</w:t>
      </w:r>
    </w:p>
    <w:p w14:paraId="74B2B91A" w14:textId="77777777" w:rsidR="0006537E" w:rsidRPr="00356FA9" w:rsidRDefault="0006537E" w:rsidP="0006537E">
      <w:pPr>
        <w:pBdr>
          <w:bottom w:val="single" w:sz="6" w:space="1" w:color="auto"/>
        </w:pBdr>
        <w:spacing w:line="360" w:lineRule="auto"/>
        <w:rPr>
          <w:rFonts w:ascii="Verdana" w:hAnsi="Verdana" w:cs="Vrinda"/>
          <w:sz w:val="22"/>
          <w:lang w:val="de-DE"/>
        </w:rPr>
      </w:pPr>
      <w:r w:rsidRPr="00356FA9">
        <w:rPr>
          <w:rFonts w:ascii="Verdana" w:hAnsi="Verdana" w:cs="Vrinda"/>
          <w:sz w:val="22"/>
          <w:lang w:val="de-DE"/>
        </w:rPr>
        <w:t>Özlem Topcu</w:t>
      </w:r>
    </w:p>
    <w:p w14:paraId="377F6EDB" w14:textId="77777777" w:rsidR="0006537E" w:rsidRDefault="0006537E" w:rsidP="0006537E">
      <w:pPr>
        <w:spacing w:before="120" w:after="120"/>
        <w:rPr>
          <w:rFonts w:ascii="Verdana" w:hAnsi="Verdana"/>
          <w:b/>
          <w:sz w:val="22"/>
          <w:szCs w:val="20"/>
          <w:lang w:val="de-DE"/>
        </w:rPr>
      </w:pPr>
    </w:p>
    <w:p w14:paraId="77E8FF4C" w14:textId="77777777" w:rsidR="0006537E" w:rsidRDefault="0006537E" w:rsidP="0006537E">
      <w:pPr>
        <w:spacing w:before="120" w:after="120"/>
        <w:rPr>
          <w:rFonts w:ascii="Verdana" w:hAnsi="Verdana"/>
          <w:b/>
          <w:sz w:val="22"/>
          <w:szCs w:val="20"/>
          <w:lang w:val="de-DE"/>
        </w:rPr>
      </w:pPr>
    </w:p>
    <w:p w14:paraId="02887817" w14:textId="2ECC8A79" w:rsidR="0006537E" w:rsidRDefault="0006537E" w:rsidP="0006537E">
      <w:pPr>
        <w:spacing w:before="120" w:after="120"/>
        <w:rPr>
          <w:rFonts w:ascii="Verdana" w:hAnsi="Verdana"/>
          <w:b/>
          <w:sz w:val="22"/>
          <w:szCs w:val="20"/>
          <w:lang w:val="de-DE"/>
        </w:rPr>
      </w:pPr>
      <w:r>
        <w:rPr>
          <w:rFonts w:ascii="Verdana" w:hAnsi="Verdana"/>
          <w:b/>
          <w:sz w:val="22"/>
          <w:szCs w:val="20"/>
          <w:lang w:val="de-DE"/>
        </w:rPr>
        <w:t>Einstieg III: Integriert? Na klar!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8644"/>
      </w:tblGrid>
      <w:tr w:rsidR="0006537E" w:rsidRPr="00CD3CF6" w14:paraId="6066AF00" w14:textId="77777777" w:rsidTr="006F4A06">
        <w:tc>
          <w:tcPr>
            <w:tcW w:w="8644" w:type="dxa"/>
          </w:tcPr>
          <w:p w14:paraId="4873ACF9" w14:textId="77777777" w:rsidR="0006537E" w:rsidRPr="00615DFF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Wann ist man eurer Meinung nach integriert? </w:t>
            </w:r>
            <w:r w:rsidRPr="00615DFF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Macht eine Ranking-Liste, wo ihr </w:t>
            </w: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>Folgendes von 1 – 7 sortiert</w:t>
            </w:r>
            <w:r w:rsidRPr="00615DFF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: </w:t>
            </w:r>
          </w:p>
          <w:p w14:paraId="18BFA327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905B7D">
              <w:rPr>
                <w:rFonts w:ascii="Verdana" w:hAnsi="Verdana"/>
                <w:sz w:val="20"/>
                <w:szCs w:val="20"/>
                <w:lang w:val="de-DE"/>
              </w:rPr>
              <w:t>Sich wohl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 w:rsidRPr="00905B7D">
              <w:rPr>
                <w:rFonts w:ascii="Verdana" w:hAnsi="Verdana"/>
                <w:sz w:val="20"/>
                <w:szCs w:val="20"/>
                <w:lang w:val="de-DE"/>
              </w:rPr>
              <w:t>fühlen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- </w:t>
            </w:r>
            <w:r w:rsidRPr="00905B7D">
              <w:rPr>
                <w:rFonts w:ascii="Verdana" w:hAnsi="Verdana"/>
                <w:sz w:val="20"/>
                <w:szCs w:val="20"/>
                <w:lang w:val="de-DE"/>
              </w:rPr>
              <w:t>Sich zu Hause fühlen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- Die Sprache beherrschen - Eine Ausbildung machen - Eine Arbeit haben – Deutsche Freunde haben – Deutsche Bekannte haben – Die deutsche Staatsbürgerschaft haben – Weihnachten feiern</w:t>
            </w:r>
          </w:p>
          <w:p w14:paraId="0AE2DFB8" w14:textId="77777777" w:rsidR="0006537E" w:rsidRPr="00344A29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344A29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Begründet anschließend eure Top 3 Kriterien sowie euren letzten Platz. </w:t>
            </w:r>
          </w:p>
          <w:p w14:paraId="3CAD536F" w14:textId="77777777" w:rsidR="0006537E" w:rsidRPr="00344A29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</w:tbl>
    <w:p w14:paraId="5E547F7F" w14:textId="77777777" w:rsidR="0006537E" w:rsidRDefault="0006537E" w:rsidP="0006537E">
      <w:pPr>
        <w:spacing w:before="120" w:after="120"/>
        <w:rPr>
          <w:rFonts w:ascii="Verdana" w:hAnsi="Verdana"/>
          <w:b/>
          <w:sz w:val="22"/>
          <w:szCs w:val="20"/>
          <w:lang w:val="de-DE"/>
        </w:rPr>
      </w:pPr>
    </w:p>
    <w:p w14:paraId="6AAC0593" w14:textId="77777777" w:rsidR="0006537E" w:rsidRDefault="0006537E" w:rsidP="0006537E">
      <w:pPr>
        <w:spacing w:before="120" w:after="120"/>
        <w:rPr>
          <w:rFonts w:ascii="Verdana" w:hAnsi="Verdana"/>
          <w:b/>
          <w:sz w:val="22"/>
          <w:szCs w:val="20"/>
          <w:lang w:val="de-DE"/>
        </w:rPr>
      </w:pPr>
      <w:r>
        <w:rPr>
          <w:rFonts w:ascii="Verdana" w:hAnsi="Verdana"/>
          <w:b/>
          <w:sz w:val="22"/>
          <w:szCs w:val="20"/>
          <w:lang w:val="de-DE"/>
        </w:rPr>
        <w:t>Wortschatzübung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728"/>
        <w:gridCol w:w="6916"/>
      </w:tblGrid>
      <w:tr w:rsidR="0006537E" w:rsidRPr="00523F46" w14:paraId="214A564A" w14:textId="77777777" w:rsidTr="006F4A06">
        <w:tc>
          <w:tcPr>
            <w:tcW w:w="8644" w:type="dxa"/>
            <w:gridSpan w:val="2"/>
          </w:tcPr>
          <w:p w14:paraId="645EBB75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523F46">
              <w:rPr>
                <w:rFonts w:ascii="Verdana" w:hAnsi="Verdana"/>
                <w:b/>
                <w:sz w:val="20"/>
                <w:szCs w:val="20"/>
                <w:lang w:val="de-DE"/>
              </w:rPr>
              <w:t>Definiert fo</w:t>
            </w: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>lgende Begriffe</w:t>
            </w:r>
            <w:r w:rsidRPr="00523F46">
              <w:rPr>
                <w:rFonts w:ascii="Verdana" w:hAnsi="Verdana"/>
                <w:b/>
                <w:sz w:val="20"/>
                <w:szCs w:val="20"/>
                <w:lang w:val="de-DE"/>
              </w:rPr>
              <w:t>:</w:t>
            </w:r>
          </w:p>
        </w:tc>
      </w:tr>
      <w:tr w:rsidR="0006537E" w:rsidRPr="00523F46" w14:paraId="0F13234D" w14:textId="77777777" w:rsidTr="006F4A06">
        <w:tc>
          <w:tcPr>
            <w:tcW w:w="1728" w:type="dxa"/>
          </w:tcPr>
          <w:p w14:paraId="3BDD261B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523F46">
              <w:rPr>
                <w:rFonts w:ascii="Verdana" w:hAnsi="Verdana"/>
                <w:sz w:val="20"/>
                <w:szCs w:val="20"/>
                <w:lang w:val="de-DE"/>
              </w:rPr>
              <w:t>Integration</w:t>
            </w:r>
          </w:p>
        </w:tc>
        <w:tc>
          <w:tcPr>
            <w:tcW w:w="6916" w:type="dxa"/>
          </w:tcPr>
          <w:p w14:paraId="2E0BAFC1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11623FB4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0132A5E6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06537E" w:rsidRPr="00523F46" w14:paraId="50376E68" w14:textId="77777777" w:rsidTr="006F4A06">
        <w:tc>
          <w:tcPr>
            <w:tcW w:w="1728" w:type="dxa"/>
          </w:tcPr>
          <w:p w14:paraId="6C3E0408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523F46">
              <w:rPr>
                <w:rFonts w:ascii="Verdana" w:hAnsi="Verdana"/>
                <w:sz w:val="20"/>
                <w:szCs w:val="20"/>
                <w:lang w:val="de-DE"/>
              </w:rPr>
              <w:t>Segr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eg</w:t>
            </w:r>
            <w:r w:rsidRPr="00523F46">
              <w:rPr>
                <w:rFonts w:ascii="Verdana" w:hAnsi="Verdana"/>
                <w:sz w:val="20"/>
                <w:szCs w:val="20"/>
                <w:lang w:val="de-DE"/>
              </w:rPr>
              <w:t>ation</w:t>
            </w:r>
          </w:p>
        </w:tc>
        <w:tc>
          <w:tcPr>
            <w:tcW w:w="6916" w:type="dxa"/>
          </w:tcPr>
          <w:p w14:paraId="222DA20E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4BAEA79C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0660F22D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06537E" w:rsidRPr="00523F46" w14:paraId="55CC2608" w14:textId="77777777" w:rsidTr="006F4A06">
        <w:tc>
          <w:tcPr>
            <w:tcW w:w="1728" w:type="dxa"/>
          </w:tcPr>
          <w:p w14:paraId="79935F40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523F46">
              <w:rPr>
                <w:rFonts w:ascii="Verdana" w:hAnsi="Verdana"/>
                <w:sz w:val="20"/>
                <w:szCs w:val="20"/>
                <w:lang w:val="de-DE"/>
              </w:rPr>
              <w:t>Assimilation</w:t>
            </w:r>
          </w:p>
        </w:tc>
        <w:tc>
          <w:tcPr>
            <w:tcW w:w="6916" w:type="dxa"/>
          </w:tcPr>
          <w:p w14:paraId="25BA016E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BD59114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7B2BAE56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06537E" w:rsidRPr="00523F46" w14:paraId="753ADB10" w14:textId="77777777" w:rsidTr="006F4A06">
        <w:tc>
          <w:tcPr>
            <w:tcW w:w="1728" w:type="dxa"/>
          </w:tcPr>
          <w:p w14:paraId="13DBE670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523F46">
              <w:rPr>
                <w:rFonts w:ascii="Verdana" w:hAnsi="Verdana"/>
                <w:sz w:val="20"/>
                <w:szCs w:val="20"/>
                <w:lang w:val="de-DE"/>
              </w:rPr>
              <w:t>Parallelwelt</w:t>
            </w:r>
          </w:p>
        </w:tc>
        <w:tc>
          <w:tcPr>
            <w:tcW w:w="6916" w:type="dxa"/>
          </w:tcPr>
          <w:p w14:paraId="76240EE1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05BD6C8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3E4B990A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  <w:tr w:rsidR="0006537E" w:rsidRPr="00523F46" w14:paraId="2D66A05A" w14:textId="77777777" w:rsidTr="006F4A06">
        <w:tc>
          <w:tcPr>
            <w:tcW w:w="1728" w:type="dxa"/>
          </w:tcPr>
          <w:p w14:paraId="6DF2EB1F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  <w:r w:rsidRPr="00523F46">
              <w:rPr>
                <w:rFonts w:ascii="Verdana" w:hAnsi="Verdana"/>
                <w:sz w:val="20"/>
                <w:szCs w:val="20"/>
                <w:lang w:val="de-DE"/>
              </w:rPr>
              <w:t>Anpassung</w:t>
            </w:r>
          </w:p>
        </w:tc>
        <w:tc>
          <w:tcPr>
            <w:tcW w:w="6916" w:type="dxa"/>
          </w:tcPr>
          <w:p w14:paraId="1B32FD46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0E2B2765" w14:textId="77777777" w:rsidR="0006537E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289313AD" w14:textId="77777777" w:rsidR="0006537E" w:rsidRPr="00523F46" w:rsidRDefault="0006537E" w:rsidP="006F4A06">
            <w:pPr>
              <w:spacing w:before="120" w:after="120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</w:tbl>
    <w:p w14:paraId="552261A1" w14:textId="77777777" w:rsidR="0006537E" w:rsidRPr="00523F46" w:rsidRDefault="0006537E" w:rsidP="0006537E">
      <w:pPr>
        <w:spacing w:before="120" w:after="120"/>
        <w:rPr>
          <w:rFonts w:ascii="Verdana" w:hAnsi="Verdana"/>
          <w:sz w:val="20"/>
          <w:szCs w:val="20"/>
          <w:lang w:val="de-DE"/>
        </w:rPr>
      </w:pPr>
    </w:p>
    <w:p w14:paraId="23083B86" w14:textId="77777777" w:rsidR="0006537E" w:rsidRDefault="0006537E" w:rsidP="0006537E">
      <w:pPr>
        <w:spacing w:before="120" w:after="120"/>
        <w:rPr>
          <w:rFonts w:ascii="Verdana" w:hAnsi="Verdana"/>
          <w:b/>
          <w:sz w:val="22"/>
          <w:szCs w:val="20"/>
          <w:lang w:val="de-DE"/>
        </w:rPr>
      </w:pPr>
    </w:p>
    <w:p w14:paraId="0DE05BF3" w14:textId="77777777" w:rsidR="0006537E" w:rsidRPr="007644BD" w:rsidRDefault="0006537E" w:rsidP="0006537E">
      <w:pPr>
        <w:spacing w:before="120" w:after="120"/>
        <w:rPr>
          <w:rFonts w:ascii="Verdana" w:hAnsi="Verdana"/>
          <w:b/>
          <w:sz w:val="22"/>
          <w:lang w:val="de-DE"/>
        </w:rPr>
      </w:pPr>
      <w:r>
        <w:rPr>
          <w:rFonts w:ascii="Verdana" w:hAnsi="Verdana"/>
          <w:b/>
          <w:sz w:val="22"/>
          <w:szCs w:val="20"/>
          <w:lang w:val="de-DE"/>
        </w:rPr>
        <w:br w:type="page"/>
      </w:r>
      <w:r w:rsidRPr="007644BD">
        <w:rPr>
          <w:rFonts w:ascii="Verdana" w:hAnsi="Verdana"/>
          <w:b/>
          <w:sz w:val="22"/>
          <w:lang w:val="de-DE"/>
        </w:rPr>
        <w:lastRenderedPageBreak/>
        <w:t xml:space="preserve">Den Text nacherzählen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180"/>
        <w:gridCol w:w="2180"/>
        <w:gridCol w:w="2180"/>
        <w:gridCol w:w="2180"/>
      </w:tblGrid>
      <w:tr w:rsidR="0006537E" w:rsidRPr="003F5547" w14:paraId="6FFB62F0" w14:textId="77777777" w:rsidTr="006F4A06">
        <w:tc>
          <w:tcPr>
            <w:tcW w:w="8720" w:type="dxa"/>
            <w:gridSpan w:val="4"/>
          </w:tcPr>
          <w:p w14:paraId="73342BB4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 w:rsidRPr="007644BD">
              <w:rPr>
                <w:rFonts w:ascii="Verdana" w:hAnsi="Verdana"/>
                <w:b/>
                <w:sz w:val="20"/>
                <w:lang w:val="de-DE"/>
              </w:rPr>
              <w:t xml:space="preserve">Erzählt in Zweiergruppen den Artikel nach. Verwendet dabei alle untenstehenden Wörter. </w:t>
            </w:r>
          </w:p>
          <w:p w14:paraId="337D7B99" w14:textId="77777777" w:rsidR="0006537E" w:rsidRPr="007644BD" w:rsidRDefault="0006537E" w:rsidP="006F4A06">
            <w:pPr>
              <w:spacing w:before="120" w:after="120"/>
              <w:rPr>
                <w:rFonts w:ascii="Verdana" w:hAnsi="Verdana"/>
                <w:i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Fa</w:t>
            </w:r>
            <w:r w:rsidRPr="007644BD">
              <w:rPr>
                <w:rFonts w:ascii="Verdana" w:hAnsi="Verdana"/>
                <w:b/>
                <w:sz w:val="20"/>
                <w:lang w:val="de-DE"/>
              </w:rPr>
              <w:t xml:space="preserve">ngt zum Beispiel so an: </w:t>
            </w:r>
            <w:r w:rsidRPr="007644BD">
              <w:rPr>
                <w:rFonts w:ascii="Verdana" w:hAnsi="Verdana"/>
                <w:b/>
                <w:i/>
                <w:sz w:val="20"/>
                <w:lang w:val="de-DE"/>
              </w:rPr>
              <w:t>Der Artikel „Eine Familie – zwei Welten“ handelt von Ismail Kaya und seine</w:t>
            </w:r>
            <w:r>
              <w:rPr>
                <w:rFonts w:ascii="Verdana" w:hAnsi="Verdana"/>
                <w:b/>
                <w:i/>
                <w:sz w:val="20"/>
                <w:lang w:val="de-DE"/>
              </w:rPr>
              <w:t>r Familie, der</w:t>
            </w:r>
            <w:r w:rsidRPr="007644BD">
              <w:rPr>
                <w:rFonts w:ascii="Verdana" w:hAnsi="Verdana"/>
                <w:b/>
                <w:i/>
                <w:sz w:val="20"/>
                <w:lang w:val="de-DE"/>
              </w:rPr>
              <w:t xml:space="preserve"> in Hamburg </w:t>
            </w:r>
            <w:r>
              <w:rPr>
                <w:rFonts w:ascii="Verdana" w:hAnsi="Verdana"/>
                <w:b/>
                <w:i/>
                <w:sz w:val="20"/>
                <w:lang w:val="de-DE"/>
              </w:rPr>
              <w:t xml:space="preserve">mit seiner Familie </w:t>
            </w:r>
            <w:r w:rsidRPr="007644BD">
              <w:rPr>
                <w:rFonts w:ascii="Verdana" w:hAnsi="Verdana"/>
                <w:b/>
                <w:i/>
                <w:sz w:val="20"/>
                <w:lang w:val="de-DE"/>
              </w:rPr>
              <w:t>lebt. Ismail ist als Gastarbeiter</w:t>
            </w:r>
            <w:r>
              <w:rPr>
                <w:rFonts w:ascii="Verdana" w:hAnsi="Verdana"/>
                <w:b/>
                <w:i/>
                <w:sz w:val="20"/>
                <w:lang w:val="de-DE"/>
              </w:rPr>
              <w:t xml:space="preserve"> nach Deutschland gekommen. Am A</w:t>
            </w:r>
            <w:r w:rsidRPr="007644BD">
              <w:rPr>
                <w:rFonts w:ascii="Verdana" w:hAnsi="Verdana"/>
                <w:b/>
                <w:i/>
                <w:sz w:val="20"/>
                <w:lang w:val="de-DE"/>
              </w:rPr>
              <w:t>nfang …</w:t>
            </w:r>
          </w:p>
        </w:tc>
      </w:tr>
      <w:tr w:rsidR="0006537E" w:rsidRPr="00C05F14" w14:paraId="51071125" w14:textId="77777777" w:rsidTr="006F4A06">
        <w:tc>
          <w:tcPr>
            <w:tcW w:w="2180" w:type="dxa"/>
          </w:tcPr>
          <w:p w14:paraId="1A0F8089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Gastarbeiter (m) </w:t>
            </w:r>
          </w:p>
          <w:p w14:paraId="5FC2B83F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Integration (f)</w:t>
            </w:r>
          </w:p>
          <w:p w14:paraId="4C2336BB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Fremdwort (n)</w:t>
            </w:r>
          </w:p>
          <w:p w14:paraId="7DF788B5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Einkaufen (n)</w:t>
            </w:r>
          </w:p>
          <w:p w14:paraId="1C4493B9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Laden (m) </w:t>
            </w:r>
          </w:p>
          <w:p w14:paraId="0DE3DF60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Ein verlangendes Gesicht machen</w:t>
            </w:r>
          </w:p>
          <w:p w14:paraId="79FD1E11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kein Deutsch sprechen können</w:t>
            </w:r>
          </w:p>
          <w:p w14:paraId="7E777B37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Heimatstadt verlassen (f)</w:t>
            </w:r>
          </w:p>
          <w:p w14:paraId="48BEF5B9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Geld (n) verdienen</w:t>
            </w:r>
          </w:p>
          <w:p w14:paraId="60E5A713" w14:textId="77777777" w:rsidR="0006537E" w:rsidRDefault="0006537E" w:rsidP="006F4A06">
            <w:pPr>
              <w:spacing w:before="120" w:line="360" w:lineRule="auto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Heimat (f)</w:t>
            </w:r>
          </w:p>
        </w:tc>
        <w:tc>
          <w:tcPr>
            <w:tcW w:w="2180" w:type="dxa"/>
          </w:tcPr>
          <w:p w14:paraId="6547812E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Getrenntes Familienleben (n)</w:t>
            </w:r>
          </w:p>
          <w:p w14:paraId="0333B687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Nach Deutschland holen</w:t>
            </w:r>
          </w:p>
          <w:p w14:paraId="71EE1356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Geschäftsführerin (f)</w:t>
            </w:r>
          </w:p>
          <w:p w14:paraId="5568B039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Das Feld bestellen</w:t>
            </w:r>
          </w:p>
          <w:p w14:paraId="2C3D4D5B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Laptop (m)</w:t>
            </w:r>
          </w:p>
          <w:p w14:paraId="46CD5CF2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Mauser-Werke (</w:t>
            </w:r>
            <w:proofErr w:type="spellStart"/>
            <w:r>
              <w:rPr>
                <w:rFonts w:ascii="Verdana" w:hAnsi="Verdana"/>
                <w:sz w:val="18"/>
                <w:lang w:val="de-DE"/>
              </w:rPr>
              <w:t>pl</w:t>
            </w:r>
            <w:proofErr w:type="spellEnd"/>
            <w:r>
              <w:rPr>
                <w:rFonts w:ascii="Verdana" w:hAnsi="Verdana"/>
                <w:sz w:val="18"/>
                <w:lang w:val="de-DE"/>
              </w:rPr>
              <w:t>)</w:t>
            </w:r>
          </w:p>
          <w:p w14:paraId="4F73954B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Hemd (n) und Krawatte (f)</w:t>
            </w:r>
          </w:p>
          <w:p w14:paraId="20332EDF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Zufrieden</w:t>
            </w:r>
          </w:p>
          <w:p w14:paraId="6699E592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In Hamburg geboren</w:t>
            </w:r>
          </w:p>
        </w:tc>
        <w:tc>
          <w:tcPr>
            <w:tcW w:w="2180" w:type="dxa"/>
          </w:tcPr>
          <w:p w14:paraId="3908F399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Staatsbürgerschaft (f)</w:t>
            </w:r>
          </w:p>
          <w:p w14:paraId="2775FB17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Abitur (n)</w:t>
            </w:r>
          </w:p>
          <w:p w14:paraId="742E7845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Grundschule (f)</w:t>
            </w:r>
          </w:p>
          <w:p w14:paraId="35C8E3E1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Unterstützung (f)</w:t>
            </w:r>
          </w:p>
          <w:p w14:paraId="76DB0F78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Die Studie des Berlin-Instituts</w:t>
            </w:r>
          </w:p>
          <w:p w14:paraId="4CED5B8A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Sich integrieren </w:t>
            </w:r>
          </w:p>
          <w:p w14:paraId="48DD9B2B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Sich anpassen</w:t>
            </w:r>
          </w:p>
          <w:p w14:paraId="789698E2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Einladung (f)</w:t>
            </w:r>
          </w:p>
          <w:p w14:paraId="44741541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Sprachkurs (m)</w:t>
            </w:r>
          </w:p>
          <w:p w14:paraId="346041E5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sich sehnen</w:t>
            </w:r>
          </w:p>
          <w:p w14:paraId="6BCCBB84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Heimat (f)</w:t>
            </w:r>
          </w:p>
        </w:tc>
        <w:tc>
          <w:tcPr>
            <w:tcW w:w="2180" w:type="dxa"/>
          </w:tcPr>
          <w:p w14:paraId="2842A22D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Urlaubsland (n)</w:t>
            </w:r>
          </w:p>
          <w:p w14:paraId="1F546F7E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Berührungspunkte (</w:t>
            </w:r>
            <w:proofErr w:type="spellStart"/>
            <w:r>
              <w:rPr>
                <w:rFonts w:ascii="Verdana" w:hAnsi="Verdana"/>
                <w:sz w:val="18"/>
                <w:lang w:val="de-DE"/>
              </w:rPr>
              <w:t>pl</w:t>
            </w:r>
            <w:proofErr w:type="spellEnd"/>
            <w:r>
              <w:rPr>
                <w:rFonts w:ascii="Verdana" w:hAnsi="Verdana"/>
                <w:sz w:val="18"/>
                <w:lang w:val="de-DE"/>
              </w:rPr>
              <w:t>)</w:t>
            </w:r>
          </w:p>
          <w:p w14:paraId="0545F1C5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Chancen auf dem Arbeitsmarkt (m)</w:t>
            </w:r>
          </w:p>
          <w:p w14:paraId="6758C07F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Bewerbung (f)</w:t>
            </w:r>
          </w:p>
          <w:p w14:paraId="52DDAF3D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Ehrenamtlich</w:t>
            </w:r>
          </w:p>
          <w:p w14:paraId="1D988E9B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proofErr w:type="spellStart"/>
            <w:r>
              <w:rPr>
                <w:rFonts w:ascii="Verdana" w:hAnsi="Verdana"/>
                <w:sz w:val="18"/>
                <w:lang w:val="de-DE"/>
              </w:rPr>
              <w:t>Mentorenprojekt</w:t>
            </w:r>
            <w:proofErr w:type="spellEnd"/>
            <w:r>
              <w:rPr>
                <w:rFonts w:ascii="Verdana" w:hAnsi="Verdana"/>
                <w:sz w:val="18"/>
                <w:lang w:val="de-DE"/>
              </w:rPr>
              <w:t xml:space="preserve"> „Güven/Vertrauen“ </w:t>
            </w:r>
          </w:p>
          <w:p w14:paraId="00A382D1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Sprachmängel (f)</w:t>
            </w:r>
          </w:p>
          <w:p w14:paraId="1BDE2960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Vorbild (n)</w:t>
            </w:r>
          </w:p>
          <w:p w14:paraId="34E60A1D" w14:textId="77777777" w:rsidR="0006537E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>In Rente sein</w:t>
            </w:r>
          </w:p>
          <w:p w14:paraId="781ECF63" w14:textId="77777777" w:rsidR="0006537E" w:rsidRPr="00D052D6" w:rsidRDefault="0006537E" w:rsidP="006F4A06">
            <w:pPr>
              <w:spacing w:before="120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Pendeln </w:t>
            </w:r>
          </w:p>
        </w:tc>
      </w:tr>
    </w:tbl>
    <w:p w14:paraId="1729AA8F" w14:textId="77777777" w:rsidR="0006537E" w:rsidRPr="00C05F14" w:rsidRDefault="0006537E" w:rsidP="0006537E">
      <w:pPr>
        <w:rPr>
          <w:rFonts w:ascii="Verdana" w:hAnsi="Verdana"/>
          <w:sz w:val="20"/>
          <w:lang w:val="de-DE"/>
        </w:rPr>
      </w:pPr>
    </w:p>
    <w:p w14:paraId="3480FBED" w14:textId="77777777" w:rsidR="0006537E" w:rsidRDefault="0006537E" w:rsidP="0006537E">
      <w:pPr>
        <w:spacing w:before="120" w:after="120"/>
        <w:rPr>
          <w:rFonts w:ascii="Verdana" w:hAnsi="Verdana"/>
          <w:b/>
          <w:sz w:val="22"/>
          <w:lang w:val="de-DE"/>
        </w:rPr>
      </w:pPr>
      <w:r>
        <w:rPr>
          <w:rFonts w:ascii="Verdana" w:hAnsi="Verdana"/>
          <w:b/>
          <w:sz w:val="22"/>
          <w:lang w:val="de-DE"/>
        </w:rPr>
        <w:br w:type="page"/>
      </w:r>
      <w:r w:rsidRPr="00D5081E">
        <w:rPr>
          <w:rFonts w:ascii="Verdana" w:hAnsi="Verdana"/>
          <w:b/>
          <w:sz w:val="22"/>
          <w:lang w:val="de-DE"/>
        </w:rPr>
        <w:lastRenderedPageBreak/>
        <w:t>Portraits von Vater und Tochter</w:t>
      </w:r>
      <w:r>
        <w:rPr>
          <w:rFonts w:ascii="Verdana" w:hAnsi="Verdana"/>
          <w:b/>
          <w:sz w:val="22"/>
          <w:lang w:val="de-DE"/>
        </w:rPr>
        <w:t xml:space="preserve"> machen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579"/>
        <w:gridCol w:w="3607"/>
        <w:gridCol w:w="3458"/>
      </w:tblGrid>
      <w:tr w:rsidR="0006537E" w14:paraId="2CA1EF59" w14:textId="77777777" w:rsidTr="006F4A06">
        <w:tc>
          <w:tcPr>
            <w:tcW w:w="1579" w:type="dxa"/>
          </w:tcPr>
          <w:p w14:paraId="534D93FB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607" w:type="dxa"/>
          </w:tcPr>
          <w:p w14:paraId="6232D8B3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Ismail</w:t>
            </w:r>
          </w:p>
        </w:tc>
        <w:tc>
          <w:tcPr>
            <w:tcW w:w="3458" w:type="dxa"/>
          </w:tcPr>
          <w:p w14:paraId="53B04708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Saime</w:t>
            </w:r>
          </w:p>
        </w:tc>
      </w:tr>
      <w:tr w:rsidR="0006537E" w14:paraId="158C4BDE" w14:textId="77777777" w:rsidTr="006F4A06">
        <w:tc>
          <w:tcPr>
            <w:tcW w:w="1579" w:type="dxa"/>
          </w:tcPr>
          <w:p w14:paraId="5B680352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Alter: </w:t>
            </w:r>
          </w:p>
        </w:tc>
        <w:tc>
          <w:tcPr>
            <w:tcW w:w="3607" w:type="dxa"/>
          </w:tcPr>
          <w:p w14:paraId="40544066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7B375A33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  <w:tr w:rsidR="0006537E" w14:paraId="312AFE45" w14:textId="77777777" w:rsidTr="006F4A06">
        <w:tc>
          <w:tcPr>
            <w:tcW w:w="1579" w:type="dxa"/>
          </w:tcPr>
          <w:p w14:paraId="42474882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Geburtsort:</w:t>
            </w:r>
          </w:p>
        </w:tc>
        <w:tc>
          <w:tcPr>
            <w:tcW w:w="3607" w:type="dxa"/>
          </w:tcPr>
          <w:p w14:paraId="43B57A4B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24216BA2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  <w:tr w:rsidR="0006537E" w14:paraId="79FF4930" w14:textId="77777777" w:rsidTr="006F4A06">
        <w:tc>
          <w:tcPr>
            <w:tcW w:w="1579" w:type="dxa"/>
          </w:tcPr>
          <w:p w14:paraId="59695D6E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Wohnort: </w:t>
            </w:r>
          </w:p>
        </w:tc>
        <w:tc>
          <w:tcPr>
            <w:tcW w:w="3607" w:type="dxa"/>
          </w:tcPr>
          <w:p w14:paraId="3A321FED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2FFF8E35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  <w:tr w:rsidR="0006537E" w14:paraId="4EB754CF" w14:textId="77777777" w:rsidTr="006F4A06">
        <w:tc>
          <w:tcPr>
            <w:tcW w:w="1579" w:type="dxa"/>
          </w:tcPr>
          <w:p w14:paraId="51A7B0A5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Beruf:</w:t>
            </w:r>
          </w:p>
          <w:p w14:paraId="29308DAC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46B7D042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14BD467A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607" w:type="dxa"/>
          </w:tcPr>
          <w:p w14:paraId="3C456946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4DE469B0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  <w:tr w:rsidR="0006537E" w14:paraId="289585F6" w14:textId="77777777" w:rsidTr="006F4A06">
        <w:tc>
          <w:tcPr>
            <w:tcW w:w="1579" w:type="dxa"/>
          </w:tcPr>
          <w:p w14:paraId="6A3D7B2A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Ausbildung: </w:t>
            </w:r>
          </w:p>
          <w:p w14:paraId="53AADEA9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5D2CE284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1DFADC17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607" w:type="dxa"/>
          </w:tcPr>
          <w:p w14:paraId="3BDA14AE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38582523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  <w:tr w:rsidR="0006537E" w14:paraId="7DB1A574" w14:textId="77777777" w:rsidTr="006F4A06">
        <w:tc>
          <w:tcPr>
            <w:tcW w:w="1579" w:type="dxa"/>
          </w:tcPr>
          <w:p w14:paraId="0B40E478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Höhepunkte im Leben:</w:t>
            </w:r>
          </w:p>
          <w:p w14:paraId="5389889D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5E4AD1A4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77595BEA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3A2809F5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2D12CFDA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45BC9B7D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6FA5D436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607" w:type="dxa"/>
          </w:tcPr>
          <w:p w14:paraId="47CB1899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557B7E85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  <w:tr w:rsidR="0006537E" w14:paraId="7BA62D59" w14:textId="77777777" w:rsidTr="006F4A06">
        <w:tc>
          <w:tcPr>
            <w:tcW w:w="1579" w:type="dxa"/>
          </w:tcPr>
          <w:p w14:paraId="23255DFC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Ziele im Leben: </w:t>
            </w:r>
          </w:p>
          <w:p w14:paraId="6B935659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0E649151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43278301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5DD98824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7D48B18E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68D084AD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  <w:p w14:paraId="227ED6DD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607" w:type="dxa"/>
          </w:tcPr>
          <w:p w14:paraId="770592FB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  <w:tc>
          <w:tcPr>
            <w:tcW w:w="3458" w:type="dxa"/>
          </w:tcPr>
          <w:p w14:paraId="2BE497F4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</w:tbl>
    <w:p w14:paraId="3126BB00" w14:textId="77777777" w:rsidR="0006537E" w:rsidRPr="005661C8" w:rsidRDefault="0006537E" w:rsidP="0006537E">
      <w:pPr>
        <w:spacing w:before="120" w:after="120"/>
        <w:rPr>
          <w:rFonts w:ascii="Verdana" w:hAnsi="Verdana"/>
          <w:b/>
          <w:sz w:val="22"/>
          <w:lang w:val="de-DE"/>
        </w:rPr>
      </w:pPr>
      <w:r>
        <w:rPr>
          <w:rFonts w:ascii="Verdana" w:hAnsi="Verdana"/>
          <w:b/>
          <w:sz w:val="20"/>
          <w:lang w:val="de-DE"/>
        </w:rPr>
        <w:br w:type="page"/>
      </w:r>
      <w:r>
        <w:rPr>
          <w:rFonts w:ascii="Verdana" w:hAnsi="Verdana"/>
          <w:b/>
          <w:sz w:val="22"/>
          <w:lang w:val="de-DE"/>
        </w:rPr>
        <w:lastRenderedPageBreak/>
        <w:t>Is</w:t>
      </w:r>
      <w:r w:rsidRPr="005661C8">
        <w:rPr>
          <w:rFonts w:ascii="Verdana" w:hAnsi="Verdana"/>
          <w:b/>
          <w:sz w:val="22"/>
          <w:lang w:val="de-DE"/>
        </w:rPr>
        <w:t>m</w:t>
      </w:r>
      <w:r>
        <w:rPr>
          <w:rFonts w:ascii="Verdana" w:hAnsi="Verdana"/>
          <w:b/>
          <w:sz w:val="22"/>
          <w:lang w:val="de-DE"/>
        </w:rPr>
        <w:t>a</w:t>
      </w:r>
      <w:r w:rsidRPr="005661C8">
        <w:rPr>
          <w:rFonts w:ascii="Verdana" w:hAnsi="Verdana"/>
          <w:b/>
          <w:sz w:val="22"/>
          <w:lang w:val="de-DE"/>
        </w:rPr>
        <w:t>il Kaya und sein deutsches Leben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8644"/>
      </w:tblGrid>
      <w:tr w:rsidR="0006537E" w:rsidRPr="00CD3CF6" w14:paraId="554A7400" w14:textId="77777777" w:rsidTr="006F4A06">
        <w:tc>
          <w:tcPr>
            <w:tcW w:w="8644" w:type="dxa"/>
          </w:tcPr>
          <w:p w14:paraId="35E0B8A8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In der Einleitung zum Artikel steht: </w:t>
            </w:r>
          </w:p>
          <w:p w14:paraId="0918CDB7" w14:textId="77777777" w:rsidR="0006537E" w:rsidRPr="00A55F1B" w:rsidRDefault="0006537E" w:rsidP="006F4A06">
            <w:pPr>
              <w:spacing w:before="120" w:after="120"/>
              <w:rPr>
                <w:rFonts w:ascii="Verdana" w:hAnsi="Verdana"/>
                <w:sz w:val="20"/>
                <w:lang w:val="de-DE"/>
              </w:rPr>
            </w:pPr>
            <w:r w:rsidRPr="00A55F1B">
              <w:rPr>
                <w:rFonts w:ascii="Verdana" w:hAnsi="Verdana"/>
                <w:sz w:val="20"/>
                <w:lang w:val="de-DE"/>
              </w:rPr>
              <w:t xml:space="preserve">„Integration? Für </w:t>
            </w:r>
            <w:proofErr w:type="spellStart"/>
            <w:r w:rsidRPr="00A55F1B">
              <w:rPr>
                <w:rFonts w:ascii="Verdana" w:hAnsi="Verdana"/>
                <w:sz w:val="20"/>
                <w:lang w:val="de-DE"/>
              </w:rPr>
              <w:t>Gastarbeiteter</w:t>
            </w:r>
            <w:proofErr w:type="spellEnd"/>
            <w:r w:rsidRPr="00A55F1B">
              <w:rPr>
                <w:rFonts w:ascii="Verdana" w:hAnsi="Verdana"/>
                <w:sz w:val="20"/>
                <w:lang w:val="de-DE"/>
              </w:rPr>
              <w:t xml:space="preserve"> Ismail Kaya ist das ein Fremdwort geblieben. Trotzdem hat er seiner Tochter ein deutsches Leben ermöglicht.“</w:t>
            </w:r>
          </w:p>
          <w:p w14:paraId="1798A04D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Was meint Ismail Kaya mit dem Ausdruck ein „deutsches Leben“?</w:t>
            </w:r>
          </w:p>
        </w:tc>
      </w:tr>
    </w:tbl>
    <w:p w14:paraId="24510F86" w14:textId="77777777" w:rsidR="0006537E" w:rsidRDefault="0006537E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54CD5441" w14:textId="77777777" w:rsidR="0006537E" w:rsidRDefault="0006537E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5C6C58D4" w14:textId="77777777" w:rsidR="00CD3CF6" w:rsidRDefault="00CD3CF6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53277B77" w14:textId="77777777" w:rsidR="00CD3CF6" w:rsidRDefault="00CD3CF6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3B8FC116" w14:textId="77777777" w:rsidR="00CD3CF6" w:rsidRDefault="00CD3CF6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38E6C26F" w14:textId="77777777" w:rsidR="00CD3CF6" w:rsidRDefault="00CD3CF6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1A635FEB" w14:textId="77777777" w:rsidR="00CD3CF6" w:rsidRDefault="00CD3CF6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642633E1" w14:textId="77777777" w:rsidR="0006537E" w:rsidRPr="00E337BA" w:rsidRDefault="0006537E" w:rsidP="0006537E">
      <w:pPr>
        <w:spacing w:before="120" w:after="120"/>
        <w:rPr>
          <w:rFonts w:ascii="Verdana" w:hAnsi="Verdana"/>
          <w:b/>
          <w:sz w:val="22"/>
          <w:lang w:val="de-DE"/>
        </w:rPr>
      </w:pPr>
      <w:r w:rsidRPr="00E337BA">
        <w:rPr>
          <w:rFonts w:ascii="Verdana" w:hAnsi="Verdana"/>
          <w:b/>
          <w:sz w:val="22"/>
          <w:lang w:val="de-DE"/>
        </w:rPr>
        <w:t xml:space="preserve">Misslungene Integration kontra gelungene Integration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8644"/>
      </w:tblGrid>
      <w:tr w:rsidR="0006537E" w:rsidRPr="00CD3CF6" w14:paraId="31CEA6B2" w14:textId="77777777" w:rsidTr="006F4A06">
        <w:tc>
          <w:tcPr>
            <w:tcW w:w="8644" w:type="dxa"/>
          </w:tcPr>
          <w:p w14:paraId="28A118A7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Welche Gründe werden im Artikel für Ismails Misslungene Integration genannt? </w:t>
            </w:r>
          </w:p>
          <w:p w14:paraId="473B974F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 xml:space="preserve">Warum kann man im Hinblick auf Saime von gelungener Integration sprechen? </w:t>
            </w:r>
          </w:p>
          <w:p w14:paraId="542886F7" w14:textId="77777777" w:rsidR="0006537E" w:rsidRDefault="0006537E" w:rsidP="006F4A06">
            <w:pPr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>
              <w:rPr>
                <w:rFonts w:ascii="Verdana" w:hAnsi="Verdana"/>
                <w:b/>
                <w:sz w:val="20"/>
                <w:lang w:val="de-DE"/>
              </w:rPr>
              <w:t>Was denkst du über Ismails Erwartungen an Deutschland und seine Erwartungen an den Deutschen?</w:t>
            </w:r>
          </w:p>
        </w:tc>
      </w:tr>
    </w:tbl>
    <w:p w14:paraId="5FDDC2E5" w14:textId="77777777" w:rsidR="0006537E" w:rsidRDefault="0006537E" w:rsidP="0006537E">
      <w:pPr>
        <w:spacing w:before="120" w:after="120"/>
        <w:rPr>
          <w:rFonts w:ascii="Verdana" w:hAnsi="Verdana"/>
          <w:b/>
          <w:sz w:val="20"/>
          <w:lang w:val="de-DE"/>
        </w:rPr>
      </w:pPr>
    </w:p>
    <w:p w14:paraId="58780648" w14:textId="77777777" w:rsidR="00875BE3" w:rsidRPr="0006537E" w:rsidRDefault="00875BE3">
      <w:pPr>
        <w:rPr>
          <w:lang w:val="de-DE"/>
        </w:rPr>
      </w:pPr>
    </w:p>
    <w:sectPr w:rsidR="00875BE3" w:rsidRPr="000653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37E"/>
    <w:rsid w:val="0006537E"/>
    <w:rsid w:val="00130415"/>
    <w:rsid w:val="00812E55"/>
    <w:rsid w:val="00875BE3"/>
    <w:rsid w:val="008B34BF"/>
    <w:rsid w:val="00C23496"/>
    <w:rsid w:val="00CD3CF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C57E"/>
  <w15:chartTrackingRefBased/>
  <w15:docId w15:val="{B3151C18-F0F3-48A1-B874-D06DB206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5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5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5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5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53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53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53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53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53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53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5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53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53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53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53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537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rsid w:val="000653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4</Pages>
  <Words>345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3</cp:revision>
  <dcterms:created xsi:type="dcterms:W3CDTF">2026-04-22T08:05:00Z</dcterms:created>
  <dcterms:modified xsi:type="dcterms:W3CDTF">2026-04-27T09:15:00Z</dcterms:modified>
</cp:coreProperties>
</file>